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UV.2003.00198 vom 26. Januar 2005</w:t>
      </w:r>
    </w:p>
    <w:p>
      <w:r>
        <w:t>ZH Sozialversicherungsgericht, 2005-01-26, DE</w:t>
      </w:r>
    </w:p>
    <w:p>
      <w:r>
        <w:rPr>
          <w:b/>
        </w:rPr>
        <w:t xml:space="preserve">Quelle: </w:t>
      </w:r>
      <w:r>
        <w:t>https://mcp.opencaselaw.ch/entscheid/zh_sozialversicherungsgericht_UV.2003.00198</w:t>
      </w:r>
    </w:p>
    <w:p>
      <w:r>
        <w:t>FR: ZH_SOZIALVERSICHERUNGSGERICHT UV.2003.00198 du 26 janvier 2005</w:t>
      </w:r>
    </w:p>
    <w:p>
      <w:r>
        <w:t>IT: ZH_SOZIALVERSICHERUNGSGERICHT UV.2003.00198 del 26 gennaio 2005</w:t>
      </w:r>
    </w:p>
    <w:p>
      <w:pPr>
        <w:pStyle w:val="Heading2"/>
      </w:pPr>
      <w:r>
        <w:t>Erwägungen</w:t>
      </w:r>
    </w:p>
    <w:p>
      <w:r>
        <w:rPr>
          <w:b/>
        </w:rPr>
        <w:t>E. 1</w:t>
      </w:r>
    </w:p>
    <w:p>
      <w:r>
        <w:t>1.1Â Â Â Â  Der 1959 im ehemaligen Jugoslawien geborene, Ã¼ber keine spezifische Berufsausbildung verfÃ¼gende und seit 1980 in der Schweiz lebende (Niederlassungsbewilligung C) M.___ war seit Mitte 1989 bei der X.___ AG, '___', als 'Operator' (FÃ¼hrung/Einrichtung/Ãberwachung von Produktions-/Packmaschinen) tÃ¤tig und in dieser Eigenschaft bei der SUVA gegen die Folgen von Berufs- und NichtberufsunfÃ¤llen sowie Berufskrankheit obligatorisch versichert (vgl. Urk. 10/1; Urk. 10/6; Urk. 21/2 S. 6).</w:t>
      </w:r>
    </w:p>
    <w:p>
      <w:r>
        <w:t>1.2Â Â Â Â  Am 16. August 2002 geriet der Versicherte bei der Arbeit mit der linken Hand in eine Maschine, wobei er sich ein Quetschtrauma der Fingerendglieder Dig. III und IV (Mittel- und Ringfinger) zuzog. Die SUVA erbrachte ihm daraufhin die gesetzlichen Unfallversicherungsleistungen (vgl. Urk. 10/1-39).</w:t>
      </w:r>
    </w:p>
    <w:p>
      <w:r>
        <w:t>1.3Â Â Â Â  Die medizinische Erstversorgung des Versicherten erfolgte im Spital C.___, '___', wo eine Stumpfrevision, mit Einsetzen kÃ¼nstlicher NÃ¤gel, durchgefÃ¼hrt wurde. Am 18. August 2002 wurde der Versicherte nach komplikationslosem postoperativem Verlauf in gutem Allgemein- und ErnÃ¤hrungszustand nach Hause entlassen (Austrittsbericht der Dres. med. D.___ und E.___ vom 21. August 2002 [Urk. 10/2]).</w:t>
      </w:r>
    </w:p>
    <w:p>
      <w:r>
        <w:t>Der mit der Nachbehandlung befasste Hausarzt, Dr. med. F.___, Arzt fÃ¼r Allgemeine Medizin, '___', berichtete am 2. Dezember 2002 Ã¼ber eine gute Wundheilung, mit seit dem 2. Oktober 2002 trockenen und demzufolge verbandfreien WundverhÃ¤ltnissen, und stellte eine 100%ige Arbeitswiederaufnahme auf den 16. Dezember 2002 in Aussicht, wobei er allerdings darauf hinwies, dass sich der sehr schmerzempfindliche Versicherte selbst nicht fÃ¼r arbeitsfÃ¤hig halte (Urk. 10/5).</w:t>
      </w:r>
    </w:p>
    <w:p>
      <w:r>
        <w:t>Am 3. Dezember 2002 umschrieb der Versicherte seine Beschwerden dahingehend, dass sich der Mittelfinger der linken Hand wegen ziehender Schmerzen nicht richtig schliessen lasse, der linke Ringfinger bei weniger starkem Schmerzempfinden ebenfalls noch nicht ganz in Ordnung sei und beide Finger vorne noch stark stossempfindlich seien. Alsdann gab er Auskunft Ã¼ber seine bei der X.___ AG verrichtete TÃ¤tigkeit und Ã¤usserte die Ansicht, dass er noch nicht arbeitsfÃ¤hig sei (GesprÃ¤chsrapport vom 3. Dezember 2002 [Urk. 10/6]).</w:t>
      </w:r>
    </w:p>
    <w:p>
      <w:r>
        <w:t>Nachdem Dr. F.___ dem Versicherten am 16. Dezember 2002 eine bis zum 5. Januar 2003 fortdauernde 100%ige ArbeitsunfÃ¤higkeit bescheinigt (vgl. Urk. 10/8) und sich die X.___ AG kritisch Ã¼ber das Verhalten des Versicherten anlÃ¤sslich der am 6. Januar 2003 erfolgten 50%igen Arbeitsaufnahme geÃ¤ussert hatte (vgl. Urk. 10/9), wurde der Versicherte zu einer kreisÃ¤rztlichen Untersuchung aufgeboten. Dr. med. G.___, Facharzt fÃ¼r Chirurgie, Kreisarzt SUVA '___', erachtete den Versicherten in der Folge mit Wirkung ab dem 13. Januar 2003 fÃ¼r voll arbeitsfÃ¤hig (Bericht vom 9. Januar 2003 [Urk. 10/12], samt Fotodokumentation [Urk. 10/10-11]).</w:t>
      </w:r>
    </w:p>
    <w:p>
      <w:r>
        <w:t>Nach vorÃ¼bergehend voller ArbeitstÃ¤tigkeit wurde dem Versicherten seitens Dr. F.___ am 28. Januar 2003 wiederum eine 50%ige ArbeitsunfÃ¤higkeit attestiert (vgl. Urk. 10/13-16), welche im Bericht vom 24. Februar 2003 (Urk. 10/18) mit einer belastungsbedingt gesteigerten Hyperalgesie in den Fingerkuppen (v.a. Dig. III), begrÃ¼ndet wurde; gleichzeitig wurde eine handchirurgische AbklÃ¤rung angeregt und dafÃ¼r Dr. med. H.___, Spezialarzt fÃ¼r Chirurgie, '___', vorgeschlagen.</w:t>
      </w:r>
    </w:p>
    <w:p>
      <w:r>
        <w:t>Nach Einholung der Stellungnahme von Kreisarzt Dr. G.___ vom 28. Februar 2003 (Urk. 10/20) stellte die SUVA mit VerfÃ¼gung vom 11. MÃ¤rz 2003 (Urk. 10/21) ihre Taggeldleistungen rÃ¼ckwirkend per 13. Januar 2003 ein; dies mit Hinweis auf die seit diesem Zeitpunkt volle ArbeitsfÃ¤higkeit (S. 1).</w:t>
      </w:r>
    </w:p>
    <w:p>
      <w:r>
        <w:t>1.4Â Â Â Â  Die vom Versicherten dagegen mit Eingabe vom 4. April 2003 (Urk. 10/27; samt Beilage [Urk. 10/25]) erhobene, auf die Aufhebung der angefochtenen VerfÃ¼gung und die Weiterausrichtung der gesetzlichen Versicherungsleistungen (Taggeld/Rente), eventuell auf die DurchfÃ¼hrung einer handchirurgischen Begutachtung, gerichtete Einsprache, welcher sich die Z.___ als zustÃ¤ndiger Krankenversicherer mit Eingaben vom 24. April 2003 (Urk. 10/32) beziehungsweise vom 23. Mai 2003 (Urk. 10/35) anschloss, wurde von der SUVA - nach Kenntnisnahme des Ãrztlichen Zwischenberichts des Spitals C.___ vom 3. April 2003 (gezeichnet: med. pract. I.___; Urk. 10/30) und des Berichts des von Dr. F.___ zwischenzeitlich zugezogenen Dr. H.___ vom 24. April 2003 (Urk. 10/31; vgl. dazu auch Telefonnotiz von Kreisarzt Dr. G.___ vom 5. Mai 2003 [Urk. 10/33]) sowie nach Einholung der Ãrztlichen Beurteilung von Dr. med. J.___, Facharzt fÃ¼r Chirurgie, SUVA-Abteilung Versicherungsmedizin, Luzern, vom 24. Juni 2003 (Urk. 10/37) - mit Entscheid vom 30. Juni 2003 (Urk. 2 = Urk. 10/38) abgewiesen.</w:t>
      </w:r>
    </w:p>
    <w:p>
      <w:r>
        <w:rPr>
          <w:b/>
        </w:rPr>
        <w:t>E. 2</w:t>
      </w:r>
    </w:p>
    <w:p>
      <w:r>
        <w:t>2.1Â Â Â Â  Hiergegen liess der durch RechtsanwÃ¤ltin Christine Fleisch, ZÃ¼rich, vertretene Versicherte mit Eingabe vom 1. Oktober 2003 (Urk. 1; samt Beilage [Urk. 3]) beim Sozialversicherungsgericht des Kantons ZÃ¼rich Beschwerde erheben, mit dem Rechtsbegehren, es sei die VerfÃ¼gung vom 11. MÃ¤rz 2003 (richtig: der Einspracheentscheid vom 30. Juni 2003) aufzuheben, und es seien ihm rÃ¼ckwirkend per 13. Januar 2003 die gesetzlichen Versicherungsleistungen (Taggeld/Rente) zuzusprechen, unter EntschÃ¤digungsfolge zulasten der SUVA (S. 2).</w:t>
      </w:r>
    </w:p>
    <w:p>
      <w:r>
        <w:t>2.2Â Â Â Â  Die SUVA schloss mit Beschwerdeantwort vom 30. Januar 2004 (Urk. 9; samt Verwaltungsakten [Urk. 10/1-39]) auf Abweisung der Beschwerde (S. 2).</w:t>
      </w:r>
    </w:p>
    <w:p>
      <w:r>
        <w:t>Mit Replik vom 24. Mai 2004 (Urk. 15; samt Beilagen [Urk. 15/1-3; worunter: Bericht von Dr. med. K.___, Arzt fÃ¼r Innere Medizin, '___', vom 2. Februar 2004 {Urk. 15/1}]) liess der BeschwerdefÃ¼hrer seine eingangs gestellten Begehren bekrÃ¤ftigen (S. 2). Mit Zuschrift vom 30. Juli 2004 (Urk. 20) reichte er sodann das beschwerdeweise in Aussicht gestellte medizinische Gutachten (von Dr. med. Y.___, Arzt fÃ¼r Chirurgie, speziell Handchirurgie, '___'[Urk. 21/1]) sowie eine weitere Expertise (von Dr. med. N.___ und Physiotherapeutin O.___, P.___ GmbH, '___', vom 22. Juli 2004 betreffend eine vom Krankenversicherer veranlasste 'Funktionsorientierte Medizinische AbklÃ¤rung' [FOMA; Urk. 21/2]) nach.</w:t>
      </w:r>
    </w:p>
    <w:p>
      <w:r>
        <w:t>Die Beschwerdegegnerin erneuerte mit Duplik vom 27. September 2004 (Urk. 26; samt Beilagen [Urk. 27/40-41]) ihren auf Beschwerdeabweisung lautenden Antrag (S. 4).</w:t>
      </w:r>
    </w:p>
    <w:p>
      <w:r>
        <w:t>Mit GerichtsverfÃ¼gung vom 29. September 2004 (Urk. 28) wurde der Schriftenwechsel geschlossen (Disp.-Ziff. 1), unter Kenntnisgabe der von der Beschwerdegegnerin neu aufgelegten Unterlagen (Urk. 27/40-41; worunter: Ãrztliche Beurteilung von Dr. J.___ vom 11. August 2004 [Urk. 27/41]) zuhanden des BeschwerdefÃ¼hrers (Disp.-Ziff. 2; vgl. Urk. 30).</w:t>
      </w:r>
    </w:p>
    <w:p>
      <w:r>
        <w:rPr>
          <w:b/>
        </w:rPr>
        <w:t>E. 3</w:t>
      </w:r>
    </w:p>
    <w:p>
      <w:r>
        <w:t>3.1Â Â Â Â  Die Beschwerdegegnerin erwog, aufgrund der Ã¤rztlichen Beurteilung von Dr. J.___ vom 24. Juni 2003 (Urk. 10/37) sei die mit VerfÃ¼gung vom 11. MÃ¤rz 2003 (Urk. 10/21) unterstellte volle ArbeitsfÃ¤higkeit mit Wirkung ab dem 13. Januar 2003 nicht zu beanstanden.</w:t>
      </w:r>
    </w:p>
    <w:p>
      <w:r>
        <w:t>Hieran hÃ¤lt sie im Beschwerdeverfahren fest, mit der ErgÃ¤nzung, dass die Stumpfrevision vom 16. August 2002 komplikationslos verlaufen sei und gemÃ¤ss Kreisarztbericht von Dr. G.___ vom 9. Januar 2003 (Urk. 10/12) gut gepolsterte StumpfverhÃ¤ltnisse bestÃ¼nden. Bei den verbleibenden gewissen Druckdolenzen an den Fingerspitzen und den leichten BewegungseinschrÃ¤nkungen in den Endgelenken handle es sich um erfahrungsgemÃ¤ss nach Stumpfrevisionen auftretende, unter geeigneter Therapie und zunehmendem Arbeitseinsatz zurÃ¼ckgehende Restbeschwerden. Der BeschwerdefÃ¼hrer habe mehr als vier Monate Zeit gehabt, sich an die Behinderung zu gewÃ¶hnen und mittels geeigneter Therapie und Eigenanstrengung zur Desensibilisierung beizutragen; dies sei angesichts des guten Operationsergebnisses eine lange Zeit. Bei der von Dr. H.___ im Bericht vom 24. April 2003 (Urk. 10/31) als Grund fÃ¼r die hohe Schmerzempfindlichkeit und zunehmende Schmerzhaftigkeit angefÃ¼hrten gesteigerten Hyperalgesie in den Fingerkuppen handle es sich um eine nicht auf objektiven Fakten, sondern auf subjektiven EinschÃ¤tzungen und Wertungen basierende und als solche ungesicherte Hypothese. Bei Aufbietung des erforderlichen Willens sei die Verrichtung einer handwerklichen TÃ¤tigkeit trotz womÃ¶glich bestehender gewisser Restbeschwerden ohne namhafte EinschrÃ¤nkung zumutbar (Urk. 9). Auch in den vom BeschwerdefÃ¼hrer replicando aufgelegten Ã¤rztlichen Berichten wÃ¼rden keine organischen Ursachen fÃ¼r die klinisch festgestellten Defizite benannt. Im Bericht von Dr. Y.___ vom 7. Juli 2004 (Urk. 21/1) sei vielmehr ausdrÃ¼cklich von einer SchmerzverarbeitungsstÃ¶rung die Rede. Dabei handle es sich - wie auch die im P.___-Bericht vom 22. Juli 2004 (Urk. 21/2) getroffenen Feststellungen betreffend einer am zweiten Testtag besseren Leistung belegten - um eine als solche unbeachtliche psychische Problematik (Urk. 26).</w:t>
      </w:r>
    </w:p>
    <w:p>
      <w:r>
        <w:t>3.2Â Â Â Â  DemgegenÃ¼ber macht der BeschwerdefÃ¼hrer zusammenfassend geltend, es sei gestÃ¼tzt auf die Zeugnisse von Dr. F.___ vom 24. Februar 2003 (Urk. 10/18) und dessen Eintragungen im Unfallschein (vgl. Urk. 3; Urk. 10/25) von einer 100%igen ArbeitsunfÃ¤higkeit auszugehen. Der gescheiterte Arbeitsversuch vom Januar 2003 zeige deutlich, dass keine volle ArbeitsfÃ¤higkeit vorliege (Urk. 1; Urk. 15).</w:t>
      </w:r>
    </w:p>
    <w:p>
      <w:r>
        <w:t>GemÃ¤ss Stellungnahmen von Dr. Y.___ vom 7. Juli 2004 (Urk. 21/1) und des P.___ vom 22. Juli 2004 (Urk. 21/2) seien dem BeschwerdefÃ¼hrer belastende Arbeiten zufolge Ausbildung eines Schulter-Arm-Syndroms nicht mehr zumutbar, woraus eine 100%ige ArbeitsunfÃ¤higkeit hinsichtlich der angestammten TÃ¤tigkeit resultiere. Laut Bericht von Dr. Y.___ vom 7. Juli 2004 (Urk. 21/1) seien die Beschwerden vollumfÃ¤nglich auf den Unfall vom 16. August 2002 zurÃ¼ckzufÃ¼hren (Urk. 20).</w:t>
      </w:r>
    </w:p>
    <w:p>
      <w:r>
        <w:rPr>
          <w:b/>
        </w:rPr>
        <w:t>E. 4</w:t>
      </w:r>
    </w:p>
    <w:p>
      <w:r>
        <w:t>4.1Â Â Â Â  Ist die versicherte Person infolge des Unfalles voll oder teilweise arbeitsunfÃ¤hig (Art. 6 ATSG), so hat sie Anspruch auf ein Taggeld. Der Anspruch auf Taggeld entsteht am dritten Tag nach dem Unfalltag. Er erlischt mit der Wiedererlangung der vollen ArbeitsfÃ¤higkeit, mit dem Beginn einer Rente oder mit dem Tod des Versicherten (Art. 16 Abs. 1 und Abs. 2 des Bundesgesetzes Ã¼ber die Unfallversicherung [UVG]).</w:t>
      </w:r>
    </w:p>
    <w:p>
      <w:r>
        <w:t>Das Taggeld betrÃ¤gt bei voller ArbeitsunfÃ¤higkeit (Art. 6 ATSG) 80 % des versicherten Verdienstes. Bei teilweiser ArbeitsunfÃ¤higkeit wird es entsprechend gekÃ¼rzt (Art. 17 Abs. 1 UVG).</w:t>
      </w:r>
    </w:p>
    <w:p>
      <w:r>
        <w:t>Bei arbeitslosen Versicherten erbringt die Unfallversicherung die ganze Leistung, wenn die ArbeitsunfÃ¤higkeit mehr als 50 % betrÃ¤gt, und die halbe Leistung, wenn die ArbeitsunfÃ¤higkeit mehr als 25 %, aber hÃ¶chstens 50 % betrÃ¤gt. Bei einer ArbeitsunfÃ¤higkeit von 25 % und weniger besteht kein Taggeldanspruch (Art. 25 Abs. 3 der Verordnung Ã¼ber die Unfallversicherung [UVV]; vgl. auch Art. 5 Abs. 4 der Verordnung Ã¼ber die Unfallversicherung von arbeitslosen Personen [UVAL]).</w:t>
      </w:r>
    </w:p>
    <w:p>
      <w:r>
        <w:t>4.2Â Â Â Â  ArbeitsunfÃ¤higkeit ist die durch eine BeeintrÃ¤chtigung der kÃ¶rperlichen, geistigen oder psychischen Gesundheit bedingte, volle oder teilweise UnfÃ¤higkeit, im bisherigen Beruf oder Aufgabenbereich zumutbare Arbeit zu leisten. Bei langer Dauer wird auch die zumutbare TÃ¤tigkeit in einem anderen Beruf oder Aufgabenbereich berÃ¼cksichtigt (Art. 6 ATSG).</w:t>
      </w:r>
    </w:p>
    <w:p>
      <w:r>
        <w:t>Eine Person gilt demnach als arbeitsunfÃ¤hig, wenn sie infolge eines Gesundheitsschadens ihre bisherige TÃ¤tigkeit nicht mehr, nur noch beschrÃ¤nkt oder nur unter der Gefahr, ihren Gesundheitszustand zu verschlimmern, ausÃ¼ben kann (BGE 129 V 53 Erw. 1.1 und 114 V 283 Erw. 1c; RKUV 2001 Nr. KV 174 S. 292 Erw. 2a). Massgebend ist grundsÃ¤tzlich die aufgrund Ã¤rztlicher Feststellungen ermittelte tatsÃ¤chliche UnfÃ¤higkeit, am angestammten Arbeitsplatz nutzbringend tÃ¤tig zu sein (BGE 114 V 283 Erw. 1c; RKUV 2001 Nr. KV 174 S. 292 Erw. 2a und 1987 Nr. U 27 S. 394 Erw. 2b), nicht hingegen die bloss medizinisch-theoretische SchÃ¤tzung der ArbeitsunfÃ¤higkeit (BGE 111 V 239 Erw. 1b).</w:t>
      </w:r>
    </w:p>
    <w:p>
      <w:r>
        <w:t>Der Grad der ArbeitsunfÃ¤higkeit ist indessen bei langdauernder (Teil-)ArbeitsunfÃ¤higkeit im bisherigen TÃ¤tigkeitsgebiet und stabilem Gesundheitszustand nur so lange unter BerÃ¼cksichtigung des bisherigen Berufs festzusetzen, als von der versicherten Person vernÃ¼nftigerweise nicht verlangt werden kann, ihre restliche ArbeitsfÃ¤higkeit unter Verminderung des Schadens in einem andern Berufszweig zu verwerten (BGE 115 V 133 Erw. 2 und 404 Erw. 2 sowie 114 V 283 Erw. 1d; RKUV 2000 Nr. U 366 S. 92 Erw. 4 und 1987 Nr. U 27 S. 394 Erw. 2b; Urteil des EVG vom 28. MÃ¤rz 2002 in Sachen A. [U 191/01] Erw. 1b und c). Steht fest, dass die versicherte Person unter dem Blickwinkel der Schadenminderungspflicht einen Berufswechsel vorzunehmen hat, so ist ihr zur Anpassung an die verÃ¤nderten VerhÃ¤ltnisse sowie zur Stellensuche eine angemessene Ãbergangsfrist - in der Regel von drei bis fÃ¼nf Monaten - einzurÃ¤umen, wÃ¤hrend welcher das bisherige Taggeld geschuldet bleibt (BGE 114 V 289 Erw. 5b; Urteil des EVG vom 28. MÃ¤rz 2002 in Sachen A. [U 191/01]). Nach deren Ablauf entspricht der fÃ¼r die Bemessung des Taggeldes massgebende ArbeitsunfÃ¤higkeitsgrad (vgl. RKUV 1987 Nr. U 27 S. 394 Erw. 2b) der Differenz zwischen dem Einkommen, das ohne Unfall im bisherigen Beruf verdient werden kÃ¶nnte, und dem Einkommen, das im neuen Beruf zumutbarerweise zu erzielen wÃ¤re (BGE 114 V 286 Erw. 3c; RKUV 1994 Nr. K 935 S. 115 Erw. 1; Urteile des EVG vom 28. August 2003 in Sachen M. [U 213/00] Erw. 3.1 und vom 21. Oktober 2003 in Sachen D. [U 91/02] Erw. 3.2). Diese GrundsÃ¤tze gelten (unter Vorbehalt der Bestimmungen Ã¼ber die Koordination mit den Taggeldern der Arbeitslosenversicherung) auch fÃ¼r arbeitslose Versicherte (vgl. RKUV 2000 Nr. U 366 S. 92 Erw. 4; SJ 2000 II S. 440).</w:t>
      </w:r>
    </w:p>
    <w:p>
      <w:r>
        <w:rPr>
          <w:b/>
        </w:rPr>
        <w:t>E. 4.3</w:t>
      </w:r>
    </w:p>
    <w:p>
      <w:r>
        <w:t>4.3.1Â Â  Die Leistungspflicht eines Unfallversicherers gemÃ¤ss UVG setzt zunÃ¤chst voraus, dass zwischen dem Unfallereignis und dem eingetretenen Schaden (Krankheit, InvaliditÃ¤t, Tod) ein natÃ¼rlicher Kausalzusammenhang besteht:</w:t>
      </w:r>
    </w:p>
    <w:p>
      <w:r>
        <w:t>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und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und 118 V 289 Erw. 1b, je mit Hinweisen).</w:t>
      </w:r>
    </w:p>
    <w:p>
      <w:r>
        <w:t>Das Dahinfallen jeder kausalen Bedeutung von unfallbedingten Ursachen eines Gesundheitsschadens muss mit dem im Sozialversicherungsrecht Ã¼blichen Beweisgrad der Ã¼berwiegenden Wahrscheinlichkeit nachgewiesen sein (RKUV 2000 Nr. U 363 S. 45; BGE 119 V 9 Erw. 3c/aa).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2000 Nr. U 363 S. 46 Erw. 2, 1994 Nr. U 206 S. 328 f. Erw. 3b und 1992 Nr. U 142 S. 76). Dabei muss nicht etwa der Beweis fÃ¼r unfallfremde Ursachen erbracht werden. Welche Ursachen ein nach wie vor geklagtes Leiden haben, ob es Krankheitsursachen, ein Geburtsgebrechen oder degenerative VerÃ¤nderungen sind, ist unerheblich. Denn es ist nicht so, dass der Unfallversicherer bei einmal bejahter UnfallkausalitÃ¤t so lange haftet, als er unfallfremde Ursachen nicht mit Ã¼berwiegender Wahrscheinlichkeit nachzuweisen vermag. Entscheidend ist allein, ob die unfallbedingten Ursachen eines Gesundheitsschadens ihre kausale Bedeutung verloren haben, also dahingefallen sind (RKUV 1994 Nr. U 206 S. 329 Erw. 3b). Ebenso wenig geht es darum, vom Unfallversicherer den negativen Beweis zu verlangen, dass kein Gesundheitsschaden mehr vorliegt oder dass die versicherte Person nun bei voller Gesundheit sei (Urteil des EVG vom 31. August 2001 in Sachen O. [U 285/00]).</w:t>
      </w:r>
    </w:p>
    <w:p>
      <w:r>
        <w:t>4.3.2Â Â  Die Leistungspflicht des Unfallversicherers nach UVG setzt im Weiteren voraus, dass zwischen dem Unfallereignis und dem eingetretenen Schaden ein adÃ¤quater Kausalzusammenhang besteht:</w:t>
      </w:r>
    </w:p>
    <w:p>
      <w:r>
        <w:t>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und 121 V 49 Erw. 3a, mit Hinweisen; RKUV 1997 Nr. U 272 S. 172 Erw. 3a).</w:t>
      </w:r>
    </w:p>
    <w:p>
      <w:r>
        <w:t>Bei organisch nachweisbaren Unfallfolgen spielt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123 V 102 Erw. 3b, 118 V 291 Erw. 2a; vgl. auch BGE 117 V 365 Erw. 5d/bb, mit Hinweisen auf Lehre und Rechtsprechung).</w:t>
      </w:r>
    </w:p>
    <w:p>
      <w:r>
        <w:t>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 Bei der entsprechenden Einteilung ist nicht das Unfallerlebnis der betroffenen Person massgebend, sondern das objektiv erfassbare Unfallereignis (vgl. BGE 120 V 355 Erw. 5b/aa und 115 V 139 Erw. 6; SVR 1999 UV Nr. 10 Erw. 2; RKUV 1995 Nr. U 215 S. 91).</w:t>
      </w:r>
    </w:p>
    <w:p>
      <w:r>
        <w:t>Bei banalen UnfÃ¤llen wie zum Beispiel bei geringfÃ¼gigem Anschlagen des Kopfes oder Ãbertreten des Fusses und bei leichten UnfÃ¤llen wie beispielsweise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und 115 V 139 Erw. 6a).</w:t>
      </w:r>
    </w:p>
    <w:p>
      <w:r>
        <w:t>DemgegenÃ¼ber ist der adÃ¤quate Kausalzusammenhang zwischen Unfall und psychisch bedingter ErwerbsunfÃ¤higkeit bei schweren UnfÃ¤llen in der Regel zu bejahen. Denn nach dem gewÃ¶hnlichen Lauf der Dinge und nach der allgemeinen Lebenserfahrung sind solche UnfÃ¤lle geeignet, invalidisierende psychische GesundheitsschÃ¤den zu bewirken (BGE 120 V 355 Erw. 5b/aa und 115 V 140 Erw. 6b; RKUV 1995 Nr. U 215 S. 90 Erw. 3b).</w:t>
      </w:r>
    </w:p>
    <w:p>
      <w:r>
        <w:t>Bei UnfÃ¤llen aus dem mittleren Bereich schliesslich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 (BGE 115 V 140 Erw. 6c/aa):</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und 1999 Nr. U 330 S. 122 ff.; SVR 1996 UV Nr. 58). Anderseits kann im gesamten mittleren Bereich ein einziges Kriterium genÃ¼gen, wenn es in besonders ausgeprÃ¤gter Weise erfÃ¼llt ist, wie etwa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und 1996 Nr. U 256 S. 215 ff.; SVR 1999 UV Nr. 10 Erw. 2).</w:t>
      </w:r>
    </w:p>
    <w:p>
      <w:r>
        <w:rPr>
          <w:b/>
        </w:rPr>
        <w:t>E. 4.4</w:t>
      </w:r>
    </w:p>
    <w:p>
      <w:r>
        <w:t>4.4.1Â Â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oder der Expertin begrÃ¼ndet sind (BGE 125 V 352 Erw. 3a und 122 V 160 Erw. 1c).</w:t>
      </w:r>
    </w:p>
    <w:p>
      <w:r>
        <w:t>4.4.2Â Â  Der Umstand, dass eine Ã¤rztliche Stellungnahme von einer Partei eingeholt und in das Verfahren eingebracht wird, rechtfertigt fÃ¼r sich allein grundsÃ¤tzlich nicht Zweifel an ihrem Beweiswert (AHI 2001 S. 115 Erw. 3c; BGE 122 V 161, mit Hinweis).</w:t>
      </w:r>
    </w:p>
    <w:p>
      <w:r>
        <w:t>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(BGE 125 V 353 f. Erw. 3b/ee, mit Hinweis).</w:t>
      </w:r>
    </w:p>
    <w:p>
      <w:r>
        <w:t>In Bezug auf Hausarztberichte darf und soll das Gericht der Erfahrungstatsache Rechnung tragen, dass HausÃ¤rzte und HausÃ¤rztinnen mitunter im Hinblick auf ihre auftragsrechtliche Vertrauensstellung in ZweifelsfÃ¤llen eher zugunsten ihrer Patienten aussagen (BGE 125 V 353 Erw. 3b/cc).</w:t>
      </w:r>
    </w:p>
    <w:p>
      <w:r>
        <w:rPr>
          <w:b/>
        </w:rPr>
        <w:t>E. 5.1</w:t>
      </w:r>
    </w:p>
    <w:p>
      <w:r>
        <w:t>5.1.1Â Â  Dem angefochtenen Entscheid (Urk. 2 = Urk. 10/38) lag folgende medizinische Aktenlage zugrunde (vgl. Urk. 10/1-39):</w:t>
      </w:r>
    </w:p>
    <w:p>
      <w:r>
        <w:t>5.1.2Â Â  Kreisarzt Dr. G.___ beschrieb den anlÃ¤sslich der Untersuchung vom 9. Januar 2003 erhobenen und fotografisch dokumentierten (Urk. 10/10-11) Befund wie folgt: An den Fingern III und IV der linken Hand liege eine Fingerkuppenamputation, mit BeeintrÃ¤chtigung der NÃ¤gel im distalen Anteil, vor. Das Nagelbett sei vor allem proximal erhalten, bei leichter Uhrglasform. Die Weichteile seien gut Ã¼ber den Endgliedresten verteilt; die Polsterung sei genÃ¼gend. Die Haut sei noch fein, ohne Beschwielung. Der Stumpf am Finger III sei leicht druckdolent, und zwar sowohl an der Spitze als auch im Bereich des Nagelbettes proximal. Die Endgliedbeweglichkeit sei in beiden Fingern leicht eingeschrÃ¤nkt. Der Faustschluss sei hingegen praktisch vollstÃ¤ndig mÃ¶glich. Die Kraftmessung ('Jamar' Stufe II) habe bei der dominanten rechten Hand einen Wert von 40/45 kg und bei der linken Hand einen solchen von 20/30 kg ergeben (Urk. 10/12 S. 1).</w:t>
      </w:r>
    </w:p>
    <w:p>
      <w:r>
        <w:t>In seiner Beurteilung hielt Dr. G.___ zusammenfassend fest, fÃ¼nf Monate nach der erfolgten Fingerkuppenamputation liege bei problemloser, gut gepolsterter Stumpfversorgung noch eine leichte Druckdolenz an den Fingerspitzen Dig. III und IV links sowie eine leichte BewegungseinschrÃ¤nkung in den jeweiligen Endgelenken vor. Seit dem 16. Dezember 2002 habe der BeschwerdefÃ¼hrer zu 50 % gearbeitet. Aufgrund der heutigen Untersuchung sei eine volle Arbeitsaufnahme ab dem 13. Januar 2003 gerechtfertigt. Eine volle ArbeitstÃ¤tigkeit sei die beste Therapie zur Beweglichkeits- und Belastungsverbesserung (Urk. 10/12 S. 2).</w:t>
      </w:r>
    </w:p>
    <w:p>
      <w:r>
        <w:t>5.1.3Â Â  Im Ãrztlichen Zwischenbericht des Spitals C.___ vom 3. April 2003 (Urk. 10/30) wurden kleine Nekroseareale an den distalen Fingerbeeren vermerkt. Eine RÃ¶tung wurde verneint. Im Weiteren wurde auf die BerÃ¼hrungsempfindlichkeit von Dig. III links hingewiesen.</w:t>
      </w:r>
    </w:p>
    <w:p>
      <w:r>
        <w:t>5.1.4Â Â  Der hausÃ¤rztlich beigezogene Chirurg Dr. H.___ Ã¤usserte sich im Bericht vom 24. April 2003 (Urk. 10/31) wie folgt:</w:t>
      </w:r>
    </w:p>
    <w:p>
      <w:r>
        <w:t>Nach Angaben des BeschwerdefÃ¼hrers anlÃ¤sslich der Untersuchung vom 22. April 2003 sei die Beschwerdesituation bei Verrichtung leichter Arbeiten im Rahmen von 50 % deutlich besser gewesen; nach Steigerung der ArbeitstÃ¤tigkeit auf 100 % habe die Schmerzempfindlichkeit an den Fingern wieder deutlich zugenommen, mit einem GefÃ¼hl des Klopfens in den Fingerkuppen und -endgliedern. Klinisch sei der Faustschluss bis zum BerÃ¼hren der Fingerkuppen in der Hohlhand mÃ¶glich, die sudolipare AktivitÃ¤t sei normal bis an die Fingerkuppen, die Haut sei feinrosa, ohne Beschwielung, Trophik und Kolorit seien normal. Die Muskulatur am Vorderarm links sei leicht atrophisch, die Kraft beim Faustschluss sei deutlich vermindert und die Angst auf BerÃ¼hrung der Fingerkuppen, mit Punctum maximum palmar-ulnar, erscheine glaubwÃ¼rdig; die Angst vor diesem Schmerz hemme die volle Kraftentwicklung.</w:t>
      </w:r>
    </w:p>
    <w:p>
      <w:r>
        <w:t>In seiner Beurteilung wies Dr. H.___ auf die seiner Ansicht nach komplexe Gesamtsituation hin. Dem Kreisarzt (Dr. G.___) sei darin beizupflichten, dass ein zunehmender Arbeitseinsatz die beste Therapie zur Beweglichkeits- und Kraftverbesserung sei. Indessen wirke auch die Schilderung des BeschwerdefÃ¼hrers glaubhaft, dass die rasche Steigerung von leichter zu normaler Arbeit die elektrisierenden Schmerzen verstÃ¤rkt habe. Da die Beschwerden beim etwas leichteren Einsatz deutlich besser geworden seien, nach der Belastungssteigerung jedoch wieder unangenehm zugenommen hÃ¤tten, erscheine mittels gezielter Desensibilisierung, auch ausserhalb des Arbeitseinsatzes, eine Verbesserung mÃ¶glich; bei einer etwas "emphatischeren FÃ¼hrung" des BeschwerdefÃ¼hrers bestehe die MÃ¶glichkeit zu einer raschen Steigerung und Verbesserung des Zustandes. Nach erst sieben Monaten sei noch keine Nachamputation zu diskutieren.</w:t>
      </w:r>
    </w:p>
    <w:p>
      <w:r>
        <w:t>5.1.5Â Â  Die Ãrztliche (Akten-)Beurteilung von Dr. J.___ vom 24. Juni 2003 (Urk. 10/37) lautet dahin, dass der Stellungnahme von Dr. H.___ keine neuen Erkenntnisse zu entnehmen seien. Weitere operative Eingriffe seien nach Ã¼bereinstimmender Meinung nicht indiziert. Bei objektiv gÃ¼nstigem Befund an den Endgliedern der Finger III und IV links sei eine volle ArbeitsfÃ¤higkeit seit dem 13. Januar 2003 ohne weiteres zumutbar; dies sei gleichzeitig auch die beste Desensibilisierung. Medizinisch bestehe dabei Ã¼berhaupt kein Risiko. Im Gegenteil seien UntÃ¤tigkeit und Ã¤ngstliche Schonung auch psychisch kontraproduktiv. Ãberdies habe der BeschwerdefÃ¼hrer ab dem 16. Dezember 2002 Gelegenheit gehabt, sich im Rahmen von 50 % schonend wieder an die Arbeit zu gewÃ¶hnen. Die volle ArbeitsunfÃ¤higkeit seit der nicht schwerwiegenden und korrekt behandelten Fingerverletzung vom 16. August 2002 an der nicht dominanten Hand habe bis dahin schon ungewÃ¶hnlich lange gedauert.</w:t>
      </w:r>
    </w:p>
    <w:p>
      <w:r>
        <w:rPr>
          <w:b/>
        </w:rPr>
        <w:t>E. 5.2</w:t>
      </w:r>
    </w:p>
    <w:p>
      <w:r>
        <w:t>5.2.1Â Â  Den im Beschwerdeverfahren neu aufgelegten Unterlagen ist Folgendes zu entnehmen (vgl. Urk. 16/1-3; Urk. 21/1-2; Urk. 27/40-41; vgl. auch Urk. 3):</w:t>
      </w:r>
    </w:p>
    <w:p>
      <w:r>
        <w:t>5.2.2Â Â  Der Internist Dr. K.___ umschrieb im Bericht vom 2. Februar 2004 (Urk. 16/1) nebst einer Fingerkuppenamputation, mit BeeintrÃ¤chtigung der NÃ¤gel im distalen Anteil der Finger III und IV links, mit belastungsabhÃ¤ngiger Hyperalgesie der Fingerkuppen, ein Schulter-Arm-Syndrom links, durch Fehlhaltung/-belastung. Klinisch wies er auf abgeheilte verkÃ¼rzte Kuppen Dig. III und IV links, eine starke BerÃ¼hrungsschmerzhaftigkeit sowie kÃ¼nstliche FingernÃ¤gel hin. Die ArbeitsunfÃ¤higkeit hinsichtlich der angestammten manuellen TÃ¤tigkeit wie auch hinsichtlich anderer BerufstÃ¤tigkeiten legte er auf 100 % fest.</w:t>
      </w:r>
    </w:p>
    <w:p>
      <w:r>
        <w:t>5.2.3Â Â  Der vom BeschwerdefÃ¼hrer beigezogene Handchirurg Dr. Y.___ diagnostizierte im Gutachten vom 7. Juli 2004 (Urk. 21/1) eine Deafferenzierungsproblematik in den Kuppen Dig. III und IV links, bei Status nach Fingerkuppenamputation (S. 1). Anamnestisch verwies er auf den komplikationslosen Verlauf und das problemlose Ausheilen der FingerstÃ¼mpfe nach erfolgter Kuppenrevision (S. 1 f.). Sodann hielt er fest, inspektorisch zeigten sich schÃ¶n verheilte StÃ¼mpfe am Mittel- und Ringfinger links. Auch das Nagelwachstum sei bis auf eine leicht uhrglasfÃ¶rmige AbwÃ¶lbung unauffÃ¤llig. Die Beschwielung der gesamten linken Hand sei zart; es kÃ¶nne kaum Hornhaut ausgemacht werden. Die Flexion in den MP-Gelenken betrage im Zeigefinger 60Â°, im Mittelfinger 70Â°, im Ringfinger 70Â° und im Kleinfinger 80Â°. Die PIP-Gelenke kÃ¶nnten im Zeigefinger bis 100Â°, im Mittelfinger bis 80Â°, im Ringfinger bis 90Â° und im Kleinfinger bis 100Â° flektiert werden. Der Faustschluss sei knapp vollstÃ¤ndig. Die Faustschlusskraft betrage links 16 kg, rechts 15 kg. Der Vorderarmumfang betrage links 25 cm und rechts 27 cm. Die Diskriminierung der Fingerkuppen sei bis auf den Ringfinger (4 mm) unauffÃ¤llig. Auf Druck kÃ¶nnten in den Kuppen des Mittel- und Ringfingers ParÃ¤sthesien und Schmerzen ausgelÃ¶st werden. Die Zirkulation sei intakt (S. 2).</w:t>
      </w:r>
    </w:p>
    <w:p>
      <w:r>
        <w:t>In seiner Beurteilung legte Dr. Y.___ dar, es liege eine regelrecht versorgte und verheilte Kuppenverletzung am Mittel- und Ringfinger links vor. Klinisch bestehe eine ausgeprÃ¤gte Deafferenzierungsproblematik, mit vom BeschwerdefÃ¼hrer glaubhaft geschilderten Beschwerden. Dass der BeschwerdefÃ¼hrer seine linke Hand kaum einsetze, kÃ¶nne auch aus der verminderten Beschwielung abgelesen werden. Es sei allgemein bekannt, dass Patienten aus dem Balkan zu solchen SchmerzverarbeitungsstÃ¶rungen tendierten und sich trotz korrekter Behandlung solche Deafferenzierungen ausbilden kÃ¶nnten (S. 2). Wegen der Deafferenzierungsproblematik, mit Schmerzen im Bereich der linken Hand und Ausbildung eines Schulter-Arm-Syndroms, sei der BeschwerdefÃ¼hrer nicht mehr fÃ¤hig, belastende Arbeiten auszufÃ¼hren. Aufgrund der objektiven Befunde, beinahe ohne Ausbildung von Schwielen und mit nachweislicher Kraftlosigkeit, werde und kÃ¶nne die linke Hand kaum belastend eingesetzt werden; insofern kÃ¶nnten dem BeschwerdefÃ¼hrer belastende Arbeiten nicht mehr zugemutet werden. Kontrollaufgaben oder Arbeiten, welche vorwiegend mit der rechten Hand durchgefÃ¼hrt werden kÃ¶nnten, seien dem BeschwerdefÃ¼hrer hingegen sicherlich zumutbar; die diesbezÃ¼gliche ArbeitsfÃ¤higkeit betrage 100 % (S. 3). Der Arbeitsunfall vom 16. August 2002 sei die alleinige Ursache der bestehenden gesundheitlichen Defizite in Form einer Schmerzverarbeitungsproblematik (S. 3). Eine weitere Ã¤rztliche Behandlung sei nicht notwendig. Am Sinnvollsten erscheine eine Integration in den Arbeitsprozess, wobei die linke Hand nicht voll eingesetzt werden kÃ¶nne; es bestehe sicherlich noch Potential im Hinblick auf eine Verbesserung der Schmerzverarbeitung, wobei Aussagen zum Endzustand nur schwer zu treffen seien (S. 4 f.). Im angestammten Beruf sei der BeschwerdefÃ¼hrer sicherlich nicht mehr arbeitsfÃ¤hig; hingegen seien Arbeiten, welche die linke Hand nicht allzu zu sehr belasteten, zumutbar (S. 5). Abschliessend wies Dr. Y.___ darauf hin, dass der BeschwerdefÃ¼hrer einen glaubhaften Eindruck gemacht habe; die von ihm geschilderten Beschwerden, welche einen vollen Einsatz der linken Hand verunmÃ¶glichten, wÃ¼rden durch die Kraftmessung und die objektiv fehlende Beschwielung der linken Hand bestÃ¤tigt (S. 5).</w:t>
      </w:r>
    </w:p>
    <w:p>
      <w:r>
        <w:t>5.2.4Â Â  In dem zuhanden des Krankenversicherers erstatteten P.___-Gutachten vom 22. Juli 2004 (Urk. 21/2) wurden folgende Diagnosen gestellt (S. 1):</w:t>
      </w:r>
    </w:p>
    <w:p>
      <w:r>
        <w:t>- Allodynie der Kuppen des linksseitigen Mittel- und Ringfingers, mit sekundÃ¤ren Ausstrahlungen bis Nacken/Hinterkopf, mit/bei Status nach Quetschtrauma der Endglieder des Mittel- und Ringfingers links vom 16. August 2002, mit nachfolgender operativer Stumpfrevision;</w:t>
      </w:r>
    </w:p>
    <w:p>
      <w:r>
        <w:t>- Haltungsinsuffizienz bei statischen Belastungen (vorgeneigtes, lÃ¤ngeres Stehen an Ort).</w:t>
      </w:r>
    </w:p>
    <w:p>
      <w:r>
        <w:t>Die am 16. August 2002 zugezogene Kuppenverletzung am Mittel- und Ringfinger betreffe "gemÃ¤ss heutigen Angaben des BeschwerdefÃ¼hrers" die - abgesehen vom Schreiben - dominante linke Hand. Die Arbeitswiederaufnahme nach operativer Versorgung und anschliessend viermonatiger ergotherapeutischer Behandlung habe zu einer Schmerzzunahme, mit Ausstrahlung Ã¼ber den Vorder- und Oberarm bis zum Nacken und Hinterkopf gefÃ¼hrt. Der BeschwerdefÃ¼hrer schildere Dauerschmerzen, mit noch weitreichender VariabilitÃ¤t auf der numerischen Schmerzskala, aber ohne Beschwerdefreiheit. Wenn mÃ¶glich nehme der BeschwerdefÃ¼hrer die fÃ¼r ihn schmerzlindernde Schonhaltung, mit Supinationsstellung der Hand, bei reflektiertem Ellbogen und StÃ¼tzen durch den rechten Arm, ein. In Bezug auf die berufliche Prognose sei der BeschwerdefÃ¼hrer pessimistisch-resignativ, wenn auch keine eigentliche Katastrophisierungstendenz bestehe. Die klinische Untersuchung habe eine Allodynie der Fingerkuppen des Mittel- und Ringfingers der linken Hand, bei regelrecht verheilten FingerstÃ¼mpfen und normalen Haut- und TemperaturverhÃ¤ltnissen, ergeben. Dystrophieelemente bestÃ¼nden keine. Als Folge der vom BeschwerdefÃ¼hrer geschilderten Beschwerdeausstrahlungen wÃ¼rden unter anderem auch Schmerzen bei der Schulterbeweglichkeit linksseitig, in allen Bewegungsrichtungen, angegeben, ferner linksseitige Nackenschmerzen bei HWS-Flexion, Extension wie auch bei Rotation in Neutralstellung. Daneben sei eine gewisse, umfangmÃ¤ssig jedoch nicht signifikante Verminderung der linken oberen ExtremitÃ¤t im Seitenvergleich festzustellen. Zusammenfassend bestehe ein chronisches Schmerzsyndrom, ausgehend von den Kuppen des linksseitigen Mittel- und Ringfingers, mit sekundÃ¤rer Ausstrahlung Ã¼ber den linken Arm bis Nacken/Hinterkopf, bei Status nach Quetschtrauma an den Fingerendgliedern und operativer Revision nach einer Fingerkuppenamputation (Deafferenzierungsproblematik). GestÃ¼tzt auf die klinische Untersuchung, unter spezieller BerÃ¼cksichtigung der durchgefÃ¼hrten Belastungstests ('Evaluation der funktionellen LeistungsfÃ¤higkeit' [EFL]), lasse sich ein konsistentes Verhalten feststellen, und es sei davon auszugehen, dass der BeschwerdefÃ¼hrer die linke ExtremitÃ¤t, inklusive Hand, in der Vergangenheit wie auch zukÃ¼nftig nicht voll einsetze respektive voll einsetzen kÃ¶nne (S. 2).</w:t>
      </w:r>
    </w:p>
    <w:p>
      <w:r>
        <w:t>In den Schlussfolgerungen gemÃ¤ss EFL wird als arbeitsbezogen relevantes Problem ein Schonverhalten des linken Armes, aufgrund der HypersensibilitÃ¤t der Kuppen Dig. III und IV links, mit entsprechender Kraft- und Druckverminderung des gesamten linken Armes, der Hand- und Fingermuskulatur, bezeichnet. Weiter zeige sich bei Arbeiten Ã¼ber Kopf eine eingeschrÃ¤nkte Streckung der HalswirbelsÃ¤ule, in Kombination mit der abgeschwÃ¤chten Armmuskulatur, als limitierend. Beim Stehen habe eine vermehrte Beugung der Brust- und Ãber- streckung der LendenwirbelsÃ¤ule beobachtet werden kÃ¶nnen. ZusÃ¤tzlich sei eine ungenÃ¼gende Beinachsenstabilisation beidseits zu beobachten gewesen, welche im Hinblick auf die arbeitsbezogene Problematik jedoch sicher eine untergeordnete Rolle spiele. Die Leistungsbereitschaft des BeschwerdefÃ¼hrers sei als zuverlÃ¤ssig zu beurteilen. Die Konsistenz kÃ¶nne aufgrund der Testauswahl nicht abschliessend beurteilt werden. Die Belastbarkeit liege allgemein im Bereich leichter Arbeiten. Die angestammte TÃ¤tigkeit sei nicht (mehr) zumutbar. Und zwar einerseits aufgrund der grossen Gewichtsbelastungen ("Anforderungen und Belastbarkeit liegen zu weit auseinander"), anderseits aufgrund des nÃ¶tigen gleichzeitigen Einsatzes beider HÃ¤nde, mit hohem Arbeitstempo, bei einer eingeschrÃ¤nkten Handkoordination links. Leichte Arbeiten, welche keinen hÃ¤ufigen, krÃ¤ftigen und schnellen Einsatz der linken Hand voraussetzten, seien im Sinne der im EFL-Bericht vermerkten FÃ¤higkeiten und Defizite zumutbar. Allerdings kÃ¶nnten keine lÃ¤ngeren Ãberkopfarbeiten ausgefÃ¼hrt werden (S. 2 f.). Abschliessend wurde die Arbeits(un)fÃ¤higkeit dahingehend umschrieben, dass bezÃ¼glich der zuletzt ausgeÃ¼bten TÃ¤tigkeit keine verwertbare ArbeitsfÃ¤higkeit (mehr) bestehe; zumutbar seien hingegen kÃ¶rperlich leichte, keine lÃ¤ngeren Ãberkopfarbeiten erfordernde TÃ¤tigkeiten, wobei die linke Hand nicht voll eingesetzt werden kÃ¶nne (S. 4).</w:t>
      </w:r>
    </w:p>
    <w:p>
      <w:r>
        <w:t>5.2.5Â Â  Der von der Beschwerdegegnerin beigezogene Versicherungsmediziner Dr. J.___ fÃ¼hrte in seiner Aktenbeurteilung vom 11. August 2004 (Urk. 27/41) aus, Dr. Y.___ bestÃ¤tige, dass die FingerstÃ¼mpfe schÃ¶n verheilt seien und auch das Nagelwachstum weitgehend unauffÃ¤llig sei; die Fingerbeweglichkeit sei gemÃ¤ss dessen Feststellungen frei, der Faustschluss knapp vollstÃ¤ndig und die Zirkulation intakt. Obwohl an der linken Hand eine Beschwielung fehle und der Vorderarmumfang links 2 cm geringer sei als rechts, sei die Faustschlusskraft links mit 16 kg grÃ¶sser als rechts mit 15 kg. Auf Druck kÃ¶nnten der Beschreibung nach an den Kuppen Dig. III und IV ParÃ¤sthesien und Schmerzen ausgelÃ¶st werden. Nach an sich korrekt durchgefÃ¼hrter Untersuchung erweise sich die Beurteilung von Dr. Y.___ aus versicherungsmedizinischer Sicht nicht als schlÃ¼ssig. Bei der von Dr. Y.___ postulierten Deafferenzierungsproblematik handle es sich um eine fragwÃ¼rdige, angesichts der relativ leichten Endgliedverletzungen nicht wahrscheinliche neurologische Hypothese. Ãberdies diagnostiziere Dr. Y.___ ausdrÃ¼cklich eine SchmerzverarbeitungsstÃ¶rung, also eine psychogene Fehlentwicklung. Beim ausgemachten Schulter-Arm-Syndrom handle es sich um eine "deskriptive Pseudo-Diagnose". Dr. Y.___ verkehre zudem den objektiven Ursache-Wirkungs- Zusammenhang. Bei der an der linken Hand fehlenden Beschwielung handle es sich um eine sekundÃ¤re Folge der nach komplikationslos verheilter Fingerkuppenverletzung unangemessenen Schonung, wÃ¤hrend es sich bei der von der Kooperation abhÃ¤ngigen angeblichen Kraftlosigkeit um einen "pseudo-objektiv[en]" Befund handle, zumal sich eine solche aus der dokumentierten Faustschlusskraft nicht ergebe. Wenn - wie Dr. Y.___ darlege - balkanstÃ¤mmige Patienten zu solchen StÃ¶rungen tendierten, beweise dies gerade, dass es sich dabei nicht um ein medizinisches, sondern um ein primÃ¤r psychosoziales Problem handle. Zuzustimmen sei Dr. Y.___ darin, dass eine weitere Behandlung weder nÃ¶tig noch sinnvoll sei und der BeschwerdefÃ¼hrer umgehend in den Arbeitsprozess eingegliedert werden sollte (S. 1 f.).</w:t>
      </w:r>
    </w:p>
    <w:p>
      <w:r>
        <w:t>Zum P.___-Gutachten (Urk. 21/2) Ã¤usserte sich Dr. J.___ dahingehend, dass im Lokalbefund der linken Hand eine normale Trophik und eine seitengleiche Temperatur beschrieben werde. Es werde ein Ã¤ngstliches Verhalten, mit hÃ¤ufigem, langanhaltendem Zittern der Hand geschildert, was fÃ¼r eine Psychogenie spreche. Die vorgefundene Seitendifferenz beim Oberarm- (links: -1 cm) und Unterarmumfang (links: -1.5 cm) liege fÃ¼r den adominanten Arm noch im Normbereich. Die Resultate der durchgefÃ¼hrten EFL seien kooperationsabhÃ¤ngig und folglich generell "mit Vorsicht zu geniessen". Ob es fÃ¼r das beobachtete Schonverhalten bezÃ¼glich des linken Arms ein angemessenes kÃ¶rperliches Korrelat gebe, sei eine Frage, welche sich mittels EFL als verhaltensorientierter Methode nicht beantworten lasse. Konkret sei zudem auf Inkonsistenzen hingewiesen worden. Bei der getroffenen Zuordnung der Problematik unter den Begriff chronisches Schmerzsyndrom handle es sich um eine "ganzheitliche deskriptive Pseudo-Diagnose". Das Schlagwort Deafferenzierungsproblematik und der Begriff Allodynie seien rheumatologisch nicht aussagekrÃ¤ftig. Eine Allodynie beschreibe definitionsgemÃ¤ss lediglich einen aufgrund eines normalerweise ungeeigneten Stimulus ausgelÃ¶sten Schmerz, ohne jede Aussage Ã¼ber die Ãtiologie. Von einer Deafferenzierung im neurochirurgischen Sinne, das heisst im Sinne einer Ausschaltung sensibler Impulse zum Gehirn, kÃ¶nne vorliegend keine Rede sein, da eine relevante Nervenverletzung durch eine partielle Amputation von Fingerkuppen gar nicht mÃ¶glich sei. FÃ¼r ein Neurom, eine Algodystrophie oder ein CRPS ('complex regional pain syndrom') fÃ¤nden sich keine Anhaltspunkte (S. 2).</w:t>
      </w:r>
    </w:p>
    <w:p>
      <w:r>
        <w:t>Zusammenfassend hielt Dr. J.___ fest, es ergÃ¤ben sich aus den Berichten von Dr. Y.___ (Urk. 21/1) und des P.___ (Urk. 21/2) keine neuen Erkenntnisse. Es werde darin eine "verhaltensorientierte Gesamtbeurteilung" 'post hoc' bei unbestritten gÃ¼nstigem Lokalbefund im Sinne schÃ¶n verheilter FingerstÃ¼mpfe vorgenommen. Der Verlauf nach korrekt behandelten Fingerverletzungen widerspreche der allgemeinen Lebenserfahrung. Es gebe keinen objektiven kÃ¶rperlichen Grund, die linke Hand zu schonen. Die beste Desensibilisierung von FingerstÃ¼mpfen sei deren Gebrauch in Alltag und Beruf. Unter Ausblendung der psychischen Ãberlagerung mÃ¼sse von einer zumutbarerweise vollen ArbeitsfÃ¤higkeit ausgegangen werden (S. 3).</w:t>
      </w:r>
    </w:p>
    <w:p>
      <w:r>
        <w:rPr>
          <w:b/>
        </w:rPr>
        <w:t>E. 5.3</w:t>
      </w:r>
    </w:p>
    <w:p>
      <w:r>
        <w:t>5.3.1Â Â  GestÃ¼tzt auf diese Ã¤rztlichen Beurteilungen ist erstellt, dass der BeschwerdefÃ¼hrer eine vergleichsweise leichte Fingerkuppenverletzung (Mittel- und Ringfinger links) erlitten hat, indessen trotz regelrechter Versorgung (Kuppenrevision) und komplikationsloser Verheilung (mit angemessener Polsterung und intakter Zirkulation und Trophik sowie bei nur geringfÃ¼giger BeweglichkeitseinschrÃ¤nkung) an zunehmenden belastungsabhÃ¤ngigen Finger- (ParÃ¤sthesien und Schmerzen) sowie zusÃ¤tzlich unter fehlhaltungs- beziehungsweise -belastungsbedingten Schulter-Arm-Beschwerden leidet, wodurch seine ArbeitsfÃ¤higkeit insgesamt erheblich eingeschrÃ¤nkt wird. Sodann steht mit Ã¼berwiegender Wahrscheinlichkeit fest, dass die anhaltenden Beschwerden im Wesentlichen auf eine psychische Fehlverarbeitung in Form einer SchmerzverarbeitungsstÃ¶rung zurÃ¼ckzufÃ¼hren sind. Das vom BeschwerdefÃ¼hrer an den Tag gelegte Ã¤ngstliche Schonverhalten (Schonhaltung des linken Arms, mit Supinationsstellung der Hand, bei reflektiertem Ellbogen und StÃ¼tzen durch den rechten Arm; fehlende Beschwielung) hat den notwendigen Desensibilisierungsprozess (zur Beweglichkeits- und Belastungsverbesserung der Fingerkuppen bzw. -endglieder) behindert beziehungsweise verunmÃ¶glicht und schliesslich zu einer BeeintrÃ¤chtigung der gesamten linken oberen ExtremitÃ¤t (Schmerzempfindung bei leichter, normalerweise nicht schmerzhafter FingerberÃ¼hrung; zunehmender Kraftverlust des linken Armes, der Hand und der Finger zufolge verschmÃ¤chtigter Muskulatur sowie BewegungseinschrÃ¤nkung im Arm-, Schulter-, und HalswirbelsÃ¤ulenbereich) gefÃ¼hrt.</w:t>
      </w:r>
    </w:p>
    <w:p>
      <w:r>
        <w:t>Die involvierten Mediziner und Medizinerinnen stimmen darin Ã¼berein, dass ein objektiv alles in allem gÃ¼nstiger Fingerbefund Dig. III und IV links vorliegt. Kreisarzt Dr. G.___ konstatierte ein vor allem proximal erhaltenes Nagelbett, bei leichter Uhrglasform und gut Ã¼ber den Endgliedresten verteilte, eine genÃ¼gende Polsterung abgebende Weichteile (Urk. 10/12). Seitens der Verantwortlichen des Spitals C.___ wurden zwar kleine Nekroseareale vermerkt (Urk. 10/30), doch beschrieb Dr. H.___ spÃ¤ter die sudolipare AktivitÃ¤t wie auch Trophik und Kolorit als normal (Urk. 10/31). Auch Dr. Y.___ bezeichnete das Nagelwachstum bis auf eine leichte uhrglasfÃ¶rmige AbwÃ¶lbung als unauffÃ¤llig und die zirkulatorischen VerhÃ¤ltnisse als intakt (Urk. 21/1). Entsprechendes ist auch der P.___-EinschÃ¤tzung zu entnehmen, wo von normalen Haut- und TemperaturverhÃ¤ltnissen und fehlenden Dystrophielementen die Rede ist (Urk. 21/2). Das Fehlen von Hinweisen auf ein Neurom oder eine Algodystrophie wird von Dr. J.___ bekrÃ¤ftigt (Urk. 27/41). Aufgrund des insofern klinisch-inspektorisch vielversprechenden Befunds sowie in Anbetracht der bloss leichtgradig eingeschrÃ¤nkten Endgliedbeweglichkeit und der praktisch vollstÃ¤ndig erhaltenen FaustschlussmÃ¶glichkeit schloss Dr. G.___ auf die Zumutbarkeit einer 100%igen Arbeitswiederaufnahme per 13. Januar 2003 (Urk. 10/12). Als etwas zurÃ¼ckhaltender, aber im Ergebnis in die gleiche Richtung gehend erweist sich die EinschÃ¤tzung des vom Hausarzt des BeschwerdefÃ¼hrers (Dr. F.___) zugezogenen Dr. H.___, welcher ebenfalls unter Hinweis auf den im Wesentlichen regelrechten Befund und einen bis zum BerÃ¼hren der Fingerkuppen in der Hohlhand mÃ¶glichen Faustschluss die MÃ¶glichkeit einer raschen Verbesserung und Steigerung der ArbeitsfÃ¤higkeit bei nachdrÃ¼cklicherer FÃ¼hrung des BeschwerdefÃ¼hrers als gegeben erachtete (Urk. 10/31). Dr. Wohlgemut wiederum vermerkte zwar gewisse BeweglichkeitseinschrÃ¤nkungen in den Fingergelenken (MP- und PIP-Gelenke) und einen nur knapp vollstÃ¤ndigen Faustschluss und schloss - unter MitberÃ¼cksichtigung der zwischenzeitlich entwickelten Schulter-Arm-Problematik - auf eine reduzierte ArbeitsfÃ¤higkeit, fÃ¼hrte die geklagten ausstrahlenden ParÃ¤sthesien und Schmerzen jedoch auf eine ausgeprÃ¤gte Deafferenzierungsproblematik zurÃ¼ck, welche EinschÃ¤tzung er dahingehend prÃ¤zisierte, dass es sich dabei um eine psychosozial beziehungsweise kulturell bedingte SchmerzverarbeitungsstÃ¶rung handle (Urk. 21/1). Diese Beurteilung wurde von den Verantwortlichen des P.___, nach deren funktionsorientierten Erhebungen nurmehr eine erheblich verminderte ArbeitsfÃ¤higkeit gegeben sein soll, im Kern Ã¼bernommen (Urk. 21/2). Wie Dr. J.___ in der Folge nachvollziehbar und einleuchtend darlegte, liegt dieser von Dr. Y.___ und den Verantwortlichen des P.___ als Ausschaltung afferenter sensibler Impulse beschriebenen Zuordnung kein eigentliches neurologisches Korrelat zugrunde; vielmehr ist diese Entwicklung als rein psychogener Vorgang zu begreifen. Ob es sich bei der versehrten Gliedmasse um die nichtdominante (so die Annahme von Dr. J.___ [Urk. 10/37; Urk. 27/41 S. 2], gestÃ¼tzt auf die Angabe des BeschwerdefÃ¼hrers gegenÃ¼ber Kreisarzt Dr. G.___ [Urk. 10/12 S. 1]; vgl. zum beweismÃ¤ssigen Gewicht sog. 'Aussagen der ersten Stunde': BGE 121 V 47 Erw. 1a und 115 V 143 Erw. 8c, mit Hinweis) oder die dominante Hand (so die spÃ¤tere Angabe des BeschwerdefÃ¼hrers gegenÃ¼ber den Verantwortlichen des P.___ [Urk. 21/2 S. 2 Ziff. 2]) handelt, bleibt in dieser Hinsicht ohne Belang. Die rudimentÃ¤re und undifferenzierte Beurteilung von Dr. K.___ (Urk. 16/1) fÃ¼hrt demgegenÃ¼ber nicht weiter und steht zudem hinsichtlich der Verneinung jeglichen RestleistungsvermÃ¶gens in klarem Gegensatz sowohl zu den EinschÃ¤tzungen der Dres. G.___ (Urk. 10/12) und J.___ (Urk. 10/37; Urk. 27/41) als auch zu den Beurteilungen der Dres. H.___ (Urk. 10/31) und Y.___ (Urk. 21/1) sowie der Verantwortlichen des P.___ (Urk. 21/2). Das Gleiche gilt auch fÃ¼r die hausÃ¤rztlichen und als solche ohnehin mit Bedacht zu wÃ¼rdigenden EinschÃ¤tzungen von Dr. F.___ (Urk. 10/18; Urk. 10/25; Urk. 3).</w:t>
      </w:r>
    </w:p>
    <w:p>
      <w:r>
        <w:t>Zusammengefasst ist festzuhalten, dass der BeschwerdefÃ¼hrer zwar unter anhaltenden Finger- und sekundÃ¤ren Schulter-Arm-Beschwerden leidet, welche seine Integration in den Arbeitsprozess glaubhaft behindern. Indessen ist diese Problematik im Wesentlichen nicht kÃ¶rperlich, sondern psychisch bedingt.</w:t>
      </w:r>
    </w:p>
    <w:p>
      <w:r>
        <w:t>5.3.2Â Â  Zu beurteilen ist demnach, ob die im Zeitpunkt der per 13. Januar 2003 erfolgten (gemÃ¤ss VerfÃ¼gung vom 11. MÃ¤rz 2003 [Urk. 10/21]) und mit Einspracheentscheid vom 30. Juni 2003 (Urk. 2 = Urk. 10/38) bestÃ¤tigten Einstellung der Taggeldleistungen bestandene, zu einer anhaltenden EinschrÃ¤nkung der ArbeitsfÃ¤higkeit fÃ¼hrende GesundheitsschÃ¤digung des BeschwerdefÃ¼hrers durch den Unfall vom 16. August 2002 verursacht worden ist:</w:t>
      </w:r>
    </w:p>
    <w:p>
      <w:r>
        <w:t>Nach den vorhandenen Arztberichten ist anzunehmen, dass der Unfall vom 16. August 2002 zumindest als Teilursache der bestehenden Beschwerden zu betrachten ist, was fÃ¼r die Bejahung des natÃ¼rlichen Kausalzusammenhangs rechtsprechungsgemÃ¤ss genÃ¼gt. GestÃ¼tzt auf die aktenkundigen medizinischen Gutachten und Ã¤rztlichen Berichte kann jedenfalls nicht von einem Dahinfallen jeder natÃ¼rlich-kausalen Bedeutung unfallbedingter Ursachen des bestehenden Gesundheitsschadens und der damit einhergehenden BeeintrÃ¤chtigung der ArbeitsfÃ¤higkeit gesprochen werden.</w:t>
      </w:r>
    </w:p>
    <w:p>
      <w:r>
        <w:t>5.3.3Â Â  Fraglich bleibt daher, ob das im vorstehenden Sinne im Ganzen psychogen bedingte Geschehen in einen adÃ¤quaten Kausalzusammenhang zum Unfall vom 16. August 2002 zu setzen ist:</w:t>
      </w:r>
    </w:p>
    <w:p>
      <w:r>
        <w:t>Der Unfall vom 16. August 2002, bei dem der BeschwerdefÃ¼hrer mit der linken Hand in eine Maschine geriet und sich ein Quetschtrauma der Fingerendglieder Dig. III und IV (Mittel- und Ringfinger) mit daraus resultierender Kuppenamputation zuzog (vgl. insbes. Urk. 10/1-2; Urk. 10/6), ist der Kategorie der leichteren FÃ¤lle im mittleren Bereich zuzuordnen (vgl. zur Kasuistik RKUV 2003 Nr. U 481 S. 204 Erw. 3.3.2, 1999 Nr. U 330 S. 122 ff. und 1995 Nr. U 221 S. 113 ff.; ferner SZS 2001 S. 431 ff.)</w:t>
      </w:r>
    </w:p>
    <w:p>
      <w:r>
        <w:t>Der BeschwerdefÃ¼hrer klagt zwar Ã¼ber Dauerschmerzen (vgl. P.___-Gutachten vom 22. Juli 2004 [Urk. 21/2] S. 2). Besonders dramatische BegleitumstÃ¤nde des Unfallgeschehens sind indessen nicht auszumachen. Ebenso fehlt es unter objektiven Gesichtspunkten an einer besonderen EindrÃ¼cklichkeit des Unfallereignisses. Die erlittene Wunde machte eine sofortige operative Versorgung notwendig, doch konnte der BeschwerdefÃ¼hrer das Spital C.___ bereits am 18. August 2002 in gutem Allgemein- und ErnÃ¤hrungszustand wieder verlassen (vgl. Urk. 10/2). Der postoperative Wundheilungsverlauf wurde allseits als komplikationslos beschrieben (vgl. Urk. 10/2; Urk. 10/5; Urk. 10/12; Urk. 10/31; Urk. 21/1-2; Urk. 27/41). Die erlittene Verletzung selbst ist nach ihrer Art und Schwere als geringfÃ¼gig zu bezeichnen (vgl. Urk. 10/12; Urk. 10/37; Urk. 27/41) und ist folglich im Allgemeinen nicht geeignet, psychische Fehlentwicklungen der vorliegenden Art auszulÃ¶sen. Die Ã¤rztliche Behandlung dauerte bis zu den ersten stichhaltigen Anzeichen der psychischen Dekompensation nicht ungewÃ¶hnlich lang. Hinweise auf eine die Unfallfolgen erheblich verschlimmernde Ã¤rztliche Fehlbehandlung liegen nicht vor; eigentliche medizinisch begrÃ¼ndete Komplikationen sind nicht auszumachen. Von einer lÃ¤nger dauernden rein physisch bedingten ArbeitsunfÃ¤higkeit kann keine Rede sein (vgl. zur Kasuistik RKUV 2001 Nr. U 442 S. 544 ff.).</w:t>
      </w:r>
    </w:p>
    <w:p>
      <w:r>
        <w:t>Die ausschlaggebenden unfallbezogenen Kriterien liegen mithin nicht in solch verdichteter Weise vor, dass dem Unfall vom 16. August 2002 eine massgebende Bedeutung an dem Ã¼ber Mitte Januar 2003 hinaus geklagten Beschwerdebild zuzubilligen wÃ¤re. Der Unfall vom 16. August 2002 ist vielmehr lediglich als zeitlicher AuslÃ¶ser oder als blosse Gelegenheitsursache (vgl. Rumo-Jungo, Bundesgesetz Ã¼ber die Unfallversicherung, in: Murer/Stauffer [Hrsg.], Rechtsprechung des Bundesgerichts zum Sozialversicherungsrecht, 3. Aufl., ZÃ¼rich 2003, S. 54) einer psychischen Fehlentwicklung zu betrachten. Ein adÃ¤quater Kausalzusammenhang zwischen dem Unfall vom 16. August 2002 und den anhaltenden, zu einer fortdauernden EinschrÃ¤nkung der ArbeitsfÃ¤higkeit fÃ¼hrenden Beschwerden ist somit zu verneinen.</w:t>
      </w:r>
    </w:p>
    <w:p>
      <w:r>
        <w:t>6.Â Â Â Â Â Â  Zusammenfassend fÃ¼hrt dies zur kosten- und entschÃ¤digungslosen Abweisung der Beschwerde, soweit darauf einzutreten ist.</w:t>
      </w:r>
    </w:p>
    <w:p>
      <w:r>
        <w:t>Das Gericht erkennt:</w:t>
      </w:r>
    </w:p>
    <w:p>
      <w:r>
        <w:t>1.Â Â Â Â Â Â Â Â  Die Beschwerde wird abgewiesen, soweit darauf eingetreten wird.</w:t>
      </w:r>
    </w:p>
    <w:p>
      <w:r>
        <w:t>2.Â Â Â Â Â Â Â Â  Das Verfahren ist kostenlos.</w:t>
      </w:r>
    </w:p>
    <w:p>
      <w:r>
        <w:t>3.Â Â Â Â Â Â Â Â  Zustellung gegen Empfangsschein an:</w:t>
      </w:r>
    </w:p>
    <w:p>
      <w:r>
        <w:t>- RechtsanwÃ¤ltin Christine Fleisch</w:t>
      </w:r>
    </w:p>
    <w:p>
      <w:r>
        <w:t>- SUVA</w:t>
      </w:r>
    </w:p>
    <w:p>
      <w:r>
        <w:t>- Bundesamt fÃ¼r Gesundheit (BAG)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