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UV.2003.00194 vom 10. August 2004</w:t>
      </w:r>
    </w:p>
    <w:p>
      <w:r>
        <w:t>ZH Sozialversicherungsgericht, 2004-08-10, DE</w:t>
      </w:r>
    </w:p>
    <w:p>
      <w:r>
        <w:rPr>
          <w:b/>
        </w:rPr>
        <w:t xml:space="preserve">Quelle: </w:t>
      </w:r>
      <w:r>
        <w:t>https://mcp.opencaselaw.ch/entscheid/zh_sozialversicherungsgericht_UV.2003.00194</w:t>
      </w:r>
    </w:p>
    <w:p>
      <w:r>
        <w:t>FR: ZH_SOZIALVERSICHERUNGSGERICHT UV.2003.00194 du 10 août 2004</w:t>
      </w:r>
    </w:p>
    <w:p>
      <w:r>
        <w:t>IT: ZH_SOZIALVERSICHERUNGSGERICHT UV.2003.00194 del 10 agosto 2004</w:t>
      </w:r>
    </w:p>
    <w:p>
      <w:pPr>
        <w:pStyle w:val="Heading2"/>
      </w:pPr>
      <w:r>
        <w:t>Erwägungen</w:t>
      </w:r>
    </w:p>
    <w:p>
      <w:r>
        <w:rPr>
          <w:b/>
        </w:rPr>
        <w:t>E. 3</w:t>
      </w:r>
    </w:p>
    <w:p>
      <w:r>
        <w:t>3.1Â Â Â Â  Am 1. Januar 2003 sind das Bundesgesetz Ã¼ber den Allgemeinen Teil des Sozialversicherungsrechts (ATSG) vom 6. Oktober 2000 und die Verordnung Ã¼ber den Allgemeinen Teil des Sozialversicherungsrechts (ATSV) vom 11. September 2002 in Kraft getreten. Mit ihnen sind unter anderem auch im Unfallversicherungsrecht verschiedene materiell-rechtliche Bestimmungen geÃ¤ndert worden. In zeitlicher Hinsicht sind grundsÃ¤tzlich diejenigen RechtssÃ¤tze massgeblich, die bei der ErfÃ¼llung des zu Rechtsfolgen fÃ¼hrenden Tatbestandes Geltung haben; ferner stellt das Sozialversicherungsgericht bei der Beurteilung eines Falles in der Regel auf den bis zum Zeitpunkt des Erlasses des streitigen Einspracheentscheides (hier: 26. Juni 2003) eingetretenen Sachverhalt ab (BGE 129 V 4 Erw. 1.2 mit Hinweisen).</w:t>
      </w:r>
    </w:p>
    <w:p>
      <w:r>
        <w:t>3.2Â Â Â Â  Es kann offen bleiben, ob auf Grund von Art. 2 ATSG in Verbindung mit Art. 1 Abs. 1 des Bundesgesetzes Ã¼ber die Unfallversicherung (UVG) die Normen des ATSG zu berÃ¼cksichtigen sind, da die in Art. 4 ATSG enthaltene Legaldefinition des Unfallbegriffs und die in Art. 6 ATSG enthaltene Legaldefinition der ArbeitsunfÃ¤higkeit keine substanzielle Ãnderung gegenÃ¼ber der bis 31. Dezember 2002 gÃ¼ltig gewesenen Rechtslage enthÃ¤lt, weshalb die bisherige Rechsprechung Ã¼bernommen und weitergefÃ¼hrt werden kann (Urteil des EidgenÃ¶ssischen Versicherungsgerichts [EVG] vom 29. Juni 2004 in Sachen K., U 89/04, mit Hinweisen; Urteil des EVG vom 30. April 2004 in Sachen A., I 626/03).</w:t>
      </w:r>
    </w:p>
    <w:p>
      <w:r>
        <w:t>4.Â Â Â Â Â Â Â Â</w:t>
      </w:r>
    </w:p>
    <w:p>
      <w:r>
        <w:t>4.1Â Â Â Â  GemÃ¤ss Art. 6 UVG werden - soweit das Gesetz nichts anderes bestimmt - die Versicherungsleistungen bei BerufsunfÃ¤llen, NichtberufsunfÃ¤llen und Berufskrankheiten gewÃ¤hrt (Abs. 1).</w:t>
      </w:r>
    </w:p>
    <w:p>
      <w:r>
        <w:t>Â Â Â Â Â Â Â Â  Nach Art. 10 Abs. 1 UVG hat die versicherte Person Anspruch auf die zweckmÃ¤ssige Behandlung der Unfallfolgen. Einen Anspruch auf Heilbehandlung hat die versicherte Person so lange, als von der Fortsetzung der Ã¤rztlichen Behandlung eine namhafte Besserung ihres Gesundheitszustandes erwartet werden kann (Umkehrschluss von Art. 19 Abs. 1 UVG, siehe BGE 116 V 44 Erw. 2c).</w:t>
      </w:r>
    </w:p>
    <w:p>
      <w:r>
        <w:t>Â Â Â Â Â Â Â Â  Ist die versicherte Person infolge des Unfalles voll oder teilweise arbeitsunfÃ¤hig (Art. 6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 A rbeitsunfÃ¤higkeit ist gemÃ¤ss Art. 6 ATSG die durch eine BeeintrÃ¤chtigung der kÃ¶rperlichen oder geistigen Gesundheit bedingte, volle oder teilweise UnfÃ¤higkeit, im bisherigen Beruf oder Aufgabenbereich zumutbare Arbeit zu leisten. Bei langer Dauer wird auch die zumutbare TÃ¤tigkeit in einem anderen Beruf oder Aufgabenbereich berÃ¼cksichtigt.</w:t>
      </w:r>
    </w:p>
    <w:p>
      <w:r>
        <w:t>4.2Â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4.3Â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Â Â Â Â Â Â Â Â  FÃ¼r die Bejahung des adÃ¤quaten Kausalzusammenhanges zwischen einem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4.4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5.Â Â Â Â Â Â</w:t>
      </w:r>
    </w:p>
    <w:p>
      <w:r>
        <w:t>5.1Â Â Â Â  Die Beschwerdegegnerin begrÃ¼ndete ihren Entscheid, wonach die BeschwerdefÃ¼hrerin ab 1. April 2002 zu 75 % und ab 15. November 2002 wieder zu 100 % arbeitsfÃ¤hig sei, im Wesentlichen damit, dass trotz umfassender AbklÃ¤rungen kein kÃ¶rperliches Substrat fÃ¼r die von der BeschwerdefÃ¼hrerin geklagten Beschwerden habe gefunden werden kÃ¶nnen, weshalb zwischen diesen und dem Unfallereignis in somatischer Hinsicht kein natÃ¼rlicher Kausalzusammenhang bestehe. Selbst wenn eine psychische Ãberlagerung vorlÃ¤ge, was jedoch auf Grund der medizinischen Berichte ausgeschlossen werden kÃ¶nne, bestÃ¼nde keine Leistungspflicht der Beschwerdegegnerin, da die AdÃ¤quanz zum Unfallereignis vom 22. Januar 2000 zu verneinen wÃ¤re (Urk. 8/92, Urk. 2, Urk. 7 und Urk. 14).</w:t>
      </w:r>
    </w:p>
    <w:p>
      <w:r>
        <w:t>Â Â Â Â Â Â Â Â  DemgegenÃ¼ber liess die BeschwerdefÃ¼hrerin vorbringen, die Behauptung der Beschwerdegegnerin, wonach objektivierbar keine Restfolgen des Unfalles vom 22. Januar 2001 vorlÃ¤gen, sei falsch. Vielmehr gehe der Bericht des Institutes fÃ¼r AnÃ¤sthesiologie des J.___ vom 24. Mai 2002 von einem Narbenneurom aus. Dr. med. H.___ von der Klinik fÃ¼r orthopÃ¤dische Chirurgie am Kantonsspital F.___ wiederum spreche von einem Narbenproblem im distalen Narbenbereich. Daraus ergebe sich, dass die von der BeschwerdefÃ¼hrerin geklagten Schmerzen effektiv durch ein somatisches Substrat erklÃ¤rt werden kÃ¶nnten, und es bestehe eine natÃ¼rliche KausalitÃ¤t zum Unfallereignis vom 22. Januar 2000 (Urk. 11).</w:t>
      </w:r>
    </w:p>
    <w:p>
      <w:r>
        <w:t>5.2</w:t>
      </w:r>
    </w:p>
    <w:p>
      <w:r>
        <w:t>Entsprechend dem tatsÃ¤chlichen rechtlichen Bedeutungsgehalt (BGE 120 V 496) der VerfÃ¼gung vom 26. November 2002 (Urk. 8/92), des Einspracheentscheides vom 26. Juni 2003 (Urk. 2) und der Rechtsschriften vom 29. September 2003 (Urk. 1) und vom 17. Dezember 2003 (Urk. 11) ist streitig und zu prÃ¼fen, ob die BeschwerdefÃ¼hrerin Ã¼ber den 31. MÃ¤rz 2002 hinaus auf Grund eines zu ArbeitsunfÃ¤higkeit fÃ¼hrenden Gesundheitsschadens, der natÃ¼rlich und adÃ¤quat kausal auf den versicherten Unfall vom 22. Januar 2000 zurÃ¼ckzufÃ¼hren ist, Anspruch auf ein Taggeld gemÃ¤ss Art. 16 des Bundesgesetzes Ã¼ber die Unfallversicherung (UVG) hat, und ob die BeschwerdefÃ¼hrerin Ã¼ber den 26. November 2002 hinaus die Ãbernahme von Kosten der Heilbehandlung nach Art. 10 UVG beanspruchen kann.</w:t>
      </w:r>
    </w:p>
    <w:p>
      <w:r>
        <w:rPr>
          <w:b/>
        </w:rPr>
        <w:t>E. 6</w:t>
      </w:r>
    </w:p>
    <w:p>
      <w:r>
        <w:t>6.1Â Â Â Â  Nach ihrem Unfall vom 22. Januar 2000, bei welchem sich die BeschwerdefÃ¼hrerin eine supracondylÃ¤re Y-Fraktur des rechten Femur zugezogen hatte, fand die medizinische Erstversorgung im Spital B.___ statt, wo die Ãrzte gleichentags eine Winkelplattenosteosynthese durchfÃ¼hrten. Nach problemlosem Heilungsverlauf konnte die BeschwerdefÃ¼hrerin am 28. Januar 2000 nach Hause entlassen werden (Urk. 8/1-4). Am 29. Mai 2000 nahm sie ihre TÃ¤tigkeit wieder zu 50 % auf (Urk. 8/6). Trotz intensiver Physiotherapie (Urk. 8/7) nahmen die von ihr geklagten starken Schmerzen im Oberschenkel und im Kniegelenk nicht ab; Versuche, das Arbeitspensum zu steigern, scheiterten (Urk. 8/9-16). Nachdem die Fraktur radiologisch komplikationslos zur Durchheilung gekommen war, keine sensovaskulÃ¤ren AusfÃ¤lle vorlagen und die Beweglichkeit des Kniegelenkes gut war, wurde das Osteosynthesematerial am 2. Februar 2001 im Spital B.___ entfernt (Urk. 8/20). Am 5. Februar 2001 konnte die BeschwerdefÃ¼hrerin nach komplikationslosem Verlauf das Spital wieder verlassen (Urk. 8/21). Auch nach diesem chirurgischen Eingriff nahmen die Schmerzen nicht ab. Untersuchungen im D.___ im Oktober 2001 (Urk. 8/55-56) ergaben zwar nach wie vor ausgedehnte postoperative VerÃ¤nderungen nach Osteosynthese. Die Knochenmarksalterationen, die anlÃ¤sslich einer Untersuchung in dieser Klinik ein halbes Jahr zuvor nachgewiesen worden waren, waren im Oktober 2001 praktisch vollstÃ¤ndig regredient, und es fanden sich auch keine Hinweise fÃ¼r eine Nekrose oder eine Insuffizienzfraktur (Urk. 8/56). Die von der BeschwerdefÃ¼hrerin geklagten, belastungsabhÃ¤ngigen Dauerschmerzen konnten nicht erklÃ¤rt werden (Urk. 8/62). Eine von Dr. med. L.___, Radiologie und Nuklearmedizin FMH, am 5. April 2002 vorgenommene Skelettszintigraphie zeigte im Wesentlichen einen unverdÃ¤chtigen Befund nach Femurfraktur. Szintigraphisch ergaben sich keine Hinweise fÃ¼r eine Dystrophie - wie anlÃ¤sslich einer Untersuchung der BeschwerdefÃ¼hrerin im D.___ am 3. Mai 2001 noch vermutet worden war (Urk. 8/26) - und auch keine Anhaltspunkte fÃ¼r einen aktiven Sudeck. Genauso wenig konnte eine Osteomyelitis nachgewiesen werden (Urk. 8/66). Eine erneute Skelettszintigraphie vom 10. Juli 2002, diesmal durchgefÃ¼hrt von Dr. H.___, Leitender Arzt der Klinik fÃ¼r orthopÃ¤dische Chirurgie des Kantonsspitals F.___, ergab ebenfalls keine Hinweise fÃ¼r einen aktiven Prozess femoral rechts, weder bezÃ¼glich eines Infektes (Osteomyelitis) noch einer Dystrophie. RÃ¶ntgenbilder vom 8. Juli 2002 zeigten zudem eine vollstÃ¤ndig konsolidierte Femurfraktur. Dr. H.___ Ã¤usserte sich in seinem Bericht vom 22. August 2002 an Dr. E.___ dahin gehend, seines Erachtens zeige die BeschwerdefÃ¼hrerin in erster Linie ein Narbenproblem im distalen Narbenbereich mit starker Druckschmerzhaftigkeit Ã¼ber dem ehemaligen Loch der dynamischen Schraube (Urk. 8/90). Dr. med. I.___, OberÃ¤rztin des Instituts fÃ¼r AnÃ¤sthesiologie des J.___, berichtete in ihrem Schreiben vom 24. Mai 2002 an den D.___, die chronischen Knieschmerzen rechts der BeschwerdefÃ¼hrerin, vor allem die elektrisierende Empfindung im Bereich der Narbe, liessen an Narbenneurome denken. Da wÃ¤hrend ihrer Untersuchung das rechte Knie und der rechte Unterschenkel der BeschwerdefÃ¼hrerin kÃ¤lter waren als die linken, erachtete Dr. I.___ zudem eine sympathische Mitbeteiligung als wahrscheinlich. Dr. I.___ empfahl unter anderem eine stetige Zunahme der kÃ¶rperlichen AlltagsaktivitÃ¤t und eine Neuraltherapie im Bereich der Narbe sowie einen 3:1 Block zur Behandlung der sympathischen Mitkomponente (Urk. 8/87). In ihrem Ã¤rztlichen Zwischenbericht an die Beschwerdegegnerin vom 20. August 2002 (Urk. 8/78) Ã¼ber die seit Mai 2002 monatlich stattgefundenen Beratungen diagnostizierte Dr. I.___ chronische Knieschmerzen, die vor allem belastungsabhÃ¤ngig persistierten. Die Behandlungsversuche, 3:1 Block, Neuraltherapie, etc., seien gescheitert. Es sei schwierig zu beurteilen, ob im Heilungsverlauf unfallfremde Faktoren mitspielten. GegenwÃ¤rtig werde die BeschwerdefÃ¼hrerin mit TENS (Transkutane elektrische Nervenstimulation) behandelt. Die Wiederaufnahme einer Arbeit im Teilzeitpensum sei wichtig.</w:t>
      </w:r>
    </w:p>
    <w:p>
      <w:r>
        <w:t>6.2Â Â Â Â  Die Angaben der BeschwerdefÃ¼hrerin Ã¼ber ihre Schmerzen sind nicht ohne WidersprÃ¼che und kÃ¶nnen auch nicht mit verschiedenen Untersuchungsbefunden in Einklang gebracht werden. Im August 2000, sieben Monate nach der Osteosynthese, gab sie gegenÃ¼ber dem Chirurgen, der sie im Spital B.___ operiert hatte, an, sie leide immer noch an starken Schmerzen von wechselnder Lokalisation, in AbhÃ¤ngigkeit der Belastung (Urk. 8/9). Dr. C.___ berichtete am 4. September 2000 der Beschwerdegegnerin, nachdem der behandelnde Chirurg die Zustimmung fÃ¼r eine 75%ige und nach zwei Wochen auch 100%ige ArbeitsfÃ¤higkeit erteilt habe, sei die BeschwerdefÃ¼hrerin schon anderntags mit ihrem Mann in seine Sprechstunde gekommen und habe angegeben, dies nicht aushalten zu kÃ¶nnen. Eine RÃ¼cksprache mit der Physiotherapeutin habe ergeben, dass die BeschwerdefÃ¼hrerin kaum behandelt werden kÃ¶nne, da schon die geringste BerÃ¼hrung des Oberschenkels einen Schweissausbruch und vegetative Symptome hervorrufe (Urk. 8/10, siehe auch Urk. 8/42). Diese heftigen Reaktionen auf BerÃ¼hrungen werden auch noch im Zwischenbericht der Physiotherapeutin vom 22. Januar 2002 beschrieben (Urk. 8/63), jedoch auffallenderweise in keinem der zahlreichen Arztberichte. GegenÃ¼ber dem Kreisarzt der Beschwerdegegnerin gab die BeschwerdefÃ¼hrerin anlÃ¤sslich der Untersuchung vom 12. September 2000 an, sie verspÃ¼re immer noch Schmerzen im Oberschenkel und auch im Kniegelenk, die regelmÃ¤ssig zunehmen wÃ¼rden, je lÃ¤nger sie stehe und herumgehe. WÃ¤hrend dieser Untersuchung war ihr Gang fliessend und hinkfrei, alle Manipulationen am Kniegelenk wurden als etwas schmerzhaft angegeben, medial und lateralseits zeigte sich eine diffuse Palpationsempfindlichkeit, die nicht auf bestimmte anatomische Strukturen begrenzt war. Die Messung der aktiven Kniegelenksfunktionen (Extension/Flexion) ergab keine nennenswerte Differenz zwischen links und rechts, eine auffallende Schonungsatrophie lag nicht vor, die Gehbeschwielung war praktisch seitengleich und der Umfang des rechten Oberschenkels 10 cm oberhalb des Patellaoberrandes war gegenÃ¼ber dem linken Oberschenkel um lediglich 0,5 cm kleiner (Urk. 8/11). Nach der Entfernung des Osteosynthesematerials im Februar 2001 (Urk. 8/21) klagte die BeschwerdefÃ¼hrerin gegenÃ¼ber dem Kreisarzt der Beschwerdegegnerin nach wie vor Ã¼ber Belastungsschmerzen, die regelmÃ¤ssig nach etwa zwei Stunden Gehen und Stehen auftrÃ¤ten, lokalisiert relativ umschrieben im Bereiche des Kniegelenks lateralseits (Bericht vom 3. April 2001, Urk. 8/24). Im Juli 2001 meldete Dr. C.___ der Beschwerdegegnerin, die BeschwerdefÃ¼hrerin gebe trotz medikamentÃ¶ser Therapie an, an wahnsinnigen Schmerzen zu leiden, die teilweise stossweise in ihr Bein einschÃ¶ssen, an zwei Punkten still stÃ¼nden, und sie kÃ¶nne weder sitzen noch gehen (Urk. 8/38). AnlÃ¤sslich einer Untersuchung im D.___ vom 4. Oktober 2001 berichtete die BeschwerdefÃ¼hrerin, die Schmerzen im Bereich der lateralen Narbe sowie am distalen Kniegelenk seien von Dauer, sie verstÃ¤rkten sich unter Belastung, sei dies bei lÃ¤ngerem Stehen oder Gehen, aktuell sei die Gehstrecke auf 15 Minuten limitiert. Beim Barfussgang zeigte die BeschwerdefÃ¼hrerin ein deutliches Schonhinken, wofÃ¼r sich jedoch keine organische ErklÃ¤rung finden liess (Urk. 8/55). Bei der kreisÃ¤rztlichen Untersuchung vom 7. Januar 2002, anlÃ¤sslich welcher die BeschwerdefÃ¼hrerin nach wie vor Ã¼ber Schmerzen im Kniegelenk klagte, zeigte sie hingegen wiederum - wie wÃ¤hrend der Untersuchung vom 12. September 2000 (Urk. 8/11) - einen flÃ¼ssigen, hinkfreien Barfussgang. Das Knie war absolut reizlos und zeigte keinerlei Dystrophiezeichen, ebenso war die laterale Narbe reizlos, Muskelhernien lagen keine vor. Eine Druckdolenz bestand im distalen Narbenviertel. Die aktive Kniegelenksfunktion war gut, und am Oberschenkel lag im Vergleich zur Untersuchung vom 12. September 2000 (Urk. 8/11) keine Muskelatrophie mehr vor (seitengleiche Umfangmasse links und rechts), die Fussbeschwielung war nach wie vor symmetrisch (Urk. 8/57). AnlÃ¤sslich einer Verlaufskontrolle im D.___ vom 24. Januar 2002, das heisst gute zwei Wochen nach der kreisÃ¤rztlichen Untersuchung vom 7. Januar 2002, zeigte die BeschwerdefÃ¼hrerin jedoch wieder ein diskretes Schonhinken rechts (Urk. 8/62). Zwei Monate spÃ¤ter, am 27. MÃ¤rz 2002, war wÃ¤hrend einer kreisÃ¤rztlichen Untersuchung der Barfussgang der BeschwerdefÃ¼hrerin erneut flÃ¼ssig und hinkfrei. Sie gab an, ihre Situation sei immer noch gleich. Auch wenn sie sitze, habe sie Schmerzen, 500 m bis 1 km kÃ¶nne sie spazieren, dann mÃ¼sse sie absitzen. Die medizinischen Befunde waren in etwa gleich wie anlÃ¤sslich der Untersuchung vom 7. Januar 2002. Das Einnehmen der hockenden Position und der Einbeinstand waren mÃ¶glich, das rechte Kniegelenk war reizlos und vÃ¶llig ergussfrei, die NarbenverhÃ¤ltnisse waren unauffÃ¤llig. Die aktive Kniegelenksfunktion war nach wie vor ausgezeichnet, das Flexionsdefizit rechts betrug 10Â°, die Fussbeschwielung war wiederum seitengleich, und auch die Muskulatur an Ober- und Unterschenkel zeigte keine nennenswerte Differenz (Urk. 8/65). GegenÃ¼ber Dr. I.___ des Instituts fÃ¼r AnÃ¤sthesiologie des J.___ machte die BeschwerdefÃ¼hrerin geltend, ihre Schmerzen nÃ¤hmen bei einer Gehstrecke von Ã¼ber 200 m deutlich zu, eine Zunahme ergebe sich ebenfalls im Stehen, Sitzen und bei Wetterwechsel, und der Nachtschlaf sei schmerzbedingt stark gestÃ¶rt (Urk. 8/87). Ãber Nachtschmerzigkeit beklagte sich die BeschwerdefÃ¼hrerin auch gegenÃ¼ber Dr. H.___ der Klinik fÃ¼r orthopÃ¤dische Chirurgie am Kantonsspital F.___, gab ihm gegenÃ¼ber jedoch an, die GehfÃ¤higkeit sei nicht eingeschrÃ¤nkt (Urk. 8/90). Berichtete Dr. I.___ im Mai 2002 noch von einem elektrisierenden Schmerz, der durch Druck im Bereich der Narbe habe ausgelÃ¶st werden kÃ¶nnen (Urk. 8/87 S. 2), erwÃ¤hnte Dr. H.___ im August 2002 kein solches PhÃ¤nomen mehr (Urk. 8/90). Auch wÃ¤hrend der kreisÃ¤rztlichen Untersuchung vom 15. November 2002 konnten keine elektrisierenden Schmerzen ausgelÃ¶st werden. Die BeschwerdefÃ¼hrerin berichtete anlÃ¤sslich dieser Untersuchung, sie habe immer mehr Schmerzen, bei Belastung intensivierten sich diese, sie kÃ¶nne noch etwa 300 m umhergehen. Auch in der Nacht habe sie einen ziehenden Schmerz vom Knie bis in den HÃ¼ftbereich. Nach wie vor bestand ein flÃ¼ssiger, hinkfreier Barfussgang, gegenÃ¼ber den Befunden vom 27. MÃ¤rz 2002 (Urk. 8/65) ergaben sich keine Abweichungen. Die Fussbeschwielung war erneut seitengleich (Urk. 8/91).</w:t>
      </w:r>
    </w:p>
    <w:p>
      <w:r>
        <w:t>6.3Â Â Â Â  Es fÃ¤llt in erster Linie auf, dass die Angaben der BeschwerdefÃ¼hrerin Ã¼ber die LokalitÃ¤t (Knie, Oberschenkel, HÃ¼ftbereich, siehe dazu Urk. 8/9-11, Urk. 8/24, Urk. 8/38, Urk. 8/42, Urk. 8/55, Urk. 8/57, Urk. 8/63, Urk. 8/87 und Urk. 8/91) und die IntensitÃ¤t der Schmerzen variieren. Beschrieb sie diese anfÃ¤nglich als grundsÃ¤tzlich belastungsabhÃ¤ngig, berichtete sie spÃ¤ter Ã¼ber Dauer- und Nachtschmerzen. Auch die Beschreibung der ihr subjektiv noch mÃ¶glichen Gehstrecken ergeben kein stimmiges Bild. Nachdem die BeschwerdefÃ¼hrerin zum Beispiel im Februar 2001, nach der Entfernung des Osteosynthesematerials, noch erwÃ¤hnt hatte, die Belastungsschmerzen trÃ¤ten regelmÃ¤ssig nach etwa zwei Stunden Gehen auf (Urk. 8/24), machte sie im Juli 2001 geltend, sie kÃ¶nne wegen der Schmerzen weder sitzen noch gehen (Urk. 8/38). Im Oktober 2001 erachtete sie dann eine Gehstrecke von 500 m bis 1 km als mÃ¶glich, obwohl sie ihre Situation als immer noch gleich einschÃ¤tzte (Urk. 8/65). Im August 2002 gab sie gegenÃ¼ber Dr. H.___ an, die GehfÃ¤higkeit sei nicht eingeschrÃ¤nkt (Urk. 8/90), um knappe drei Monate spÃ¤ter, im November 2002 gegenÃ¼ber dem Kreisarzt der Beschwerdegegnerin zu berichten, sie kÃ¶nne noch etwa 300 m umhergehen (Urk. 8/91). Diese Angaben sind nicht nur unstimmig und nicht sehr Ã¼berzeugend. Sie lassen sich auch nicht mit der Tatsache vereinbaren, dass wÃ¤hrend sÃ¤mtlicher kreisÃ¤rztlicher Untersuchungen ein flÃ¼ssiger, hinkfreier Barfussgang mÃ¶glich war - dies im Gegensatz zu den Untersuchungen im D.___ (Urk. 8/55 und Urk. 8/62) -, die Fussbeschwielung sich jeweilen symmetrisch prÃ¤sentierte und auch die Muskulatur des rechten Beines im Vergleich zu jener des linken keine Schonungsatrophie aufwies (Urk. 8/11, Urk. 8/24, Urk. 8/57, Urk. 8/65 und Urk. 8/91). Schmerzen von der IntensitÃ¤t, wie sie die BeschwerdefÃ¼hrerin beschreibt, fÃ¼hren im Normalfall dazu, dass die betroffene Person unwillkÃ¼rlich durch eine entsprechende KÃ¶rperhaltung das betroffene Bein zu entlasten sucht, und eine solche Entlastung zeigt sowohl bei der Beschwielung als auch in der Muskulatur Wirkung. Eine solche ist bei der BeschwerdefÃ¼hrerin jedoch auf Grund der medizinischen Akten nicht ersichtlich.</w:t>
      </w:r>
    </w:p>
    <w:p>
      <w:r>
        <w:t>6.4Â Â Â Â  In WÃ¼rdigung der medizinischen Berichte und Beurteilungen ist somit festzuhalten, dass sÃ¤mtliche Untersuchungen keine kÃ¶rperliche Ursache fÃ¼r die von der BeschwerdefÃ¼hrerin geklagten Schmerzen ergeben haben. Auch der Verdacht, Narbenneurome kÃ¶nnten fÃ¼r die Beschwerden verantwortlich sein, hat sich im Laufe der Behandlung am Institut fÃ¼r AnÃ¤sthesiologie des J.___ nicht erhÃ¤rtet. Dr. I.___ erwÃ¤hnt denn auch in ihrem Zwischenbericht vom 20. August 2002 diese (Verdachts-)Diagnose mit keinem Wort mehr, sondern spricht lediglich von vor allem belastungsabhÃ¤ngigen chronischen Knieschmerzen, die sich offensichtlich nicht behandeln liessen (Urk. 8/78). ErgÃ¤nzend sei noch erwÃ¤hnt, dass auch die Eingriffe von Dr. med. K.___, Spezialarzt fÃ¼r Chirurgie FMH, welcher am 9. Januar 2003 bei der BeschwerdefÃ¼hrerin im Auftrag von Dr. E.___ eine Arthroskopie und eine Knochenbiopsie vorgenommen hatte, keinen organischen Befund fÃ¼r die Schmerzen der BeschwerdefÃ¼hrerin ergeben haben (Urk. 8/116). Es ist deshalb nicht zu beanstanden, dass die Beschwerdegegnerin auf Grund der medizinischen Aktenlage entschieden hat, die BeschwerdefÃ¼hrerin habe in Bezug auf die kÃ¶rperlichen Folgen des Unfallereignisses vom 22. Januar 2000 ab 1. April 2002 keinen Anspruch auf Taggelder mehr.</w:t>
      </w:r>
    </w:p>
    <w:p>
      <w:r>
        <w:t>6.5Â Â Â Â  Richtig ist, dass keiner der Ãrztinnen und Ãrzte, welche die BeschwerdefÃ¼hrerin seit ihrem Unfall vom 22. Januar 2000 behandelt haben, ausdrÃ¼cklich auf eine psychische Ãberlagerung hingewiesen haben. Die BeschwerdefÃ¼hrerin lÃ¤sst denn auch ausfÃ¼hren, eine solche stehe nicht im Vordergrund (Urk. 11 S. 6). Trotzdem ist nicht zu Ã¼bersehen, dass sich in den Akten gewisse Hinweise auf eine psychische Ãberlagerung finden. Im Bericht des Kreisarztes vom 7. Januar 2002 wird festgehalten, mÃ¶glicherweise bestehe bei der BeschwerdefÃ¼hrerin eine Schmerzverarbeitungsproblematik (Urk. 8/57 S. 3), in jenem vom 24. Januar 2002 des D.___ ist ebenfalls von einer chonifizierten Schmerzsymptomatik die Rede (Urk. 8/62). Dr. I.___ erwÃ¤hnt, die KÃ¼ndigung des Arbeitgebers - welche auf Ende Januar 2002 erfolgte (Urk. 8/48) - und mÃ¶gliche zukÃ¼nftige Versicherungsstreitigkeiten kÃ¶nnten die Schmerzen weiter chronifizieren (Urk. 8/87). Dr. E.___ listet in ihrem Schreiben vom 28. September 2002 an die Beschwerdegegnerin als Medikament unter anderem Antidepressiva auf (Urk. 8/83), und Dr. K.___ vertritt in seinem Bericht vom 18. MÃ¤rz 2003 (Urk. 8/116) die Meinung, es sei eine Chronifizierung der Schmerzen eingetreten. Ob allerdings eine psychische GesundheitsbeeintrÃ¤chtigung mit Krankheitswert und mit Einfluss auf die ArbeitsfÃ¤higkeit der BeschwerdefÃ¼hrerin vorliegt, und ob eine solche BeeintrÃ¤chtigung im Sinne eines natÃ¼rlichen Kausalzusammenhanges mit dem Unfallereignis vom 22. Januar 2000 zusammenhÃ¤ngt, kann offen gelassen werden, da - wie nachfolgend aufgezeigt wird - die AdÃ¤quanz ohnehin zu verneinen ist.</w:t>
      </w:r>
    </w:p>
    <w:p>
      <w:r>
        <w:t>Â Â Â Â Â Â Â Â  Der Unfall vom 22. Januar 2000, ein Sturz auf Eis, ist im mittleren Bereich, aber an der Grenze zu den leichten UnfÃ¤llen, anzusiedeln. Er war weder besonders dramatisch, noch von besonderer EindrÃ¼cklichkeit. Die von der BeschwerdefÃ¼hrerin bei ihrem Sturz erlittenen Verletzungen waren weder schwer noch von besonderer Art. Insbesondere gehÃ¶ren sie nicht zu jenen Verletzungen, die erfahrungsgemÃ¤ss geeignet sind, psychische Fehlentwicklungen auszulÃ¶sen. Die Ã¤rztliche Behandlung der somatisch bedingten Unfallfolgen war nicht besonders lang. Anzeichen fÃ¼r eine Ã¤rztliche Fehlbehandlung liegen nicht vor, und auch der Heilverlauf war nicht schwierig. Komplikationen traten keine auf. Auch das Kriterium "Grad und Dauer der physisch bedingten ArbeitsunfÃ¤higkeit" ist vorliegend nicht gegeben. Schliesslich ist auch das Kriterium "kÃ¶rperliche Dauerschmerzen" als nicht erfÃ¼llt zu betrachten, zumal bei der BeschwerdefÃ¼hrerin bereits relativ kurze Zeit nach dem Unfallereignis vom 22. Januar 2000 kein erheblicher organischer Befund erhoben werden konnte, welche ihre Schmerzen erklÃ¤rte. Aus all diesen GrÃ¼nden ist die AdÃ¤quanz allfÃ¤lliger psychischer GesundheitsschÃ¤den mit dem Unfall vom 22. Januar 2000 zu verneinen.</w:t>
      </w:r>
    </w:p>
    <w:p>
      <w:r>
        <w:rPr>
          <w:b/>
        </w:rPr>
        <w:t>E. 7</w:t>
      </w:r>
    </w:p>
    <w:p>
      <w:r>
        <w:t>7.1Â Â Â Â  Es bleibt noch zu prÃ¼fen, ob die Beschwerdegegnerin die Heilkosten zu Recht per 26. November 2002 eingestellt hat.</w:t>
      </w:r>
    </w:p>
    <w:p>
      <w:r>
        <w:t>Â Â Â Â Â Â Â Â  Die Beschwerdegegnerin argumentiert, ausgehend von den Ã¤rztlichen Berichten habe sie die Behandlung der von der BeschwerdefÃ¼hrerin geklagten Schmerzen zu Recht abgeschlossen. Der gesetzlich umschriebene Anspruch der BeschwerdefÃ¼hrerin auf Heilbehandlung sei bei weitem ausgeschÃ¶pft, kÃ¶nne doch gestÃ¼tzt auf die Ã¤rztlichen Berichte zweifelsohne festgestellt werden, dass von weiteren Ã¤rztlichen Behandlungen keine Verbesserung des Gesundheitszustandes mehr erwartet werden kÃ¶nne (Urk. 7 S. 9). Dagegen lÃ¤sst die BeschwerdefÃ¼hrerin vorbringen, durch weitere Heilbehandlung mÃ¶ge allenfalls keine Verbesserung der Situation erreicht werden. Hingegen sei offen, ob ohne weitere Behandlung und ohne Therapie sich die Situation nicht zusÃ¤tzlich verschlechtere (Urk. 11 S. 5).</w:t>
      </w:r>
    </w:p>
    <w:p>
      <w:r>
        <w:t>7.2Â Â Â Â  Die BeschwerdefÃ¼hrerin verkennt, dass der Anspruch auf Heilbehandlung gemÃ¤ss Art. 10 UVG grundsÃ¤tzlich nur so lange besteht, als von der Fortsetzung der Ã¤rztlichen Behandlung eine namhafte Besserung des Gesundheitszustandes erwartet werden kann (siehe Erw. 3.1). Bereits im Bericht Ã¼ber die Kniesprechstunde im D.___ vom 24. Januar 2002 hielten die zustÃ¤ndigen Ãrzte fest, aus orthopÃ¤disch/chirurgischer Sicht kÃ¶nnten sie der BeschwerdefÃ¼hrerin keine weiteren TherapievorschlÃ¤ge machen (Urk. 8/62). In ihrem Schreiben an die Beschwerdegegnerin vom 28. September 2002 (Urk. 8/83) erwÃ¤hnt Dr. E.___, sÃ¤mtliche bisherigen medikamentÃ¶sen und therapeutischen Massnahmen zeigten bei der BeschwerdefÃ¼hrerin kaum ein Ansprechen. Dr. H.___ der Klinik fÃ¼r orthopÃ¤dische Chirurgie des Kantonsspitals F.___ sah keine grosse Chance, mit einem weiteren operativen Eingriff die Situation der BeschwerdefÃ¼hrerin relevant zu verbessern (Urk. 8/90). Nach seinem ambulanten chirurgischen Eingriff vom 9. Januar 2003 (Kniegelenksarthroskopie, Resektion der medio-patellÃ¤ren Plica und Knochenbiopsie aus distalem Femurcondylus, Urk. 8/115), welcher fÃ¼r die von der BeschwerdefÃ¼hrerin geklagten Schmerzen keine organische Ursache ergeben hatte, vertrat Dr. K.___ in seinem Bericht vom 18. MÃ¤rz 2003 die Meinung, es sei eine Chronifizierung der Schmerzen eingetreten und er glaube nicht, dass durch irgend welche weiteren medizinischen oder physikalischen Massnahmen eine Ãnderung der von der BeschwerdefÃ¼hrerin subjektiv empfundenen Schmerzen eintreten kÃ¶nnte (Urk. 8/116).</w:t>
      </w:r>
    </w:p>
    <w:p>
      <w:r>
        <w:t>Â Â Â Â Â Â Â Â  Auf Grund dieser klaren Ã¤rztlichen Beurteilungen ist erstellt, dass eine weitere Heilbehandlung zu keiner Verbesserung des Gesundheitszustandes der BeschwerdefÃ¼hrerin zu fÃ¼hren vermag, weshalb die Beschwerdegegnerin ihre Leistungspflicht ab VerfÃ¼gungsdatum (26. November 2002) zu Recht verneint hat. ErgÃ¤nzend sei noch vermerkt, dass Lehre und Rechtsprechung den sozialen Unfallversicherer fÃ¼r SchÃ¤den nur dann einstehen lassen, wenn diese sowohl in einem natÃ¼rlichen wie auch in einem adÃ¤quaten Kausalzusammenhang mit dem schÃ¤digenden Ereignis stehen (BGE 127 V 102 ff., Erw. 5d). Wie in Erw. 5 dargelegt worden ist, stehen jedoch die von der BeschwerdefÃ¼hrerin geklagten Schmerzen weder in einem natÃ¼rlichen noch in einem adÃ¤quaten Kausalzusammenhang mit dem Unfall vom 22. Januar 2000, weshalb die Einstellung dieser Leistung auch unter diesem Aspekt nicht zu beanstanden ist.</w:t>
      </w:r>
    </w:p>
    <w:p>
      <w:r>
        <w:rPr>
          <w:b/>
        </w:rPr>
        <w:t>E. 8</w:t>
      </w:r>
    </w:p>
    <w:p>
      <w:r>
        <w:t>Zusammenfassend ist festzuhalten, dass die Beschwerdegegnerin die BeschwerdefÃ¼hrerin zu Recht ab dem 1. April 2002 als 75 % und ab 15. November 2002 wieder als voll arbeitsfÃ¤hig erklÃ¤rt hat, was in Anwendung von Art. 25 Abs. 3 der Verordnung Ã¼ber die Unfallversicherung (UVV) ab 1. April 2002 zum Wegfall des Taggeldes fÃ¼hrt; zudem erfolgte die Einstellung der Heilbehandlung ab 26. November 2002 zu Recht. Zum einen konnte - trotz umfangreicher und zahlreicher medizinischer AbklÃ¤rungen - kein organischer Befund (mehr) erhoben werden, zum andern ist hinsichtlich allfÃ¤lliger psychischer GesundheitsbeeintrÃ¤chtigungen die AdÃ¤quanz zu verneinen. Dies fÃ¼hrt in Bezug auf das Taggeld und die Heilbehandlung zur Abweisung der Beschwerde.</w:t>
      </w:r>
    </w:p>
    <w:p>
      <w:r>
        <w:t>Das Gericht beschliesst:</w:t>
      </w:r>
    </w:p>
    <w:p>
      <w:r>
        <w:t>Der Prozess wird hinsichtlich der mit Einsprache-Entscheid vom 26. Juni 2003 bestÃ¤tigten VerfÃ¼gung vom 4. Februar 2003 als durch RÃ¼ckzug der Beschwerde erledigtÂ  abgeschrieben,</w:t>
      </w:r>
    </w:p>
    <w:p>
      <w:r>
        <w:t>und erkennt:</w:t>
      </w:r>
    </w:p>
    <w:p>
      <w:r>
        <w:t>1.Â Â Â Â Â Â Â Â  Die Beschwerde wird abgewiesen, soweit auf sie eingetreten wird.</w:t>
      </w:r>
    </w:p>
    <w:p>
      <w:r>
        <w:t>2.Â Â Â Â Â Â Â Â  Das Verfahren ist kostenlos.</w:t>
      </w:r>
    </w:p>
    <w:p>
      <w:r>
        <w:t>3. Zustellung gegen Empfangsschein an:</w:t>
      </w:r>
    </w:p>
    <w:p>
      <w:r>
        <w:t>- Rechtsanwalt Dr. Andreas Burren</w:t>
      </w:r>
    </w:p>
    <w:p>
      <w:r>
        <w:t>- Rechtsanwalt Mathias Birrer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