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UV.2003.00091 vom 7. Februar 2003</w:t>
      </w:r>
    </w:p>
    <w:p>
      <w:r>
        <w:t>ZH Sozialversicherungsgericht, 2003-02-07, DE</w:t>
      </w:r>
    </w:p>
    <w:p>
      <w:r>
        <w:rPr>
          <w:b/>
        </w:rPr>
        <w:t xml:space="preserve">Quelle: </w:t>
      </w:r>
      <w:r>
        <w:t>https://mcp.opencaselaw.ch/entscheid/zh_sozialversicherungsgericht_UV.2003.00091</w:t>
      </w:r>
    </w:p>
    <w:p>
      <w:r>
        <w:t>FR: ZH_SOZIALVERSICHERUNGSGERICHT UV.2003.00091 du 7 février 2003</w:t>
      </w:r>
    </w:p>
    <w:p>
      <w:r>
        <w:t>IT: ZH_SOZIALVERSICHERUNGSGERICHT UV.2003.00091 del 7 febbraio 2003</w:t>
      </w:r>
    </w:p>
    <w:p>
      <w:pPr>
        <w:pStyle w:val="Heading2"/>
      </w:pPr>
      <w:r>
        <w:t>Erwägungen</w:t>
      </w:r>
    </w:p>
    <w:p>
      <w:r>
        <w:rPr>
          <w:b/>
        </w:rPr>
        <w:t>E. 2</w:t>
      </w:r>
    </w:p>
    <w:p>
      <w:r>
        <w:t>2.1Â Â Â Â  Die Beschwerdegegnerin stellte sich auf den Standpunkt, das vom BeschwerdefÃ¼hrer beklagte Handekzem werde von berufsfremden Faktoren unterhalten, weshalb keine Berufskrankheit vorliege (Urk. 2 S. 3 f. Erw. 2c). Da kein Endzustand vorliege, fehlten auch die Voraussetzungen fÃ¼r eine IntegritÃ¤tsentschÃ¤digung (Urk. 2 S. 4 Erw. 3).</w:t>
      </w:r>
    </w:p>
    <w:p>
      <w:r>
        <w:t>2.2Â Â Â Â  Der BeschwerdefÃ¼hrer machte demgegenÃ¼ber geltend, seine heute 100%ige InvaliditÃ¤t sei teils durch ein RÃ¼ckenleiden, teils durch ein Hautekzem verursacht. Er sei gleich zu behandeln, wie wenn er die HautschÃ¤digung bereits 1994 der Beschwerdegegnerin gemeldet hÃ¤tte. Dementsprechend stehe ihm eine Invalidenrente und eine IntegritÃ¤tsentschÃ¤digung zu (Urk. 1 S. 7 Ziff. 6).</w:t>
      </w:r>
    </w:p>
    <w:p>
      <w:r>
        <w:rPr>
          <w:b/>
        </w:rPr>
        <w:t>E. 3.1</w:t>
      </w:r>
    </w:p>
    <w:p>
      <w:r>
        <w:t>3.1.1Â Â  Am 12. Februar 2002 erstatteten Dr. med. C.___, Assistenzarzt, PD Dr. med. D.___, Leitender Arzt, und Prof. Dr. med. E.___, Direktor der Dermatologischen Klinik, UniversitÃ¤tsspital ZÃ¼rich (USZ), ein Gutachten im Auftrag der Beschwerdegegnerin (Urk. 9/29 = Urk. 16/6).</w:t>
      </w:r>
    </w:p>
    <w:p>
      <w:r>
        <w:t>Anamnestisch hielten die Gutachter fest, im Herbst 1990/91 seien beim BeschwerdefÃ¼hrer erstmals hyperkeratotisch-rhagadiforme HautverÃ¤nderungen palmar beidseits aufgetreten. Es werde eine initiale ArbeitsabhÃ¤ngigkeit mit Besserung an den Wochenenden und in Ferien angegeben. Jedoch persistiere das Handekzem seit der BeschwerdefÃ¼hrer wegen eines RÃ¼ckenleidens ab 1994 zu 100 % arbeitsunfÃ¤hig geschrieben worden sei. Es seien diverse Lokaltherapien mit mÃ¤ssigem Erfolg ausprobiert worden. Der BeschwerdefÃ¼hrer berichte Ã¼ber eine jeweilige fast vollstÃ¤ndige Abheilung unter stationÃ¤ren Bedingungen und Ã¼ber eine Verschlechterung bei Intensivierung seiner Haushalt- und Gartenarbeiten (Urk. 9/29 S. 3 unten).</w:t>
      </w:r>
    </w:p>
    <w:p>
      <w:r>
        <w:t>Die Gutachter diagnostizierten ein exogenes, kumulativ-toxisches Handekzem bei leicht verminderter Alkaliresistenz nach Prof. F.___ (Urk. 9/29 S. 5 unten) und fÃ¼hrten aus, eine mÃ¶glich atopische Hautdiathese sei eher unwahrscheinlich. Eine kontaktallergische Komponente habe ebenfalls ausgeschlossen werden kÃ¶nnen. Die bei der Arbeit als GÃ¤rtner/Vorarbeiter erforderliche Feuchtarbeit und der Kontakt mit irritativ-toxischen Substanzen (Holzschutzmittel, Zement, DÃ¼ngemittel) seien ausschlaggebend fÃ¼r das Beschwerdebild. Die derzeitig bestehenden HautverÃ¤nderungen wÃ¼rden mit Ã¼berwiegender Wahrscheinlichkeit durch ausserberufliche Faktoren wie zum Beispiel das AusfÃ¼hren von Haushaltarbeiten beziehungsweise Gartenarbeiten unterhalten (Urk. 9/29 S. 6).</w:t>
      </w:r>
    </w:p>
    <w:p>
      <w:r>
        <w:t>3.1.2Â Â  Die Gutachter erachteten den Kausalzusammenhang des Auftretens der HautverÃ¤nderungen zwischen 1990 und 1994 als stark Ã¼berwiegend wahrscheinlich (Ã¼ber 75 %). Die derzeitig bestehenden HautverÃ¤nderungen wÃ¼rden mit Ã¼berwiegender Wahrscheinlichkeit durch ausserberufliche Faktoren unterhalten (Urk. 9/29 S.7 Ziff. 2b).</w:t>
      </w:r>
    </w:p>
    <w:p>
      <w:r>
        <w:t>Unter Meidung von Kontakt mit irritativ-toxischen Substanzen (Holzschutzmittel, Zement, DÃ¼ngemittel) und Meidung von Feuchtarbeit beziehungsweise hÃ¤ufigem Wasserkontakt und DurchfÃ¼hrung konsequenter Hautschutzmassnahmen kÃ¶nne eine 100%ige ArbeitsfÃ¤higkeit angestrebt werden (Urk. 9/29 S. 8 Ziff. 4).</w:t>
      </w:r>
    </w:p>
    <w:p>
      <w:r>
        <w:t>3.1.3Â Â  Aufgrund der prompten Abheilung unter stationÃ¤ren Bedingungen liege aus medizinischer Sicht kein Endzustand der HautverÃ¤nderungen vor (Urk. 9/29 S. 9 Ziff. 6).</w:t>
      </w:r>
    </w:p>
    <w:p>
      <w:r>
        <w:t>3.2Â Â Â Â</w:t>
      </w:r>
    </w:p>
    <w:p>
      <w:r>
        <w:t>3.2.1Â Â  Dr. med. G.___, Abteilung Arbeitsmedizin der Beschwerdegegnerin, fÃ¼hrte am 8. April 2002 gestÃ¼tzt auf das Gutachten des USZ aus, es handle sich nicht um eine Affektion, die nach Art. 9 Abs. 1 UVG Ã¼bernommen werden kÃ¶nnte; hingegen empfehle er, den Fall gemÃ¤ss Art. 9 Abs. 2 UVG zu Ã¼bernehmen (Urk. 9/35 S. 1 Ziff. 1-2; vgl. die Fragen in Urk. 9/34).</w:t>
      </w:r>
    </w:p>
    <w:p>
      <w:r>
        <w:t>Im Zusammenhang mit der im November 1994 einsetzenden ArbeitsunfÃ¤higkeit dÃ¼rfe mit gutem Grund davon ausgegangen werden, dass das RÃ¼ckenleiden und seine Komplikationen vor dem Hautleiden deutlich im Vordergrund gestanden seien. Nach medizinischer Erfahrung sollte ein rein toxisch irritativ bedingtes Hautleiden nach Beendigung der auslÃ¶senden Einwirkungen abheilen oder zumindest deutlich bessern. Im hausÃ¤rztlichen Bericht vom 18. Juli 1995 werde erwÃ¤hnt, dass das Handekzem abgeheilt sei. SpÃ¤ter sei der BeschwerdefÃ¼hrer bezÃ¼glich des Ekzems wieder symptomatisch geworden (Urk. 9/35 S. 1 unten Ziff. 3).</w:t>
      </w:r>
    </w:p>
    <w:p>
      <w:r>
        <w:t>3.2.2Â Â  Nach dem RÃ¼ckzug aus dem Berufsleben im November 1994 habe der BeschwerdefÃ¼hrer vermehrt Haus- und Gartenarbeiten verrichtet, die anstelle der frÃ¼heren beruflichen Einwirkungen geeignet gewesen seien, das Handekzem erneut ausbrechen zu lassen und aufrechtzuerhalten. Ohne diese berufsfremden Einwirkungen wÃ¤re mit grosser Wahrscheinlichkeit eine Heilung eingetreten. Nach der Lage der Akten habe vor November 1994 keine ekzembedingte ArbeitsunfÃ¤higkeit bestanden, diese habe sich in erster Linie auf das RÃ¼ckenleiden bezogen (Urk. 9/35 S. 2 oben).</w:t>
      </w:r>
    </w:p>
    <w:p>
      <w:r>
        <w:t>3.2.3Â Â  Es sei beim BeschwerdefÃ¼hrer heute wegen seiner frÃ¼heren Berufskrankheit keine dauernde EinschrÃ¤nkung der ErwerbsfÃ¤higkeit anzunehmen (Urk. 9/35 S. 2 Mitte).</w:t>
      </w:r>
    </w:p>
    <w:p>
      <w:r>
        <w:t>3.3Â Â Â Â</w:t>
      </w:r>
    </w:p>
    <w:p>
      <w:r>
        <w:t>3.3.1Â Â  Am 20. Juni 1995 hatte sich der BeschwerdefÃ¼hrer bei der Invalidenversicherung angemeldet und als Behinderung RÃ¼ckenschmerzen und Handekzem genannt (Urk. 9/46/2 = Urk. 15/40 = Urk. 3/3, je Ziff. 6.2).</w:t>
      </w:r>
    </w:p>
    <w:p>
      <w:r>
        <w:t>Â Â Â Â Â Â Â Â  H.___, praktischer Arzt, diagnostizierte in seinem Bericht vom 18. Juli 1995 ein chronisches lumbospondylogenes Syndrom, ein cervikoradikulÃ¤res Syndrom und ein Handekzem, wahrscheinlich Kontaktekzem, abgeheilt (Urk. 15/28 S. 2 Ziff. 3), verwies auf den Bericht der behandelnden Rheumaklinik des USZ (Urk. 15/28 S. 2 Ziff. 4.1) und fÃ¼hrte aus, die ArbeitsfÃ¤higkeit des BeschwerdefÃ¼hrers sei seit dem Vorliegen der chronischen RÃ¼ckenbeschwerden in seinem ursprÃ¼nglichen Beruf als Vorarbeiter der Gartenbau-Genossenschaft nicht mehr gegeben (Urk. 15/28 S. 2 Ziff. 1.1).</w:t>
      </w:r>
    </w:p>
    <w:p>
      <w:r>
        <w:t>Â Â Â Â Â Â Â Â  Im erwÃ¤hnten Bericht der Rheumaklinik des USZ wurden ebenfalls ein chronisches lumbospondylogenes Syndrom und anamnestisch ein cervikoradikulÃ¤res Syndrom diagnostiziert sowie, nebst weiteren Diagnosen, ein hyperkeratotisches rhagadiformes Handekzem (Urk. 15/27/1 S. 2 Ziff. 3). Vom 16. November bis 31. Dezember 1994 und seit 1. Februar 1995 bis zum Berichtszeitpunkt betrage die ArbeitsunfÃ¤higkeit als Gartenbauarbeiter 100 %, im Januar 1995 habe sie 50 % betragen (Urk. 15/27/1 S. 1 Ziff. 1.5). Eine kÃ¶rperlich schwerere Arbeit sei nicht mehr mÃ¶glich (Urk. 15/27/3 lit. b); fÃ¼r eine - nÃ¤her umschriebene - kÃ¶rperlich leichte TÃ¤tigkeit sei der BeschwerdefÃ¼hrer zu 100 % arbeitsfÃ¤hig (Urk. 15/27/3 lit. c-d).</w:t>
      </w:r>
    </w:p>
    <w:p>
      <w:r>
        <w:t>3.3.2Â Â  Mit VerfÃ¼gung vom 30. Januar 1996 sprach die Invalidenversicherung dem BeschwerdefÃ¼hrer eine halbe Rente mit Wirkung ab 1. August 1995 zu (Urk. 15/7). Das darauf folgende Rechtsmittelverfahren wurde mit Urteil des EidgenÃ¶ssischen Versicherungsgerichts vom 30. Juni 1998 (Urk. 15/5) abgeschlossen, in welchem ein Valideneinkommen im Jahr 1995 von Fr. 84'981.-- und ein gestÃ¼tzt auf die TabellenlÃ¶hne der Lohnstrukturerhebung des Bundesamt fÃ¼r Statistik (LSE) ermitteltes Invalideneinkommen von Fr. 52'548.-- beziehungsweise von - bei Vornahme des maximal mÃ¶glichen Abzugs von 25 % - Fr. 39'411.-- festgehalten wurde (Urk. 15/5 S. 3 f. Erw. 3).</w:t>
      </w:r>
    </w:p>
    <w:p>
      <w:r>
        <w:t>3.3.3Â Â  Im Bericht vom 17. September 1997 der Dermatologischen Klinik des USZ wurde ausgefÃ¼hrt, der BeschwerdefÃ¼hrer habe seit zirka 1990 ein Handekzem beidseits, das persistiere, seit er wegen des RÃ¼ckenleidens ab 1994 zu 100 % arbeitsunfÃ¤hig sei (Urk. 15/25/3 S. 1 Mitte). Die versuchte Therapie habe abgebrochen werden mÃ¼ssen (Urk. 15/25/3 S. 2 oben).</w:t>
      </w:r>
    </w:p>
    <w:p>
      <w:r>
        <w:t>Â Â Â Â Â Â Â Â  Am 1. April 1998 teilte der damalige Rechtsvertreter des BeschwerdefÃ¼hrers mit, dessen Gesundheitszustand habe sich massiv verschlimmert, nicht nur das RÃ¼ckenleiden, sondern auch die Handekzeme sowie Hals- und Kniebeschwerden (Urk. 15/38 S. 1 Mitte).</w:t>
      </w:r>
    </w:p>
    <w:p>
      <w:r>
        <w:t>Â Â Â Â Â Â Â Â  Im Bericht der Rheumaklinik des USZ vom 20. Juli 1998 wurde zur ArbeitsfÃ¤higkeit ausgefÃ¼hrt, der BeschwerdefÃ¼hrer beziehe eine 50%ige IV-Rente und sei aus rein rheumatologischer Sicht fÃ¼r leichte bis mittelschwere TÃ¤tigkeiten 50 % arbeitsfÃ¤hig (Urk. 15/25/2 S. 2 Mitte).</w:t>
      </w:r>
    </w:p>
    <w:p>
      <w:r>
        <w:t>3.3.4Â Â  Im Bericht vom 27. Juli 1998 (Urk. 9/46/3 = Urk. 15/26 = Urk. 3/4) der Dermatologischen Klink des USZ wurde ausgefÃ¼hrt, der BeschwerdefÃ¼hrer beziehe eine Rente von 50 % wegen einem chronisch lumbovertebralen Syndrom. Unter vollstÃ¤ndiger Arbeitskarenz bezÃ¼glich des RÃ¼ckenleides sei es zu einer Verbesserung des Handekzems gekommen. Unter BerÃ¼cksichtigung der Rente von 50 % wegen des chronisch lumbospondylogenen Syndroms betrage die ArbeitsfÃ¤higkeit weiterhin 50 % bezÃ¼glich Handekzem (Urk. 9/46/3 S. 1 Ziff. 1.1). Unter BerÃ¼cksichtigung der Rente von 50 % sei eine Wiederaufnahme der Arbeit in einer trockenen, irritantienfreien Umgebung mit geeigneten Hautschutzmassnahmen sowie einer Vermeidung manuell ausgerichteter TÃ¤tigkeit mit stark mechanischer Beanspruchung zu 50 % mÃ¶glich (Urk. 9/46/3 S. 1 Ziff. 2).</w:t>
      </w:r>
    </w:p>
    <w:p>
      <w:r>
        <w:t>3.3.5Â Â  Im Bericht der Rheuma- und Rehabilitationsklinik Zurzach, wo sich der BeschwerdefÃ¼hrer vom 20. August bis 10. September 1998 aufgehalten hatte, wurde zur ArbeitsfÃ¤higkeit ebenfalls auf die 50%ige Rente hingewiesen und ausgefÃ¼hrt, aus rheumatologischer Sicht sei der BeschwerdefÃ¼hrer fÃ¼r leichte bis mittelschwere TÃ¤tigkeiten zu 50 % arbeitsfÃ¤hig (Urk. 15/25/1 S. 2 Mitte).</w:t>
      </w:r>
    </w:p>
    <w:p>
      <w:r>
        <w:t>Med. pract. H.___ diagnostizierte in seinem Bericht vom 17. Oktober 1998 unter anderem ein schweres chronisches rezidivierendes sensibles LumboradikulÃ¤rsyndrom (LRS), ein ausgeprÃ¤gtes chronisches hyperkeratotisches rhagadiformes Handekzem beidseits und eine reaktive Depression (Urk. 16/8 S. 2 Ziff. 3) und fÃ¼hrte aus, er halte den BeschwerdefÃ¼hrer in WÃ¼rdigung der rheumatologischen und dermatologischen Seite fÃ¼r 100 % arbeitsunfÃ¤hig (Urk. 16/8 S. 2 Mitte).</w:t>
      </w:r>
    </w:p>
    <w:p>
      <w:r>
        <w:t>Am 1. Februar 1999 erstattete Dr. med. I.___, Spezialarzt FMH fÃ¼r Psychiatrie und Psychotherapie, ein Gutachten (Urk. 16/7), in dem er unter anderem von tiefen Hautrissen berichtete, die seines Erachtens manuelle TÃ¤tigkeiten praktisch ausschlÃ¶ssen (Urk. 16/7 S. 6 Mitte). Im Vordergrund des Beschwerdebildes stehe eine Depression (Urk. 16/7 S. 5 unten Ziff. 5). Seit spÃ¤testens 1997 betrage die ArbeitsunfÃ¤higkeit 75 %; die psychische Zumutbarkeit fÃ¼r die Realisierung der 50%igen somatischen RestarbeitsfÃ¤higkeit sei nicht gegeben (Urk. 16/7 S. 7).</w:t>
      </w:r>
    </w:p>
    <w:p>
      <w:r>
        <w:t>Mit VerfÃ¼gung vom 5. Mai 1999 sprach die Invalidenversicherung dem BeschwerdefÃ¼hrer bei einem InvaliditÃ¤tsgrad von 71 % eine ganze Rente mit Wirkung ab 1. April 1998 zu (Urk. 16/3).</w:t>
      </w:r>
    </w:p>
    <w:p>
      <w:r>
        <w:rPr>
          <w:b/>
        </w:rPr>
        <w:t>E. 4</w:t>
      </w:r>
    </w:p>
    <w:p>
      <w:r>
        <w:t>4.1Â Â Â Â  Dem BeschwerdefÃ¼hrer wurde seit November 1994 eine vollstÃ¤ndige ArbeitsunfÃ¤higkeit in seiner angestammten TÃ¤tigkeit attestiert (vorstehend Erw. 3.3.1) und er war seither nicht mehr erwerbstÃ¤tig.</w:t>
      </w:r>
    </w:p>
    <w:p>
      <w:r>
        <w:t>Â Â Â Â Â Â Â Â  Die Ã¤rztlichen Berichte stimmen darin Ã¼berein, dass zur Zeit der Arbeitsaufgabe einerseits eine ausgeprÃ¤gte RÃ¼ckenproblematik bestand, aber seit 1990 auch ein Handekzem (vorstehend Erw. 3.3.3). AnfÃ¤nglich wurde aus rheumatologischer Sicht eine vollstÃ¤ndige ArbeitsfÃ¤higkeit in dem RÃ¼ckenleiden angepasster TÃ¤tigkeit attestiert, was im Rahmen der InvaliditÃ¤tsbemessung - angesichts des relativ hohen Valideneinkommens - einen InvaliditÃ¤tsgrad ergab, welcher zur Zusprache einer halben Rente ab August 1995 fÃ¼hrte (vorstehend Erw. 3.3.2).</w:t>
      </w:r>
    </w:p>
    <w:p>
      <w:r>
        <w:t>4.2Â Â Â Â  Laut Bericht des Hausarztes war das Handekzem im Juli 1995 abgeheilt (vorstehend Erw. 3.3.1). Trotz der Arbeitsaufgabe trat es sodann aber wieder auf und hielt Ã¼ber Jahre an, wie im September 1997 und April 1998 (vorstehend Erw. 3.3.3), im Juli 1998 (vorstehend Erw. 3.3.4) und Oktober 1998 sowie im Februar 1999 (vorstehend Erw. 3.3.5) Ã¼bereinstimmend festgehalten wurde.</w:t>
      </w:r>
    </w:p>
    <w:p>
      <w:r>
        <w:t>4.3Â Â Â Â  Das durchwegs Ã¼bereinstimmend festgehaltene Anhalten des Handekzems auch Jahre nach der Aufgabe der BerufstÃ¤tigkeit (vorstehend Erw. 4.2) stÃ¼tzt die Beurteilung sowohl der Gutachter der Dermatologischen Klinik des USZ (vorstehend Erw. 3.1.2) als auch von Dr. G.___ (vorstehend Erw. 3.2.2).</w:t>
      </w:r>
    </w:p>
    <w:p>
      <w:r>
        <w:t>Â Â Â Â Â Â Â Â  GemÃ¤ss diesen Beurteilungen ist das Auftreten des Handekzems von 1990 bis 1994 stark Ã¼berwiegend auf die berufliche Exposition des BeschwerdefÃ¼hrers zurÃ¼ckzufÃ¼hren. Nach der Berufsaufgabe ist das Handekzem mit Ã¼berwiegender Wahrscheinlichkeit auf ausserberufliche Faktoren zurÃ¼ckzufÃ¼hren.</w:t>
      </w:r>
    </w:p>
    <w:p>
      <w:r>
        <w:t>4.4Â Â Â Â</w:t>
      </w:r>
    </w:p>
    <w:p>
      <w:r>
        <w:t>4.4.1Â Â  Hinsichtlich mÃ¶glicher AnsprÃ¼che des BeschwerdefÃ¼hrers gegenÃ¼ber der Beschwerdegegnerin ist somit zu unterscheiden zwischen der Situation wÃ¤hrend seiner BerufstÃ¤tigkeit bis zum Zeitpunkt der Berufsaufgabe im November 1994 einerseits und der Zeit nach der Berufsaufgabe im November 1994 andererseits.</w:t>
      </w:r>
    </w:p>
    <w:p>
      <w:r>
        <w:t>4.4.2Â Â  FÃ¼r die Zeit bis November 1994 erscheint es als Ã¼berwiegend wahrscheinlich, dass der BeschwerdefÃ¼hrer nebst einem RÃ¼ckenleiden auch an einem Handekzem litt, das berufsbedingt war.</w:t>
      </w:r>
    </w:p>
    <w:p>
      <w:r>
        <w:t>Â Â Â Â Â Â Â Â  Bei rechtzeitiger Anmeldung wÃ¤re damals zu bestimmen gewesen, ob und in welchem Umfang nicht nur das RÃ¼ckenleiden, sondern auch das Handekzem zur damals attestierten ArbeitsunfÃ¤higkeit in der angestammten TÃ¤tigkeit beitrug. MÃ¶glicherweise wÃ¤re eine NichteignungsverfÃ¼gung im Sinne von Art. 84 UVG ergangen und allenfalls eine ÃbergangsentschÃ¤digung zugesprochen worden.</w:t>
      </w:r>
    </w:p>
    <w:p>
      <w:r>
        <w:t>Â Â Â Â Â Â Â Â  Ob in diesem Zeitpunkt eine anspruchsbegrÃ¼ndende InvaliditÃ¤t festzustellen gewesen wÃ¤re, erscheint als fraglich. Der BeschwerdefÃ¼hrer machte geltend, fÃ¼r das im Jahr 1995 trotz des Handekzems erzielbare Einkommen (Invalideneinkommen) sei auf die TabellenlÃ¶hne gemÃ¤ss LSE abzustellen (Urk. 1 S. 7 Ziff. 6). Ãbernimmt man diesen Ansatz, so wÃ¤re diesem Einkommen im Rahmen der InvaliditÃ¤tsbemessung das Einkommen gegenÃ¼ber zu stellen, das der BeschwerdefÃ¼hrer ohne Vorliegen des Handekzems hÃ¤tte erzielen kÃ¶nnen (Valideneinkommen). Dabei wÃ¤re das RÃ¼ckenleiden, fÃ¼r welches die Unfallversicherung nicht einzustehen hat, in dem Sinne zu berÃ¼cksichtigen, dass das ohne Handekzem erzielbare Einkommen jenem entsprÃ¤che, das der BeschwerdefÃ¼hrer trotz seines RÃ¼ckenleides zu erzielen vermochte. Es wÃ¤re dies mithin das Einkommen, welches im Bereich der Invalidenversicherung als Invalideneinkommen eingesetzt wurde. Dieses Einkommen wurde ebenfalls aufgrund der TabellenlÃ¶hne gemÃ¤ss LSE ermittelt (vgl. vorstehend Erw. 3.3.2). Somit wÃ¼rden sich einerseits der aufgrund des RÃ¼ckenleidens massgebende Tabellenlohn als Valideneinkommen und andererseits der aufgrund des Handekzems massgebende Tabellenlohn als Invalideneinkommen gegenÃ¼ber stehen, womit mangels Einkommenseinbusse keine InvaliditÃ¤t resultieren wÃ¼rde.</w:t>
      </w:r>
    </w:p>
    <w:p>
      <w:r>
        <w:t>4.4.3Â Â  In der Zeit nach der Berufsaufgabe im November 1994 kann - gemÃ¤ss diesbezÃ¼glich ebenfalls Ã¼bereinstimmenden Ã¤rztlichen Beurteilungen (vorstehend Erw. 4.3) - das im Juni 1995 abgeheilte und spÃ¤ter wieder aufgetretene Handekzem nicht mehr als berufsbedingt betrachtet werden.</w:t>
      </w:r>
    </w:p>
    <w:p>
      <w:r>
        <w:t>4.5Â Â Â Â  Die Frage, in welchem Umfang die vollstÃ¤ndige ArbeitsunfÃ¤higkeit in der angestammten TÃ¤tigkeit im November 1994 auf das RÃ¼ckenleiden beziehungsweise auf das damals berufsbedingte Handekzem zurÃ¼ckzufÃ¼hren war (vorstehend Erw. 4.4.2), kann vorliegend offen bleiben. Denn aus der Anmeldung bei der Beschwerdegegnerin am 15. Februar 2001 ergibt sich, dass wegen der fÃ¼nfjÃ¤hrigen Verwirkungsfrist (vgl. vorstehend Erw. 1.4) eine rÃ¼ckwirkende Auszahlung allfÃ¤lliger Leistungen auf den Zeitraum seit 15. Februar 1996 beschrÃ¤nkt bliebe.</w:t>
      </w:r>
    </w:p>
    <w:p>
      <w:r>
        <w:t>In diesem Zeitpunkt jedoch kann das Handekzem nicht mehr als berufsbedingt betrachtet werden (vorstehend Erw. 4.4.3), so dass fÃ¼r eine Leistungspflicht der Beschwerdegegnerin nach dem 15. Februar 1996 keine materielle Grundlage besteht.</w:t>
      </w:r>
    </w:p>
    <w:p>
      <w:r>
        <w:t>Daraus folgt, dass die Beschwerdegegnerin zu Recht ihre Leistungspflicht mangels weiterhin berufsbedingter Verursachung des Leidens verneint hat und der angefochtene Entscheid nicht zu beanstandenÂ  ist.</w:t>
      </w:r>
    </w:p>
    <w:p>
      <w:r>
        <w:t>5.Â Â Â Â Â Â  Zur Frage einer allfÃ¤lligen IntegritÃ¤tsentschÃ¤digung (vgl. Urk. 1 S. 7 f. Ziff. 7) ist anzumerken, dass nach der Berufsaufgabe im November 1994 das Handekzem im Juli 1995 abgeheilt war, spÃ¤ter jedoch, durch berufsfremde Faktoren unterhalten, wieder aufgetreten ist (vgl. vorstehend Erw. 3.1.3, 3.2.3 und 3.3.1). Damit ist jedenfalls das Erfordernis der dauernden - berufsbedingten - SchÃ¤digung (vgl. vorstehend Erw. 1.3) nicht erfÃ¼llt, so dass auch kein Anspruch auf IntegritÃ¤tsentschÃ¤digung besteht.</w:t>
      </w:r>
    </w:p>
    <w:p>
      <w:r>
        <w:t>Â Â Â Â Â Â Â Â  Auch diesbezÃ¼glich erweist sich der angefochtene Entscheid als rechtens. Dies fÃ¼hrt zur Abweisung der Beschwerde.</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Hanspeter Riedener unter Beilage des Doppels von Urk. 23</w:t>
      </w:r>
    </w:p>
    <w:p>
      <w:r>
        <w:t>- Rechtsanwalt Mathias Birrer unter Beilage des Doppels von Urk. 20</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