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UV.2003.00054 vom 30. Januar 2004</w:t>
      </w:r>
    </w:p>
    <w:p>
      <w:r>
        <w:t>ZH Sozialversicherungsgericht, 2004-01-30, DE</w:t>
      </w:r>
    </w:p>
    <w:p>
      <w:r>
        <w:rPr>
          <w:b/>
        </w:rPr>
        <w:t xml:space="preserve">Quelle: </w:t>
      </w:r>
      <w:r>
        <w:t>https://mcp.opencaselaw.ch/entscheid/zh_sozialversicherungsgericht_UV.2003.00054</w:t>
      </w:r>
    </w:p>
    <w:p>
      <w:r>
        <w:t>FR: ZH_SOZIALVERSICHERUNGSGERICHT UV.2003.00054 du 30 janvier 2004</w:t>
      </w:r>
    </w:p>
    <w:p>
      <w:r>
        <w:t>IT: ZH_SOZIALVERSICHERUNGSGERICHT UV.2003.00054 del 30 gennaio 2004</w:t>
      </w:r>
    </w:p>
    <w:p>
      <w:pPr>
        <w:pStyle w:val="Heading2"/>
      </w:pPr>
      <w:r>
        <w:t>Erwägungen</w:t>
      </w:r>
    </w:p>
    <w:p>
      <w:r>
        <w:rPr>
          <w:b/>
        </w:rPr>
        <w:t>E. 2</w:t>
      </w:r>
    </w:p>
    <w:p>
      <w:r>
        <w:t>Es seien der Einspracheentscheid vom 11.2.03 und die VerfÃ¼gung vom 30.10.02 aufzuheben und die Beschwerdegegnerin zu verpflichten, die Ã¼brigen Versicherungsleistungen auch nach dem 3.9.01 auszurichten.</w:t>
      </w:r>
    </w:p>
    <w:p>
      <w:r>
        <w:rPr>
          <w:b/>
        </w:rPr>
        <w:t>E. 3</w:t>
      </w:r>
    </w:p>
    <w:p>
      <w:r>
        <w:t>Unter EntschÃ¤digungsfolgen zu Lasten der Beschwerdegegnerin.Â</w:t>
      </w:r>
    </w:p>
    <w:p>
      <w:r>
        <w:t>2.2Â Â Â Â  In der Beschwerdeantwort vom 2. Mai 2003 beantragte die SUVA, vertreten durch Rechtsanwalt Mathias Birrer, Luzern, die Abweisung der Beschwerde (Urk. 6 S. 2). Mit VerfÃ¼gung vom 6. Mai 2003 wurde der Schriftenwechsel als geschlossen erklÃ¤rt (Urk. 9).</w:t>
      </w:r>
    </w:p>
    <w:p>
      <w:r>
        <w:t>Das Gericht zieht in ErwÃ¤gung:</w:t>
      </w:r>
    </w:p>
    <w:p>
      <w:r>
        <w:t>1.Â Â Â Â Â Â</w:t>
      </w:r>
    </w:p>
    <w:p>
      <w:r>
        <w:t>1.1Â Â Â Â  GestÃ¼tzt auf die medizinische Beurteilung durch Dr. med. C.___, Facharzt fÃ¼r OrthopÃ¤dische Chirurgie des SUVA-Ãrzteteams Unfallmedizin, vom 17. Juni 2002 (Urk. 7/36) ging die Beschwerdegegnerin im angefochtenen Einspracheentscheid vom 11. Februar 2003 (Urk. 2) einerseits davon aus, dass ab 3. September 2001 in der angestammten TÃ¤tigkeit eine volle ArbeitsfÃ¤higkeit bestehe, und andererseits, dass es an einem genÃ¼genden Kausalzusammenhang zwischen dem versicherten Unfall vom 24. April 2001 und der nach dem 31. Oktober 2002 weiterbestehenden GesundheitsbeeintrÃ¤chtigung fehle (Urk. 2 S. 4).</w:t>
      </w:r>
    </w:p>
    <w:p>
      <w:r>
        <w:t>1.2Â Â Â Â  Hiegegen bringt der BeschwerdefÃ¼hrer vor, dass er weiterhin an den Folgen des versicherten Unfalles leide und infolgedessen arbeitsunfÃ¤hig sei (Urk. 1 S. 2).</w:t>
      </w:r>
    </w:p>
    <w:p>
      <w:r>
        <w:t>2.</w:t>
      </w:r>
    </w:p>
    <w:p>
      <w:r>
        <w:t>2.1Â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2.2Â Â Â Â  Die Leistungspflicht eines Unfallversicherers gemÃ¤ss dem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338 Erw. 1, 118 V 289 Erw. 1b, je mit Hinweisen).</w:t>
      </w:r>
    </w:p>
    <w:p>
      <w:r>
        <w:t>2.3Â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2.4Â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461 Erw. 5a, 123 V 103 Erw. 3d, 139 Erw. 3c, 122 V 416 Erw. 2a, 121 V 49 Erw. 3a mit Hinweisen; RKUV 1997 Nr. U 272 S. 172 Erw. 3a).</w:t>
      </w:r>
    </w:p>
    <w:p>
      <w:r>
        <w:t>2.5Â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2.6Â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2.7Â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2.8Â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2.9Â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3.Â Â Â Â Â Â  Streitig und zu prÃ¼fen ist in erster Linie, ob zwischen dem Unfall vom 24. April 2001 und den RÃ¼ckenbeschwerden ein natÃ¼rlicher Kausalzusammenhang besteht.</w:t>
      </w:r>
    </w:p>
    <w:p>
      <w:r>
        <w:t>3.1Â Â Â Â  Die erstbehandelnden Ãrzte des UniversitÃ¤tsspitals ZÃ¼rich, Â___Â, diagnostizierten in ihrem Bericht vom 18. Mai 2001 eine Kontusion des rechten Ileosakralgelenkes und stellten die Verdachtsdiagnose einer PeronaeuslÃ¤sion (Urk. 7/2 Ziff. 5). Die RÃ¶ntgenbefunde hÃ¤tten keine Anhaltspunkte fÃ¼r frische traumatische ossÃ¤re LÃ¤sionen ergeben. Eine computertomographische (CT-)Untersuchung des Abdomens habe keine Anhaltspunkte fÃ¼r eine Einblutung im Bereich des Psoas oder der Plexus lumbosacralis rechts ergeben (Urk. 7/2 Ziff. 4). Vom 25. bis 27. April 2001 habe eine ArbeitsunfÃ¤higkeit von 100 % bestanden (Urk. 7/2 Ziff. 8).</w:t>
      </w:r>
    </w:p>
    <w:p>
      <w:r>
        <w:t>3.2Â Â Â Â  Dr. med. D.___, Spezialarzt fÃ¼r Radiologie FMH, stellte im Bericht vom 12. Juni 2001 fest, dass mittels Spiral-CT der LendenwirbelsÃ¤ule eine rechtsseitige lumbale Diskushernie nicht habe nachgewiesen werden kÃ¶nnen. Bei einem unauffÃ¤lligen Wirbelskelett ohne ossÃ¤re LÃ¤sionen bestehe eine minime Protrusion der Bandscheibe L4/5 (Urk. 7/5).</w:t>
      </w:r>
    </w:p>
    <w:p>
      <w:r>
        <w:t>3.3Â Â Â Â  In ihrem Arztbericht vom 23. Juli 2001 diagnostizierte Dr. med. E.___, FMH Physikalische Medizin, ein posttraumatisches lumboradikulÃ¤res Reizsyndrom L5 rechts bei Protrusion L4/5. Der genaue Zeitpunkt einer allfÃ¤lligen Arbeitsaufnahme stehe noch aus (Urk. 7/11).</w:t>
      </w:r>
    </w:p>
    <w:p>
      <w:r>
        <w:t>3.4Â Â Â Â  Kreisarzt Dr. med. F.___, Spezialarzt FMH fÃ¼r Chirurgie, stellte in seinem Bericht vom 3. August 2001 fest, dass kein pathologischer Befund zu erheben sei und eine massivste Verdeutlichungstendenz bestehe (Urk. 7/15 S. 2). Obwohl sich der BeschwerdefÃ¼hrer problemlos auf einem Bein stehend entkleidet habe, habe er erklÃ¤rt, nicht auf einem Bein stehen zu kÃ¶nnen. Zudem kÃ¶nne der BeschwerdefÃ¼hrer problemlos mit durchgestreckten Knien und dorsalextendierten Sprunggelenken auf der Untersuchungsliege sitzen. Vom 6. bis 19. August 2001 bestehe eine ArbeitsfÃ¤higkeit von 50 %, vom 20. August bis 2. September 2001 eine solche von 75 % und ab 3. September 2001 ein solche von 100 % (Urk. 7/15 S. 6).</w:t>
      </w:r>
    </w:p>
    <w:p>
      <w:r>
        <w:t>3.5Â Â Â Â  Dr. D.___ erkannte im CT-Bericht vom 27. August 2001, dass mittels eines Spiral-CT des SchÃ¤dels weder ein intracranieller Tumor noch eine cerebro-vasculÃ¤re DurchblutungsstÃ¶rung festzustellen sei (Urk. 7/17).</w:t>
      </w:r>
    </w:p>
    <w:p>
      <w:r>
        <w:t>3.6Â Â Â Â  In den Berichten vom 10. September 2001 (Urk. 7/19) und 12. November 2001 (Urk. 7/23) erwÃ¤hnte Dr. E.___, dass bis anhin verschiedene Arbeitsversuche des BeschwerdefÃ¼hrers gescheitert seien. Am 3. Dezember 2001 stellte Dr. E.___ sodann fest, dass der BeschwerdefÃ¼hrer wegen einer Verschlechterung seines Gesundheitszustandes seine Arbeit nicht wieder aufnehmen kÃ¶nne und weiterhin im Umfang von 100 % arbeitsunfÃ¤hig sei (Urk. 7/25). In einem weiteren Bericht vom 3. Dezember 2001 erwÃ¤hnte Dr. E.___, dass sie den BeschwerdefÃ¼hrer, welcher gegenwÃ¤rtig noch zu 100 % arbeitsunfÃ¤hig sei, dazu bewegen werde, seine Arbeit - wenigstens versuchsweise - teilweise wieder aufzunehmen (Urk. 7/26).Â</w:t>
      </w:r>
    </w:p>
    <w:p>
      <w:r>
        <w:t>3.7Â Â Â Â  Dr. C.___ stellte in seinem Aktengutachten vom 8. Mai 2002 fest, dass die Computertomographie vom 12. Juni 2001 keine eigentliche Diskushernie im Sinne einer Extrusion oder Sequestration erkennen lasse, sondern lediglich eine mediane Protrusion. Das Ã¼brige WirbelsÃ¤ulenskelett sei unauffÃ¤llig (Urk. 7/31 S. 2).</w:t>
      </w:r>
    </w:p>
    <w:p>
      <w:r>
        <w:t>3.8Â Â Â Â  In seinem Gutachten vom 17. Juni 2002 stellte Dr. C.___ einen Zustand nach RÃ¼ckenkontusion vom 24. April 2001 ohne fassbare strukturelle LÃ¤sionen fest und diagnostizierte eine unspezifische Lumbalgie mit erheblichem InvaliditÃ¤tsverhalten. Radiologisch bestehe eine Protrusion der Bandscheibe L4/5 und anamnestisch sei ein lumboradikulÃ¤res Reizsyndrom mÃ¶glich (Urk. 7/36 S. 10). AnlÃ¤sslich des versicherten Unfalles habe sich der BeschwerdefÃ¼hrer vielleicht eine Prellung des Iliosakralgelenkes und Weichteilquetschungen zugezogen. Mit hÃ¶chster Wahrscheinlichkeit habe er hingegen keine Verletzungen von Nervenstrukturen und mit Sicherheit keine Bandscheibenzerreissung erlitten (Urk. 7/36 S. 16 Mitte). Weder anamnestisch noch klinisch liessen sich klare Hinweise auf ein radikulÃ¤res Reizsyndrom finden, insbesondere wÃ¼rden keine sensiblen StÃ¶rungen im Segment L5 rechts geklagt, namentlich nicht unterhalb des Knies (Urk. 7/36 S. 15 Mitte). Dr. C.___ stellte alsdann fest, dass die bestehenden gesundheitlichen Befunde eine ArbeitsunfÃ¤higkeit in der angestammten eher leichten TÃ¤tigkeit nicht erklÃ¤ren liessen (Urk. 7/36 S. 15 unten):</w:t>
      </w:r>
    </w:p>
    <w:p>
      <w:r>
        <w:t>Â Auch wenn vom heutigen Zustand natÃ¼rlich nicht direkt oder diskussionslos zuverlÃ¤ssig auf den Befund und die Beschwerden vor Ã¼ber einem halben Jahr zurÃ¼ckgeschlossen werden kann, so halte ich es zumindest fÃ¼r unwahrscheinlich, dass damals eine echte Ischialgie mit intermittierender Strecklendensteife bestanden hat. Ãberdies ist es unplausibel, dass die kÃ¶rperlich doch wenig anspruchsvolle TÃ¤tigkeit den organischen Befund so verschlechtert hat, dass die TÃ¤tigkeit wieder eingestellt werden musste. Heute jedenfalls scheinen psychologische Faktoren wie 1) Âfear avoidanceÂ, 2) der Glaube, dass mit RÃ¼ckenschmerzen nicht gearbeitet werden kÃ¶nne und 3) nunmehr selbstverstÃ¤ndlich auch der Stellenverlust, und 4) die persÃ¶nliche EinschÃ¤tzung der ArbeitsfÃ¤higkeit von Herrn A.___ praktisch vollstÃ¤ndig zu dominieren.Â</w:t>
      </w:r>
    </w:p>
    <w:p>
      <w:r>
        <w:t>3.9Â Â Â Â  Dr. E.___ diagnostizierte in ihrem Bericht vom 4. Juni 2002 zu Handen der Invalidenversicherung ein chronisches lumboradikulÃ¤res Reizsyndrom L5 rechts bei Protrusion L4/5 (Urk. 7/49 S. 1). Der BeschwerdefÃ¼hrer leide seit dem Unfallereignis vom April 2001 an therapieresistenten Schmerzen im Lendenbereich mit permanenter HyposensibilitÃ¤t Ã¼ber dem Dermatom L5 sowie DysÃ¤sthesien im ganzen rechten Bein. Es bestehe ein posttraumatisches radikulÃ¤res Kompressionssyndrom mit betrÃ¤chtlichen Restbeschwerden und eingeschrÃ¤nkter Belastbarkeit des RÃ¼ckens. In seiner angestammten TÃ¤tigkeit sei der BeschwerdefÃ¼hrer nach wie vor zu 100 % arbeitsunfÃ¤hig. In rÃ¼ckenschonenden TÃ¤tigkeiten bestehe eine ArbeitsfÃ¤higkeit von 50 % (Urk. 7/49 S. 2).</w:t>
      </w:r>
    </w:p>
    <w:p>
      <w:r>
        <w:rPr>
          <w:b/>
        </w:rPr>
        <w:t>E. 4</w:t>
      </w:r>
    </w:p>
    <w:p>
      <w:r>
        <w:t>4.1Â Â Â Â  Aus der obenerwÃ¤hnten medizinischen Aktenlage ist ersichtlich, dass Dr. D.___ anlÃ¤sslich der Spiral-CT-Untersuchung der LWS am 12. Juni 2001 eine minime Protrusion der Bandscheibe L4/L5, nicht hingegen eine Diskushernie feststellte (Urk. 7/5). Sowohl Dr. C.___ (Urk. 7/36 S. 10) als auch Dr. E.___ (Urk. 7/26, Urk. 7/49) Ã¼bernahmen in der Folge Ã¼bereinstimmend diesen Befund. Dabei handelt es sich bei der Protrusion um einen Bandscheibenvorfall geringeren Schweregrades im Sinne einer Verlagerung des Bandscheibenkerns in Richtung Spinalkanal, wobei diese Erscheinung besonders im Bereich der 4. und 5. Lendenbandscheibe hÃ¤ufig vorkommt und das Beschwerdebild der Lumbago auslÃ¶sen kann (vgl. BGE 116 V 150 Erw. 4b), wohingegen es sich bei der Diskushernie (Bandscheibenvorfall, Bandscheibenprolaps) um eine Verlagerung oder einen Austritt von Gewebe des Nucleus pulposus der Bandscheibe durch Risse im Anulus fibrosus handelt (Pschyrembel, Klinisches WÃ¶rterbuch, 259. Auflage, S. 174).</w:t>
      </w:r>
    </w:p>
    <w:p>
      <w:r>
        <w:t>4.2Â Â Â Â  Es entspricht einer medizinischen Erfahrungstatsache im Bereich des Unfallversicherungsrechts, dass praktisch alle Diskushernien bei Vorliegen degenerativer BandscheibenverÃ¤nderungen entstehen und ein Unfallereignis nur ausnahmsweise, unter besonderen Voraussetzungen, als eigentliche Ursache in Betracht fÃ¤llt. Als weitgehend unfallbedingt kann ein Bandscheibenvorfall betrachtet werden, wenn das Unfallereignis von besonderer Schwere und geeignet war, eine SchÃ¤digung der Bandscheibe herbeizufÃ¼hren, und die Symptome der Diskushernie (vertebrales oder radikulÃ¤res Syndrom) unverzÃ¼glich und mit sofortiger ArbeitsunfÃ¤higkeit aufgetreten sind. Wird die Diskushernie durch den Unfall lediglich ausgelÃ¶st, nicht aber (weitgehend) verursacht, Ã¼bernimmt die Unfallversicherung den durch das Unfallereignis ausgelÃ¶sten Beschwerdeschub, spÃ¤tere Rezidive dagegen nur, wenn eindeutige BrÃ¼ckensymptome gegeben sind (Urteile des eidgenÃ¶ssischen Versicherungsgerichts (EVG) in Sachen K. vom 21. Februar 2003, U 306/02, in Sachen S. vom 12. April 2001, U 243/98, in Sachen H. vom 18. August 2000, U 4/00, in Sachen B. vom 7. Januar 2000, U 131/99, und in Sachen S. vom 5. Januar 2000, U 103/99; ZBJV 1996 S. 489 f.; Mollowitz, Der Unfallmann, 12. Aufl. Berlin 1998, S. 154 ff.). Insbesondere mit dem letztgenannten Kriterium werden auch jene FÃ¤lle aufgefangen, bei denen der Unfall neben weiteren Faktoren lediglich eine Teilursache fÃ¼r die im Anschluss an das Ereignis aufgetretenen RÃ¼ckenbeschwerden darstellt. Vorausgesetzt ist indessen auch dort, dass die Symptome einer Diskushernie (vertebragenes oder radikulÃ¤res Syndrom) unmittelbar nach dem Unfall auftreten (RKUV 2000 Nr. U 379 S. 193 Erw. 2a mit Hinweisen).</w:t>
      </w:r>
    </w:p>
    <w:p>
      <w:r>
        <w:t>4.3Â Â Â Â  Vorab zu prÃ¼fen ist daher die Schwere des versicherten Unfallereignisses und dessen Eignung, eine BandscheibenschÃ¤digung herbeizufÃ¼hren.</w:t>
      </w:r>
    </w:p>
    <w:p>
      <w:r>
        <w:t>4.3.1Â Â  In der Unfallmeldung der B.___ AG vom 26. April 2001 ist folgende Unfallbeschreibung enthalten (Urk. 7/1):</w:t>
      </w:r>
    </w:p>
    <w:p>
      <w:r>
        <w:t>Â Beim Heruntersteigen vom Gestell, machte der V(ersicherte) einen Fehltritt und verletzte sich dabei.Â</w:t>
      </w:r>
    </w:p>
    <w:p>
      <w:r>
        <w:t>4.3.2Â Â  Am 16. Mai 2001 schilderte der BeschwerdefÃ¼hrer gegenÃ¼ber der Beschwerdegegnerin den Unfallhergang folgendermassen (Urk. 7/4):</w:t>
      </w:r>
    </w:p>
    <w:p>
      <w:r>
        <w:t>Â Ich wollte eine Kabel(spule) abholen vom Gestell. Nachdem ich die Kabel(spule) vom Gestell abgeholt habe, ist mein Fuss zwischen den(die) Spulen geraten und ich kippte auf die Seite.Â</w:t>
      </w:r>
    </w:p>
    <w:p>
      <w:r>
        <w:t>4.3.3Â Â  Im Ã¤rztlichen Gutachten von Dr. C.___ vom 17. Juni 2002 ist folgende Schilderung des Unfallherganges durch den BeschwerdefÃ¼hrer wiedergegeben (Urk. 7/36 S. 4 oben):</w:t>
      </w:r>
    </w:p>
    <w:p>
      <w:r>
        <w:t>Â Er sei aus etwa 1,5 m HÃ¶he von einer Leiter hin(un)tergestiegen und habe einen Fehltritt gemacht, d.h. auf einem Palett habe er Bobinen aufgeschichtet und darÃ¼ber eine Zwischenschicht gelegt. Irgendwie sei er mit dem rechten Fuss dazwischen geraten; mit dem linken Fuss habe er sich noch irgendwie retten kÃ¶nnen. Jedenfalls sei er dann auf die rechte Seite gefallen.Â</w:t>
      </w:r>
    </w:p>
    <w:p>
      <w:r>
        <w:t>4.3.4Â Â  Auf Grund der obenerwÃ¤hnten, grundsÃ¤tzlich Ã¼bereinstimmenden Ereignisschilderungen ist davon auszugehen, dass sich der Unfall folgendermassen zugetragen hat: Am 24. April 2001 ist der BeschwerdefÃ¼hrer an seinem Arbeitsplatz beim Hinuntersteigen von einer Leiter mit seinem rechten Fuss zwischen Kabelspulen geraten, welche am Boden auf einem Palett aufgestapelt waren, so dass er aus geringer HÃ¶he auf die rechte Seite gestÃ¼rzt ist.</w:t>
      </w:r>
    </w:p>
    <w:p>
      <w:r>
        <w:t>4.3.5Â Â  Nach der Rechtsprechung ist bei der Einteilung in leichte, mittelschwere und schwere UnfÃ¤lle das objektiv erfassbare Unfallereignis massgebend. Bei StÃ¼rzen aus der HÃ¶he, beispielsweise von Leitern kommt nebst den erlittenen Verletzungen der FallhÃ¶he ein grosses Gewicht zu (vgl. RKUV 1998 Nr. 307 S. 449 Erw. 3a mit Hinweisen). Das EVG hat in BGE 115 V 401 Erw. 11b ein Unfallereignis, bei dem die versicherte Person eine Treppe hinunterstÃ¼rzte und anschliessend mit der Stirn an der Kante einer Stufe anschlug und sich dabei eine kleine Rissquetschwunde zuzog, als mittelschweren Unfall bezeichnet. In BGE 123 V 141 Erw. 3d hat es einen schweren Sturz auf den RÃ¼cken (Âlourde chute sur le dosÂ) und in BGE 115 V 144 Erw. 11a-b ein Unfallereignis, bei dem die betroffene Person beim Hinuntersteigen von einer ungefÃ¤hr 2 Meter hohen BÃ¶schung ausrutschte und mit dem RÃ¼cken auf einem BetonstÃ¼ck am Boden aufschlug, als Unfall im mittleren Bereich, aber im Grenzbereich zu den leichten UnfÃ¤llen qualifiziert.</w:t>
      </w:r>
    </w:p>
    <w:p>
      <w:r>
        <w:t>4.3.6Â Â  In BGE 115 V 139 Erw. 6a hat das EVG einen gewÃ¶hnlichen Sturz und ein Ausrutschen als Beispiele fÃ¼r ein leichtes Unfallereignis aufgefÃ¼hrt. Als leichte UnfÃ¤lle hat das EVG im Urteil vom 19. Dezember 2001 in Sachen ÂWinterthurÂ, U 91/01, Erw. 4, einen Treppensturz auf das GesÃ¤ss mit initial einem Verdacht auf Handgelenksbruch und spÃ¤ter festgestelltem Steissbeinbruch sowie im Urteil vom 17. Oktober 2000, U 18/00, einen Sturz beim Hinuntersteigen von einer Baumaschine, bezeichnet.</w:t>
      </w:r>
    </w:p>
    <w:p>
      <w:r>
        <w:t>4.3.7Â Â  Angesichts des vom Geschehensablauf und von den dabei vom BeschwerdefÃ¼hrer erlittenen Verletzungen her nicht aussergewÃ¶hnlichen Sturzes aus geringer HÃ¶he ist das Ereignis vom 24. April 2001 als leichter Unfall zu qualifizieren, welches grundsÃ¤tzlich nicht geeignet war, BandscheibenschÃ¤digungen zu verursachen.</w:t>
      </w:r>
    </w:p>
    <w:p>
      <w:r>
        <w:t>4.4Â Â Â Â  In ihrer Beurteilung des Gesundheitszustandes des BeschwerdefÃ¼hrers wichen Dr. C.___ und Dr. E.___ teilweise stark voneinander ab. Dr. C.___ ging davon aus, dass sich der BeschwerdefÃ¼hrer anlÃ¤sslich des versicherten Unfalles hauptsÃ¤chlich eine Prellung des Iliosakralgelenkes und Weichteilquetschungen zugezogen hatte. Zwar sei das Bestehen eines lumboradikulÃ¤ren Reizsyndromes anamnestisch grundsÃ¤tzlich mÃ¶glich (Urk. 7/36 S. 10), hingegen liessen sich weder anamnestisch noch klinisch klare Hinweise auf ein solches finden, da sensible StÃ¶rungen im Segment L5 rechts, namentlich unterhalb des Knies, nicht geklagt wÃ¼rden (Urk. 7/36 S. 15). DemgegenÃ¼ber ging Dr. E.___ davon aus, dass der BeschwerdefÃ¼hrer unter einem chronischen lumboradikulÃ¤ren Reizsyndrom L5 rechts im Sinne eines posttraumatischen radikulÃ¤ren Kompressionssyndromes leide (Urk. 7/49).</w:t>
      </w:r>
    </w:p>
    <w:p>
      <w:r>
        <w:t>4.5Â Â Â Â  Indes gilt es zu beachten, dass die Beurteilung durch Dr. C.___ vom 17. Juni 2002 den obenerwÃ¤hnten, von der Rechtsprechung an eine medizinische Expertise gestellten Kriterien vollumfÃ¤nglich genÃ¼gt. Denn Dr. C.___ stÃ¼tzte sich in seiner umfassenden Beurteilung auf die medizinischen Vorakten sowie die Ergebnisse umfangreicher eigener Untersuchungen und setzte sich darin in Ã¼berzeugender Weise mit medizinischen Forschungsergebnissen und Erfahrungstatsachen sowie den Beschwerde- und Schmerzschilderungen des BeschwerdefÃ¼hrers auseinander. Dr. C.___ begrÃ¼ndete schliesslich in nachvollziehbarer Weise seine Schlussfolgerung, dass sich weder anamnestisch noch klinisch klare Hinweise auf ein radikulÃ¤res Reizsyndrom finden liessen. Er legte sodann Ã¼berzeugend dar, dass keine Ausstrahlungen im Segment L4/L5 und insbesondere nicht unterhalb des Kniegelenks festzustellen seien, weshalb die Bedingungen fÃ¼r einen positiven LasÃ¨gue-Test eindeutig nicht erfÃ¼llt seien (Urk. 7/36 S. 13). In Ãbereinstimmung mit der oben erwÃ¤hnten medizinischen Erfahrungstatsache, wonach praktisch alle BandscheibenvorfÃ¤lle bei Vorliegen degenerativer BandscheibenverÃ¤nderungen entstehen und ein Unfallereignis nur dann ausnahmsweise als weitgehend unfallbedingt betrachtet werden kann, wenn das Unfallereignis von besonderer Schwere und geeignet war, eine SchÃ¤digung der Bandscheibe herbeizufÃ¼hren, und vertebrale oder radikulÃ¤re Symptome unverzÃ¼glich und mit sofortiger ArbeitsunfÃ¤higkeit aufgetreten sind, stellte Dr. C.___ fest, dass der BeschwerdefÃ¼hrer zwar im Anschluss an den versicherten Unfall vom 24. April 2001 unter einer Protrusion der Bandscheibe L4/L5 litt, dass aber zum Untersuchungszeitpunkt am 7. Juni 2002 keine klaren Hinweise mehr auf ein radikulÃ¤res Reizsyndrom bestanden. Vielmehr stÃ¼nden psychologische Faktoren eindeutig im Vordergrund. Darauf ist vorliegend abzustellen.</w:t>
      </w:r>
    </w:p>
    <w:p>
      <w:r>
        <w:t>4.6Â Â Â Â  Selbst wenn man von einem AuslÃ¶sen der Protrusion durch den versicherten Unfall ausgehen wollte, kann, mangels eindeutiger Symptome eines Bandscheibenvorfalls, das nach dem 7. Juni 2002 weiterbestehende Beschwerdebild nicht mehr mit dem vorausgesetzten Beweisgrad der Ã¼berwiegenden Wahrscheinlichkeit auf die festgestellte Protrusion der Bandscheibe L4/L5 zurÃ¼ckgefÃ¼hrt werden. Die nach diesen Zeitpunkt weiterhin geklagten RÃ¼ckenschmerzen sind vielmehr Ã¼berwiegend auf psychologische Faktoren zurÃ¼ckzufÃ¼hren. BrÃ¼ckensymptome fÃ¼r die nach diesem Zeitpunkt geklagten RÃ¼ckenbeschwerden sind keine ersichtlich. Es ist demnach nicht zu beanstanden, wenn die Beschwerdegegnerin in der VerfÃ¼gung vom 30. Oktober 2002 (Urk. 7/44) und im angefochtenen Einspracheentscheid vom 11. Februar 2003 (Urk. 2) einen Leistungsanspruch des BeschwerdefÃ¼hrers fÃ¼r die nach dem 31. Oktober 2002 weiterbestehenden Beschwerden verneinte und die Versicherungsleistungen auf diesen Zeitpunkt hin einstellte.</w:t>
      </w:r>
    </w:p>
    <w:p>
      <w:r>
        <w:t>4.7Â Â Â Â  Nicht abzustellen ist hingegen auf die Beurteilungen durch Dr. E.___. WÃ¤hrend diese in ihrem Zwischenbericht vom 3. Dezember 2001 noch ausdrÃ¼cklich einen Pseudo-LasÃ¨gue-Test terminal rechts erwÃ¤hnte (Urk. 7/26), zog sie in einem weiteren Bericht vom 3. Dezember 2001 sowohl einen LasÃ¨gue als auch einen Pseudo-LasÃ¨gue-Test rechts in Betracht (Urk. 7/25). Im Bericht vom 4. Juni 2002 stellte sie sodann einen positiven LasÃ¨gue-Test von 50 Grad fest (Urk. 7/49 S. 2). In den Beurteilungen von Dr. E.___ fehlen jedoch nachvollziehbare BegrÃ¼ndungen der darin enthaltenen Schlussfolgerungen. Insbesondere geht daraus nicht hervor, aus welchen GrÃ¼nden Dr. E.___ einerseits positive LasÃ¨gue-, andererseits jedoch positive Pseudo-LasÃ¨gue-Testergebnisse feststellte. Mangels nachvollziehbar begrÃ¼ndeter Schlussfolgerungen kann, im Vergleich zu den Beurteilungen von Dr. C.___, den Beurteilungen von Dr. E.___ vom 3. Dezember 2001 und 4. Juni 2002 daher nicht der gleiche Beweiswert zukommen, so dass darauf nicht abgestellt werden kann.</w:t>
      </w:r>
    </w:p>
    <w:p>
      <w:r>
        <w:t>4.8Â Â Â Â  Ãbrigens kann die Frage, ob es sich bei den psychischen Beschwerden um eine natÃ¼rliche Folge des versicherten Unfallereignisses handelt, vorliegend offen bleiben, und es ist auf weitere diesbezÃ¼gliche SachverhaltsabklÃ¤rungen und insbesondere auf die Einholung eines psychiatrischen Gutachtens zu verzichten (antizipierte BeweiswÃ¼rdigung; BGE 124 V 94 Erw. 4b; 122 V 162 Erw. 1d mit Hinweis). Denn selbst wenn auf Grund zusÃ¤tzlicher AbklÃ¤rungen der natÃ¼rliche Kausalzusammenhang zu bejahen wÃ¤re, fehlte es vorliegend an der AdÃ¤quanz des Kausalzusammenhangs. Beim Unfallereignis vom 24. April 2001 handelt es wie oben unter Erw. 4.3.7 erwÃ¤hnt, um einen gewÃ¶hnlichen Sturz aus geringer HÃ¶he, welcher im Sinne der Rechtsprechung zum adÃ¤quaten Kausalzusammenhang den leichten UnfÃ¤llen zuzuordnen ist (BGE 115 V 139 Erw. 6a). Ihm kommt fÃ¼r die Entstehung einer allfÃ¤lligen psychisch bedingten ErwerbsunfÃ¤higkeit daher keine massgebende Bedeutung zu.</w:t>
      </w:r>
    </w:p>
    <w:p>
      <w:r>
        <w:rPr>
          <w:b/>
        </w:rPr>
        <w:t>E. 5</w:t>
      </w:r>
    </w:p>
    <w:p>
      <w:r>
        <w:t>5.1Â Â Â Â  Zu prÃ¼fen bleibt, ob die Beschwerdegegenerin in der VerfÃ¼gung vom 1. November 2001 (Urk. 7/21) und in dem diese bestÃ¤tigenden Einspracheentscheid vom 11. Februar 2003 (Urk. 2) zu Recht gestÃ¼tzt auf den kreisÃ¤rztlichen Bericht von Dr. F.___ vom 3. August 2001 (Urk. 7/15) ab 3. September 2001 eine volle ArbeitsfÃ¤higkeit annahm und die Taggeldleistungen auf diesen Zeitpunkt einstellte (Urk. 7/21).</w:t>
      </w:r>
    </w:p>
    <w:p>
      <w:r>
        <w:t>5.2Â Â Â Â  In seinem Bericht vom 3. August 2001 stellte Dr. F.___ fest, dass kein pathologischer Befund zu erheben sei, dass vielmehr eine massivste Verdeutlichungstendenz bestehe (Urk. 7/15 S. 2). Ab 3. September 2001 sei sodann eine ArbeitsfÃ¤higkeit von 100 % ausgewiesen (Urk. 7/15 S. 6). Dr. F.___ stÃ¼tzte sich bei seiner Beurteilung auf die Ergebnisse eigener Untersuchungen und Beobachtungen und berÃ¼cksichtigte dabei auch den Umstand, dass der BeschwerdefÃ¼hrer, welcher sich zuerst problemlos auf einem Bein stehend entkleidet hatte, wÃ¤hrend der nachfolgenden Untersuchung erklÃ¤rte, nicht auf einem Bein stehen zu kÃ¶nnen. Insgesamt vermag die nachvollziehbare ArbeitsfÃ¤higkeitsbeurteilung durch Dr. F.___, welcher sowohl die medizinischen Vorakten als auch die vom BeschwerdefÃ¼hrer geklagten Beschwerden angemessen berÃ¼cksichtigte, zu Ã¼berzeugen, weshalb darauf abzustellen ist.</w:t>
      </w:r>
    </w:p>
    <w:p>
      <w:r>
        <w:t>6.Â Â Â Â Â Â  Somit ist nicht zu beanstanden, dass die Beschwerdegegnerin in der VerfÃ¼gung vom 1. November 2001 und bestÃ¤tigt im angefochtenen Einspracheentscheid vom 11. Februar 2003 ab 3. September 2001 von einer vollen ArbeitsfÃ¤higkeit in der angestammten TÃ¤tigkeit als Montage-Mitarbeiter bei der B.___ AG ausging und die Taggeldleistungen auf diesen Zeitpunkt hin einstellte. Auch insofern ist der angefochtene Einspracheentscheid vom 11. Februar 2003 demnach nicht zu beanstanden. Die gegen den angefochtenen Einspracheentscheid vom 11. Februar 2003 erhobene Beschwerde ist folglich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Korinna FrÃ¶hlich</w:t>
      </w:r>
    </w:p>
    <w:p>
      <w:r>
        <w:t>- Rechtsanwalt Mathias Birrer</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