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UV.2002.00180 vom 30. September 2003</w:t>
      </w:r>
    </w:p>
    <w:p>
      <w:r>
        <w:t>ZH Sozialversicherungsgericht, 2003-09-30, DE</w:t>
      </w:r>
    </w:p>
    <w:p>
      <w:r>
        <w:rPr>
          <w:b/>
        </w:rPr>
        <w:t xml:space="preserve">Quelle: </w:t>
      </w:r>
      <w:r>
        <w:t>https://mcp.opencaselaw.ch/entscheid/zh_sozialversicherungsgericht_UV.2002.00180</w:t>
      </w:r>
    </w:p>
    <w:p>
      <w:r>
        <w:t>FR: ZH_SOZIALVERSICHERUNGSGERICHT UV.2002.00180 du 30 septembre 2003</w:t>
      </w:r>
    </w:p>
    <w:p>
      <w:r>
        <w:t>IT: ZH_SOZIALVERSICHERUNGSGERICHT UV.2002.00180 del 30 settembre 2003</w:t>
      </w:r>
    </w:p>
    <w:p>
      <w:pPr>
        <w:pStyle w:val="Heading2"/>
      </w:pPr>
      <w:r>
        <w:t>Erwägungen</w:t>
      </w:r>
    </w:p>
    <w:p>
      <w:r>
        <w:rPr>
          <w:b/>
        </w:rPr>
        <w:t>E. 1</w:t>
      </w:r>
    </w:p>
    <w:p>
      <w:r>
        <w:t>1.1Â Â Â Â  Am 1. Januar 2003 sind das Bundesgesetz Ã¼ber den Allgemeinen Teil des Sozialversicherungsrechts vom 6. Oktober 2000 (ATSG) und die Verordnung Ã¼ber den Allgemeinen Teil des Sozialversicherungsrechts vom 11. September 2002 (ATSV) in Kraft getreten und haben in einzelnen Sozialversicherungsgesetzen und -verordnungen zu Revisionen gefÃ¼hrt. In materiellrechtlicher Hinsicht gilt jedoch der allgemeine Ã¼bergangsrechtliche Grundsatz, dass der Beurteilung jene Rechtsnormen zu Grunde zu legen sind, die gegolten haben, als sich der zu den materiellen Rechtsfolgen fÃ¼hrende Sachverhalt verwirklicht hat (vgl. BGE 127 V 467 Erw. 1, 126 V 136 Erw. 4b, je mit Hinweisen). Da sich der hier zu beurteilende Sachverhalt vor dem 1. Januar 2003 verwirklicht hat, gelangen die materiellen Vorschriften des ATSG und der ATSV sowie die gestÃ¼tzt darauf erlassenen Gesetzes- und Verordnungsrevisionen im vorliegenden Fall noch nicht zur Anwendung. Bei den im Folgenden zitierten Gesetzes- und Verordnungsbestimmungen handelt es sich deshalb - soweit nichts anderes vermerkt wird - um die Fassungen, wie sie bis Ende 2002 in Kraft gewesen sind.</w:t>
      </w:r>
    </w:p>
    <w:p>
      <w:r>
        <w:t>1.2Â Â Â Â  GemÃ¤ss Art. 6 des Bundesgesetzes Ã¼ber die Unfallversicherung (UVG) werden - soweit das Gesetz nichts anderes bestimmt - die Versicherungsleistungen bei BerufsunfÃ¤llen, NichtberufsunfÃ¤llen und Berufskrankheiten gewÃ¤hrt (Abs. 1). Der Bundesrat kann KÃ¶rperschÃ¤digungen, die den Folgen eines Unfalles Ã¤hnlich sind, in die Versicherung einbeziehen (Abs. 2). Ausserdem erbringt die Versicherung ihre Leistungen bei SchÃ¤digungen, die den Verunfallten bei der Heilbehandlung zugefÃ¼gt werden (Abs. 3).</w:t>
      </w:r>
    </w:p>
    <w:p>
      <w:r>
        <w:t>1.3Â Â Â Â  GemÃ¤ss Art. 9 Abs. 1 der Verordnung Ã¼ber die Unfallversicherung (UVV) gilt als Unfall die plÃ¶tzliche, nicht beabsichtigte schÃ¤digende Einwirkung eines ungewÃ¶hnlichen Ã¤usseren Faktors auf den menschlichen KÃ¶rper (BGE 122 V 232 Erw. 1 mit Hinweisen).</w:t>
      </w:r>
    </w:p>
    <w:p>
      <w:r>
        <w:t>Nach der Definition des Unfalls bezieht sich das Begriffsmerkmal der UngewÃ¶hnlichkeit nicht auf die Wirkung des Ã¤usseren Faktors, sondern nur auf diesen selber. Ohne Belang fÃ¼r die PrÃ¼fung der UngewÃ¶hnlichkeit ist somit, dass der Ã¤ussere Faktor allenfalls schwer wiegende, unerwartete Folgen nach sich zog. Der Ã¤ussere Faktor ist ungewÃ¶hnlich, wenn er den Rahmen des im jeweiligen Lebensbereich AlltÃ¤glichen oder Ãblichen Ã¼berschreitet. Ob dies zutrifft, beurteilt sich im Einzelfall, wobei grundsÃ¤tzlich nur die objektiven VerumstÃ¤ndungen in Betracht fallen (BGE 122 V 233 Erw. 1, 121 V 38 Erw. 1a, je mit Hinweisen).</w:t>
      </w:r>
    </w:p>
    <w:p>
      <w:r>
        <w:t>Nach Lehre und Rechtsprechung kann das Merkmal des ungewÃ¶hnlichen Ã¤usseren Faktors auch in einer unkoordinierten Bewegung (RKUV 1999 Nr. U 333 S. 199 Erw. 3c/aa und Nr. U 345 S. 422 Erw. 2b; Maurer, Schweizerisches Unfallversicherungsrecht, 2. Auflage, Bern 1989, S. 176 f.) oder in einer (im Hinblick auf die Konstitution und berufliche oder ausserberufliche GewÃ¶hnung der betreffenden Person) ausserordentlichen Ãberanstrengung (vgl. BGE 116 V 139 Erw. 3b; RKUV 1994 Nr. U 180 S. 38 Erw. 2) bestehen. Bei KÃ¶rperbewegungen gilt der Grundsatz, dass das Erfordernis der Ã¤usseren Einwirkung lediglich dann erfÃ¼llt ist, wenn ein in der Aussenwelt begrÃ¼ndeter Umstand den natÃ¼rlichen Ablauf einer KÃ¶rperbewegung gleichsam "programmwidrig" beeinflusst hat. Bei einer solchen unkoordinierten Bewegung ist der ungewÃ¶hnliche Ã¤ussere Faktor zu bejahen, denn der Ã¤ussere Faktor - VerÃ¤nderung zwischen KÃ¶rper und Aussenwelt - ist wegen der erwÃ¤hnten Programmwidrigkeit zugleich ein ungewÃ¶hnlicher Faktor (RKUV 1996 Nr. U 253 S. 204 Erw. 4c, 1994 Nr. U 180 S. 38 Erw. 2 mit Hinweisen; Maurer, a.a.O., S. 165 f., 176 f.) Mit dem Erfordernis der PlÃ¶tzlichkeit ist zwar nicht notwendig verbunden, dass die schÃ¤digende Einwirkung auf einen blossen Augenblick beschrÃ¤nkt sei, wohl aber muss sie plÃ¶tzlich eingesetzt haben und eine einmalige gewesen sein (Urteil des EidgenÃ¶ssischen Versicherungsgerichts in Sachen W. vom 21. August 2001, U26/00, Erw. 1a; mit Hinweis auf EVGE 1943 S. 69).</w:t>
      </w:r>
    </w:p>
    <w:p>
      <w:r>
        <w:t>1.4Â Â Â Â  GemÃ¤ss Art. 6 Abs. 2 UVG kann der Bundesrat KÃ¶rperschÃ¤digungen, die den Folgen eines Unfalles Ã¤hnlich sind, in die Versicherungen einbeziehen. Von dieser Kompetenz hat der Bundesrat in Art. 9 Abs. 2 UVV Gebrauch gemacht und folgende, abschliessend aufgefÃ¼hrte KÃ¶rperschÃ¤digungen, sofern sie nicht eindeutig auf eine Erkrankung oder eine Degeneration zurÃ¼ckzufÃ¼hren sind, auch ohne ungewÃ¶hnliche Ã¤ussere Einwirkung UnfÃ¤llen gleichgestellt:</w:t>
      </w:r>
    </w:p>
    <w:p>
      <w:r>
        <w:t>a.Â Â  KnochenbrÃ¼che;</w:t>
      </w:r>
    </w:p>
    <w:p>
      <w:r>
        <w:t>b.Â Â  Verrenkungen;</w:t>
      </w:r>
    </w:p>
    <w:p>
      <w:r>
        <w:t>c.Â Â  Meniskusrisse;</w:t>
      </w:r>
    </w:p>
    <w:p>
      <w:r>
        <w:t>d. Â  Muskelrisse;</w:t>
      </w:r>
    </w:p>
    <w:p>
      <w:r>
        <w:t>e.Â Â  Muskelzerrungen;</w:t>
      </w:r>
    </w:p>
    <w:p>
      <w:r>
        <w:t>f.Â Â Â  Sehnenrisse;</w:t>
      </w:r>
    </w:p>
    <w:p>
      <w:r>
        <w:t>g.Â Â  BandlÃ¤sionen;</w:t>
      </w:r>
    </w:p>
    <w:p>
      <w:r>
        <w:t>h.Â Â  Trommelfellverletzungen.</w:t>
      </w:r>
    </w:p>
    <w:p>
      <w:r>
        <w:t>1.5Â Â Â Â  Die einzelnen UmstÃ¤nde des Unfallgeschehens sind von der versicherten Person glaubhaft zu machen. Kommt sie dieser Forderung nicht nach, indem sie unvollstÃ¤ndige, ungenaue oder widersprÃ¼chliche Angaben macht, die das Bestehen eines unfallmÃ¤ssigen Schadens als unglaubhaft erscheinen lassen, besteht keine Leistungspflicht des Unfallversicherers. Im Streitfall obliegt es dem Gericht zu beurteilen, ob die einzelnen Voraussetzungen des Unfallbegriffs erfÃ¼llt sind. Der Untersuchungsmaxime entsprechend hat es von Amtes wegen die notwendigen Beweise zu erheben und kann zu diesem Zwecke auch die Parteien heranziehen. Ist aufgrund dieser Massnahmen das Vorliegen eines Unfallereignisses nicht wenigstens mit Wahrscheinlichkeit erstellt - die blosse MÃ¶glichkeit genÃ¼gt nicht -, so hat dieses als unbewiesen zu gelten, was sich zu Lasten der versicherten Person auswirkt (BGE 116 V 140 Erw. 4b, 114 V 305 Erw. 5b, 111 V 201 Erw. 6b; RKUV 1990 Nr. U 86 S. 50).</w:t>
      </w:r>
    </w:p>
    <w:p>
      <w:r>
        <w:t>1.6Â Â Â Â  PraxisgemÃ¤ss stellen die Gerichte im Bereich des Sozialversicherungsrechts in der Regel auf die ÂAussagen der ersten StundeÂ ab, denen in beweismÃ¤ssiger Hinsicht grÃ¶sseres Gewicht zukommt als spÃ¤teren Darstellungen, die bewusst oder unbewusst von nachtrÃ¤glichen Ãberlegungen versicherungsrechtlicher oder anderer Art beeinflusst sein kÃ¶nnen (BGE 121 V 47 Erw. 2a, 115 V 143 Erw. 8c mit Hinweis).</w:t>
      </w:r>
    </w:p>
    <w:p>
      <w:r>
        <w:t>Eine mit besonderer Beweiskraft ausgestattete "Aussage der ersten Stunde" liegt indessen dann nicht vor, wenn die erste schriftliche Fixierung des Unfallablaufes erst lÃ¤ngere Zeit nach dem Ereignis erfolgt. Diesfalls ist vielmehr zu beachten, dass das menschliche ErinnerungsvermÃ¶gen vor allem mit Bezug auf Einzelheiten eines Geschehens relativ rasch verblasst. Eine nach Monaten erstmals zu Protokoll oder zuhanden der Ã¤rztlichen Krankengeschichte erklÃ¤rte Unfallschilderung darf deshalb nicht von vornherein als glaubwÃ¼rdiger qualifiziert werden als spÃ¤tere Darstellungen. Ferner kann dieser BeweiswÃ¼rdigungsgrundsatz erst zur Anwendung gelangen, wenn von zusÃ¤tzlichen Beweismassnahmen keine neuen Erkenntnisse zu erwarten sind (BÃ¼hler, Der Unfallbegriff, in: Alfred Koller [Hrsg.], Haftpflicht- und Versicherungsrechtstagung 1995, St. Gallen 1995, S. 267 f.)</w:t>
      </w:r>
    </w:p>
    <w:p>
      <w:r>
        <w:t>1.7Â Â Â Â  Die Verwaltung als verfÃ¼gende Instanz und - im Beschwerdefall - das Gericht dÃ¼rfen eine Tatsache nur dann als bewiesen annehmen, wenn sie von ihrem Bestehen Ã¼berzeugt sind (Max Kummer, Grundriss des Zivilprozessrechts, 4. Aufl., Bern 1984, S. 136). Im Sozialversicherungsrecht hat das Gericht seinen Entscheid, sofern das Gesetz nicht etwas Abweichendes vorsieht, nach dem Beweisgrad der Ã¼berwiegenden Wahrscheinlichkeit zu fÃ¤llen. Die blosse MÃ¶glichkeit eines bestimmten Sachverhalts genÃ¼gt den Beweisanforderungen nicht. Der Richter und die Richterin haben vielmehr jener Sachverhaltsvorstellung zu folgen, die sie von allen mÃ¶glichen GeschehensablÃ¤ufen als die wahrscheinlichste wÃ¼rdigen (BGE 126 V 360 Erw. 5b, BGE 125 V 195 Erw. 2, je mit Hinweisen). Das Abstellen auf bloss glaubhaft gemachte Sachverhaltsbehauptungen ist im Lichte des Beweismasses der Ã¼berwiegenden Wahrscheinlichkeit grundsÃ¤tzlich nicht gerechtfertigt (vgl. BGE 121 V 209 Erw. 6b). Schriftliche AuskÃ¼nfte sind grundsÃ¤tzlich zulÃ¤ssig und beweistauglich, selbst wenn keine Ermahnung zur Wahrheit erfolgt ist. Die Auskunftspersonen sind indessen nÃ¶tigenfalls durch das Gericht der fÃ¶rmlichen Zeugenbefragung zu unterstellen, wenn die Richtigkeit ihrer schriftlichen AuskÃ¼nfte von der betroffenen Person bestritten wird (BGE 117 V 284 Erw. 4b; vgl. auch BGE 119 V 212 Erw. 3d). Eine Zeugenbefragung ist aber, sofern nicht andere GrÃ¼nde gegen die ZuverlÃ¤ssigkeit der schriftlichen AuskÃ¼nfte sprechen, nur dann erforderlich, wenn die Bestreitung ein gewisses Mass an GlaubwÃ¼rdigkeit aufweist und nicht als Schutzbehauptung zu werten ist (Urteil des EidgenÃ¶ssischen Versicherungsgerichts in Sachen M. vom 30. August 2000, C 129/00). Sind AuskÃ¼nfte zu wesentlichen Punkten des rechtserheblichen Sachverhaltes einzuholen, kommt grundsÃ¤tzlich nur die Form einer schriftlichen Anfrage und Auskunft in Betracht. Werden Auskunftspersonen zu wichtigen, tatbestÃ¤ndlichen Punkten dennoch mÃ¼ndlich befragt, ist eine Einvernahme durchzufÃ¼hren und darÃ¼ber ein Protokoll aufzunehmen. In der Regel ist den Betroffenen zudem Gelegenheit zu geben, der Einvernahme beizuwohnen (BGE 117 V 285 Erw. 4c mit Hinweisen; RKUV 1999 Nr. U 328 S. 117 Erw. 3c, 1994 Nr. U 200 S. 269 f. Erw. 2b; ARV 1992 Nr. 17 S. 153 Erw. 2b).</w:t>
      </w:r>
    </w:p>
    <w:p>
      <w:r>
        <w:rPr>
          <w:b/>
        </w:rPr>
        <w:t>E. 2</w:t>
      </w:r>
    </w:p>
    <w:p>
      <w:r>
        <w:t>2.1Â Â Â Â  Streitig und zu prÃ¼fen ist, ob es sich beim Ereignis vom 2. August 2001 um einen Unfall im Sinne von Art. 9 UVV gehandelt hat.</w:t>
      </w:r>
    </w:p>
    <w:p>
      <w:r>
        <w:t>Â Â Â Â Â Â Â Â  Ãber den Ablauf des Ereignisses vom 2. August 2001 finden sich in den Akten unterschiedliche Angaben. In der Bagatellunfall-Meldung vom 22. Oktober 2001 (Urk. 9/1) beschrieb die BeschwerdefÃ¼hrerin den Unfallablauf wie folgt: "Wehrende den FrÃ¼stuck mit dem KÃ¤seplatte ist passiert, ich habe die Platte auf gelupft. Nach dem ich habe gehabt starke schmertz im rÃ¼cke." In einer weiteren Unfallmeldung vom 24. Oktober 2001 (Urk. 9/4) lautete die Unfallbeschreibung so: "Wehrende den Frustuck mit dem KÃ¤seplatte ist passiert, ich habe die Platte auf gelupft. Nach dem ich habe gehabt starcke schmertz in RÃ¼cke und FÃ¼ss."</w:t>
      </w:r>
    </w:p>
    <w:p>
      <w:r>
        <w:t>Am 31. Oktober 2001 hielt die BeschwerdefÃ¼hrerin auf Aufforderung der Beschwerdegegnerin ergÃ¤nzend zur Unfallmeldung Folgendes fest (Urk. 9/6): "2.8.2001. WÃ¤hrend dem FrÃ¼hstuck 8h lÃ¼pfte ich die KÃ¤sseplatte (Marmor). Da rutschte mein rechter Fuss zur seite, automatisch fiel ich zum Boden auf die Knie zusammen mit der Platte. Ich spÃ¼rte einen starcken Schmertz im meinen RÃ¼cken, Rechtenfuss und den Kopf."</w:t>
      </w:r>
    </w:p>
    <w:p>
      <w:r>
        <w:t>Im Arztzeugnis vom 1. November 2001 (Urk. 10/3) zuhanden der Beschwerdegegnerin vermerkte die behandelnde Ãrztin Dr. C.___ unter dem Titel "Angaben des Pat." zum Unfallhergang: "Sturz zu Hause auf nassem Boden aufs GesÃ¤ss".</w:t>
      </w:r>
    </w:p>
    <w:p>
      <w:r>
        <w:t>Im Protokoll der persÃ¶nlichen Befragung vom 17. Januar 2002 (Urk. 9/17/1) Ã¤usserte sich die BeschwerdefÃ¼hrerin wie folgt zum Unfallhergang: "Ich war mit dem Vorbereiten des FrÃ¼hstÃ¼cks beschÃ¤ftigt. Ich ging mit dem Servicewagen in den 'Economat' (gekÃ¼hlter Raum), um die KÃ¤seplatte zu holen. Mit der mit KÃ¤se belegten KÃ¤seplatte aus Marmor in den HÃ¤nden (ausgestreckt), 50 cm gross, ca. 15 kg schwer, bin ich mit dem rechten Fuss ausgerutscht und mit der KÃ¤seplatte in den HÃ¤nden auf die Knie gefallen. Das rechte Bein war zur Seite ausgestreckt. Den Kopf habe ich am TÃ¼rrahmen angeschlagen. Ich verspÃ¼rte sofort einen Schmerz in der rechten HÃ¼fte, im rechten Bein und im RÃ¼cken. Ich habe gerufen, doch niemand hÃ¶rte mich. Nach einer Pause von 1-2 Minuten bin ich wieder mit der KÃ¤seplatte in den HÃ¤nden aufgestanden und habe diese auf dem Servierwagen hingestellt. Die KÃ¤seplatte wurde nicht beschÃ¤digt und ist nicht gebrochen. Ich bin ausgerutscht, weil der Boden (Platten) nass war."</w:t>
      </w:r>
    </w:p>
    <w:p>
      <w:r>
        <w:t>2.2Â Â Â Â  Auffallend ist, dass die ersten schriftlichen Berichte Ã¼ber das Ereignis vom 2. August 2001 einzig das Anheben der KÃ¤seplatte und den anschliessenden Schmerz im RÃ¼cken erwÃ¤hnen (Urk. 9/1, 9/4), wÃ¤hrend die BeschwerdefÃ¼hrerin in ihren spÃ¤teren Schilderungen vom 31. Oktober 2001 (Urk. 9/6) und vom 17. Januar 2002 (Urk. 9/17/1) von einem Sturz auf den Boden berichtet, wobei im letztgenannten Bericht erstmals auch vom Anschlagen des Kopfes am TÃ¼rrahmen die Rede ist. Im Arztbericht vom 1. November 2001, der nach der ersten dieser Schilderungen erfolgte, war ebenfalls von einem Sturz - jedoch zu Hause - die Rede (Bericht von Dr. C.___; Urk. 10/3). Kopfverletzungen wurden aber keine festgestellt. Zu beachten ist jedoch, dass die ersten schriftlichen Berichte beinahe drei Monate nach dem Ereignis datieren, sodass nicht mehr klar von einer mit besonderer Beweiskraft ausgestatteten "Aussage der ersten Stunde" ausgegangen werden kann. Allerdings ist es Ã¤usserst erstaunlich, dass der doch wesentliche Vorfall eines Sturzes nicht bereits in den ersten beiden Unfallmeldungen, sondern erst spÃ¤ter erwÃ¤hnt wurde, wÃ¤hrend das - im Vergleich dazu als nebensÃ¤chlich erscheinende - Anheben der KÃ¤seplatte bereits von Anfang an geschildert wurde. Es ist davon auszugehen, dass die BeschwerdefÃ¼hrerin einem Sturz sicher von Beginn weg grÃ¶ssere Bedeutung zugemessen und ihn bereits in den ersten beiden Unfallmeldungen erwÃ¤hnt hÃ¤tte (was aber nicht geschehen ist), wenn ein solches Ereignis fÃ¼r die starken Schmerzen im RÃ¼cken ursÃ¤chlich gewesen wÃ¤re. Diese Ungereimtheiten in den Aussagen der BeschwerdefÃ¼hrerin lassen Zweifel an ihren spÃ¤teren Angaben aufkommen, die von einem Sturz sprechen.</w:t>
      </w:r>
    </w:p>
    <w:p>
      <w:r>
        <w:t>2.3Â Â Â Â  Diese Zweifel werden noch gestÃ¼tzt durch die Aussagen der stellvertretenden Direktorin des B.___, Frau D.___, deren Angaben in Frage zu stellen, es keinen Anlass gibt. GemÃ¤ss - dem von ihr unterschriftlich bestÃ¤tigten - Bericht vom 5. Februar 2002 (Urk. 9/18) erklÃ¤rte Frau D.___, sie habe sich am 2. August 2001 - dem letzten Arbeitstag der BeschwerdefÃ¼hrerin - persÃ¶nlich von dieser verabschiedet; die BeschwerdefÃ¼hrerin habe jedoch mit keinem Wort das angebliche Ereignis erwÃ¤hnt und auch keine diesbezÃ¼gliche Beschwerde geÃ¤ussert. Auch die befragten Arbeitskolleginnen sowie die Leiterin des Restaurants hÃ¤tten nichts davon gewusst. Die BeschwerdefÃ¼hrerin habe auch nicht den Eindruck erweckt, dass sie am 2. August 2001 Schmerzen plagten. Allerdings habe sie bereits bei der Anstellung RÃ¼ckenbeschwerden angegeben. Als der Ehemann der BeschwerdefÃ¼hrerin am 22. Oktober 2001 vorgesprochen habe, um das Ereignis anzumelden, habe auch er nichts von einem Sturz erzÃ¤hlt. Er habe vielmehr die gleiche Schilderung wie auf der Unfallmeldung vom 22. Oktober 2001 gegeben (beim Heben der KÃ¤seplatte RÃ¼ckenschmerzen verspÃ¼rt).</w:t>
      </w:r>
    </w:p>
    <w:p>
      <w:r>
        <w:t>2.4Â Â Â Â  Weiter fÃ¤llt auf, dass die BeschwerdefÃ¼hrerin offenbar auch anlÃ¤sslich einer die Folgen eines Sturzes vom 30. MÃ¤rz 2001 betreffenden Untersuchung durch den Kreisarzt der Schweizerischen Unfallversicherungsanstalt (SUVA) am 26. September 2001 den angeblichen Sturz vom 2. August 2001 nicht erwÃ¤hnte. Laut Bericht vom 26. September 2001 gab sie bloss an, am 3. August 2001 hÃ¤tten sich die RÃ¼ckenschmerzen erneut intensiviert und seien dann wieder etwas zurÃ¼ckgegangen, ohne dass sie wieder arbeitsfÃ¤hig geschrieben worden wÃ¤re (Urk. 10/6/17).</w:t>
      </w:r>
    </w:p>
    <w:p>
      <w:r>
        <w:t>GemÃ¤ss einem weiteren Bericht der SUVA vom 26. September 2001 (Urk. 10/6/18) erklÃ¤rte sie sodann anlÃ¤sslich einer Besprechung auf der Kreisagentur in Ãbereinstimmung dazu, sie habe am 3. August 2001 (richtig: 2. August 2001) bei der "ServicetÃ¤tigkeit" im Restaurant B.___ einen Schmerzschub im RÃ¼cken bekommen, jedoch bestimmt nicht aufgrund eines neuen Unfalls. Sie habe weder etwas angeschlagen noch sei sie ausgerutscht oder gar gestÃ¼rzt. Sie habe ein schweres Tablett getragen (FrÃ¼hstÃ¼ck) und plÃ¶tzlich habe sie einen sehr starken Schmerz im RÃ¼cken gehabt. Daraufhin habe sie die Arbeit sofort niederlegen mÃ¼ssen und sei noch gleichentags zu Frau Dr. C.___ gegangen, die sie zu 100 % arbeitsunfÃ¤hig geschrieben habe.</w:t>
      </w:r>
    </w:p>
    <w:p>
      <w:r>
        <w:t>2.5Â Â Â Â  Aufgrund der dargelegten WidersprÃ¼che erscheinen die spÃ¤teren Aussagen der BeschwerdefÃ¼hrerin, sie sei am 2. August 2001 am Arbeitsplatz gestÃ¼rzt, als unglaubhaft. Ihr Einwand, sie habe den Sturz auf den ersten Unfallmeldungen nicht erwÃ¤hnt, weil es zu wenig Platz gehabt habe, um den Unfallhergang zu schildern (Urk. 1 S. 1), erweist sich als reine Schutzbehauptung. Gemessen an den oben (Ziffern 1.4 bis 1.6) dargelegten GrundsÃ¤tzen durfte die Beschwerdegegnerin deshalb davon ausgehen, dass ein Sturz nicht mit dem Beweisgrad der erforderlichen Wahrscheinlichkeit nachgewiesen ist.</w:t>
      </w:r>
    </w:p>
    <w:p>
      <w:r>
        <w:t>Die von der BeschwerdefÃ¼hrerin verlangte AnhÃ¶rung von Frau E.___ (vom B.___ (Urk. 17) erÃ¼brigt sich, da diese unbestrittenermassen nicht Augenzeugin des umstrittenen Vorfalles war und auch sonst nicht ersichtlich ist, was sie zur KlÃ¤rung des Sachverhalts beitragen kÃ¶nnte, zumal ihrer Befragung mehr als zwei Jahre nach dem betreffenden Ereignis und nebst den bereits dokumentierten Unfallbeschreibungen wenig Aussagekraft zu kÃ¤me.</w:t>
      </w:r>
    </w:p>
    <w:p>
      <w:r>
        <w:t>Â Â Â Â Â Â Â Â  Nach dem Gesagten ist davon auszugehen, dass die BeschwerdefÃ¼hrerin - wie sie dies in den Unfallprotokollen vom 22. und vom 24. Oktober 2001 (Urk. 9/1 und 9/4) festhielt - am 2. August 2001 beim Anheben der KÃ¤seplatte einen Schmerz im RÃ¼cken verspÃ¼rte, ohne dass es aber zu einem Sturz gekommen wÃ¤re.</w:t>
      </w:r>
    </w:p>
    <w:p>
      <w:r>
        <w:t>2.6Â Â Â Â  Zu prÃ¼fen bleibt, ob der Vorfall, wie er ursprÃ¼nglich geschildert wurde, die Merkmale der UngewÃ¶hnlichkeit und der PlÃ¶tzlichkeit erfÃ¼llt und mithin ein Unfall im Sinne von Art. 9 Abs. 1 UVV vorliegt.</w:t>
      </w:r>
    </w:p>
    <w:p>
      <w:r>
        <w:t>Nach Auffassung der Beschwerdegegnerin ist das Vorliegen eines ungewÃ¶hnlichen Ã¤usseren Faktors mit Bezug auf das Ereignis vom 2. August 2001 zu verneinen. Diese Betrachtungsweise steht im Einklang mit der Rechtsprechung (RKUV 1999 Nr. U 333 S. 199 Erw. 3c/aa und Nr. U 345 S. 422 Erw. 2b, 1996 Nr. U 253 S. 204 Erw. 4c), zumal beim Anheben der KÃ¤seplatte der natÃ¼rliche Ablauf der KÃ¶rperbewegung gemÃ¤ss Aktenlage nicht durch etwas Programmwidriges oder SinnfÃ¤lliges wie Ausgleiten, Stolpern, reflexartiges Abwehren eines Sturzes beeintrÃ¤chtigt wurde (vgl. hiezu RKUV 1999 Nr. U 333 S. 199 Erw. 3c/aa und Nr. U 345 S. 422 Erw. 2b). Etwas UngewÃ¶hnliches lÃ¤sst sich schliesslich auch nicht im Kraftaufwand erkennen, der fÃ¼r das Anheben der 13,6 kg schweren KÃ¤seplatte (Urk. 9/18) erforderlich war. Weder im Hinblick auf die Konstitution noch die berufliche GewÃ¶hnung der BeschwerdefÃ¼hrerin kann von einer ausserordentlichen Anstrengung beziehungsweise von einer Ãberanstrengung die Rede sein.</w:t>
      </w:r>
    </w:p>
    <w:p>
      <w:r>
        <w:t>2.7Â Â Â Â  Die bei der BeschwerdefÃ¼hrerin nach dem 2. August 2001 diagnostizierten GesundheitsstÃ¶rungen im WirbelsÃ¤ulenbereich (Urk. 10/1) fallen nicht unter die in Art. 9 Abs. 2 UVV abschliessend (BGE 116 V 140 Erw. 4a, 147 Erw. 2b, je mit Hinweisen; Maurer, a.a.O., S. 202) aufgezÃ¤hlten unfallÃ¤hnlichen KÃ¶rperschÃ¤digungen.</w:t>
      </w:r>
    </w:p>
    <w:p>
      <w:r>
        <w:t>Â Â Â Â Â Â Â Â  Zusammenfassend kann somit weder das Vorliegen eines Unfalls noch einer unfallÃ¤hnlichen KÃ¶rperschÃ¤digung bejaht werden. Es steht damit von vornherein fest, dass die Beschwerdegegnerin fÃ¼r die ArbeitsunfÃ¤higkeit und BehandlungsbedÃ¼rftigkeit der BeschwerdefÃ¼hrerin nach dem 2. August 2001 nicht leistungspflichtig ist.</w:t>
      </w:r>
    </w:p>
    <w:p>
      <w:r>
        <w:t>Das Gericht erkennt:</w:t>
      </w:r>
    </w:p>
    <w:p>
      <w:r>
        <w:t>1.Â Â Â Â Â Â Â Â  Die Beschwerde wird abgewiesen.</w:t>
      </w:r>
    </w:p>
    <w:p>
      <w:r>
        <w:t>2.Â Â Â Â Â Â Â Â  Das Verfahren ist kostenlos.</w:t>
      </w:r>
    </w:p>
    <w:p>
      <w:r>
        <w:t>3.Â Â Â Â Â Â Â Â  Zustellung gegen Empfangsschein an:</w:t>
      </w:r>
    </w:p>
    <w:p>
      <w:r>
        <w:t>- S.___</w:t>
      </w:r>
    </w:p>
    <w:p>
      <w:r>
        <w:t>- Winterthur-Versicherungen</w:t>
      </w:r>
    </w:p>
    <w:p>
      <w:r>
        <w:t>- Bundesamt fÃ¼r Sozialversicherung</w:t>
      </w:r>
    </w:p>
    <w:p>
      <w:r>
        <w:t>- SUVA</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