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UV.2002.00158 vom 18. September 2003</w:t>
      </w:r>
    </w:p>
    <w:p>
      <w:r>
        <w:t>ZH Sozialversicherungsgericht, 2003-09-18, DE</w:t>
      </w:r>
    </w:p>
    <w:p>
      <w:r>
        <w:rPr>
          <w:b/>
        </w:rPr>
        <w:t xml:space="preserve">Quelle: </w:t>
      </w:r>
      <w:r>
        <w:t>https://mcp.opencaselaw.ch/entscheid/zh_sozialversicherungsgericht_UV.2002.00158</w:t>
      </w:r>
    </w:p>
    <w:p>
      <w:r>
        <w:t>FR: ZH_SOZIALVERSICHERUNGSGERICHT UV.2002.00158 du 18 septembre 2003</w:t>
      </w:r>
    </w:p>
    <w:p>
      <w:r>
        <w:t>IT: ZH_SOZIALVERSICHERUNGSGERICHT UV.2002.00158 del 18 settembre 2003</w:t>
      </w:r>
    </w:p>
    <w:p>
      <w:pPr>
        <w:pStyle w:val="Heading2"/>
      </w:pPr>
      <w:r>
        <w:t>Erwägungen</w:t>
      </w:r>
    </w:p>
    <w:p>
      <w:r>
        <w:rPr>
          <w:b/>
        </w:rPr>
        <w:t>E. 1</w:t>
      </w:r>
    </w:p>
    <w:p>
      <w:r>
        <w:t>1.1Â Â Â Â  Der 1946 geborene B.___ arbeitete seit dem 1. November 1978 als Wagenreiniger bei den Schweizerischen Bundesbahnen (SBB; Dienststelle Â___Â, Z.___) und war damit bei der SUVA obligatorisch unfallversichert (Urk. 12/1).</w:t>
      </w:r>
    </w:p>
    <w:p>
      <w:r>
        <w:t>1.2Â Â Â Â  Am 8. September 2000 rutschte der Versicherte beim Herabsteigen von einem Bahnwagen aus und stÃ¼rzte auf den Geleiseschotter, wobei er sich beim AbstÃ¼tzen eine Kontusion beziehungsweise Distorsion der rechten, dominanten Hand zuzog (Urk. 12/1). Trotz Schmerzen arbeitete er vorerst einige Tage weiter und verreiste anschliessend fÃ¼r mehrere Wochen in die Ferien, worauf sich die Beschwerdesymptomatik vorÃ¼bergehend etwas beruhigte.</w:t>
      </w:r>
    </w:p>
    <w:p>
      <w:r>
        <w:t>Bei der Arbeitswiederaufnahme Ende Oktober 2000 traten dann aber belastungsabhÃ¤ngige Handgelenksschmerzen auf, worauf der vom Hausarzt, Dr. med. A.___, Arzt fÃ¼r Allgemeine Medizin, Z.___, konsiliarisch beigezogene Dr. med. C.___, Spezialarzt fÃ¼r Radiologie, Z.___, am 29. Januar 2001 einen Status nach Lunatum-Querfraktur mit nach dorsal und volar dislozierten Lunatum-Fragmenten bei alter konsolidierter Scaphoid-Fraktur und beginnender Arthrose im proximalen Handgelenk erhob; gleichzeitig stellte der RadiologeÂ  eine diskrete Gonarthrose im medialen Abschnitt des rechten Kniegelenks und eine massive Gonarthrose im medialen Abschnitt des linken Kniegelenks mit reaktiven VerÃ¤nderungen an Gelenkkopf und -pfanne, leichter Varusstellung des Tibiakopfs sowie diskreter Femurpatellararthrose mit reiskorngrosser Exostose im distalen Femurdrittel medial fest (Urk. 12/2). Der weiter zugezogene Dr. med. D.___, Spezialarzt fÃ¼r orthopÃ¤dische Chirurgie, Z.___, diagnostizierte am 2. Februar 2001 eine beginnende Metacarpal-Arthrose am rechten Handgelenk bei Status nach verpasster beziehungsweise unbehandelter Naviculare-Fraktur rechts im September 2000 sowie eine mediale Gonarthrose links und ein fragliches Meniskus-Problem rechts (Urk. 12/3).</w:t>
      </w:r>
    </w:p>
    <w:p>
      <w:r>
        <w:t>1.3Â Â Â Â  Die SUVA erbrachte dem Versicherten auf die Unfallmeldung vom 6. Februar 2001 (Urk. 12/1) hin die gesetzlichen Leistungen (Heilbehandlung und Taggeld).</w:t>
      </w:r>
    </w:p>
    <w:p>
      <w:r>
        <w:t>Nach dem Beizug des Zwischenberichts von Dr. A.___ vom 27. Februar 2001 (Urk. 12/4) und einer am 13. MÃ¤rz 2001 erfolgten Besprechung mit dem Versicherten (Urk. 12/5) liess die SUVA am 28. MÃ¤rz 2001 eine kreisÃ¤rztliche Untersuchung vornehmen (Bericht von Dr. med. E.___, Arzt fÃ¼r OrthopÃ¤dische Chirurgie, Kreisarzt SUVA Z.___ [Urk. 12/7]; vgl. Urk. 12/6). GestÃ¼tzt darauf sowie auf den Bericht von Dr. D.___ vom 4. April 2001 (Urk. 12/8) und auf die weiteren kreisÃ¤rztlichen Stellungnahmen vom 11. und 20. April 2001 (Urk. 12/9) teilte sie dem Versicherten mit Schreiben vom 10. Mai 2001 (Urk. 12/10) mit, die Kosten fÃ¼r die Behandlung der von Dr. D.___ untersuchten (rechtsseitigen) Kniebeschwerden gingen nicht zu ihren Lasten.</w:t>
      </w:r>
    </w:p>
    <w:p>
      <w:r>
        <w:t>Alsdann zog die SUVA die Berichte von Dr. med. F.___, Ãrztin fÃ¼r Handchirurgie und OrthopÃ¤dische Chirurgie, Z.___, vom 12. MÃ¤rz 2001 (Urk. 12/12) und vom 27. Juni 2001 (Urk. 12/17; vgl. Urk. 12/11) sowie den Bericht von Dr. D.___ vom 22. Mai 2001 (Urk. 12/14) bei, bevor sie nach weiterer Kenntnisnahme der Berichte von Dr. E.___ Ã¼ber die kreisÃ¤rztliche Abschlussuntersuchung und die Beurteilung des IntegritÃ¤tsschadens vom 15. August 2001 (Urk. 12/18-19) den Versicherten am 26. September 2001 zur Kooperation betreffend die (kreis-)Ã¤rztlich empfohlene HandgelenksarthrodeseOperation aufforderte, unter gleichzeitiger Androhung, dass bei Verweigerung des als zumutbar taxierten operativen Eingriffs lediglich die Leistungen gewÃ¤hrt wÃ¼rden, die beim erwarteten Erfolg dieser Massnahme wahrscheinlich zu entrichten seien (Urk. 12/21).</w:t>
      </w:r>
    </w:p>
    <w:p>
      <w:r>
        <w:t>Im Anschluss an die ausdrÃ¼ckliche Weigerung des Versicherten, sich der als indiziert erachteten Handgelenks-Versteifung zu unterziehen (Urk. 12/22), verneinte die SUVA mit VerfÃ¼gung vom 19. Oktober 2001 (Urk. 12/23) einen Rentenanspruch und setzte die IntegritÃ¤tsentschÃ¤digung auf 3.75 % fest.</w:t>
      </w:r>
    </w:p>
    <w:p>
      <w:r>
        <w:t>Die vom Versicherten dagegen am 2. November 2001 vorsorglich erhobene (Urk. 12/25) sowie am 15. Januar 2002 bekrÃ¤ftigte und begrÃ¼ndete (Urk. 12/27) Einsprache wies die SUVA nach der Kenntnisnahme des Berichts von Dr. A.___ vom 18. Januar 2002 (Urk. 12/29) und im Anschluss an die Einholung der Stellungnahme von Dr. med. G.___, Facharzt fÃ¼r Chirurgie, SUVA-Ãrzteteam Unfallmedizin, L.___, vom 12. August 2002 (Urk. 12/45) mit Entscheid vom 23. August 2002 (Urk. 2 = Urk. 12/46) ab.</w:t>
      </w:r>
    </w:p>
    <w:p>
      <w:r>
        <w:rPr>
          <w:b/>
        </w:rPr>
        <w:t>E. 2.1</w:t>
      </w:r>
    </w:p>
    <w:p>
      <w:r>
        <w:t>Hiergegen erhob der Versicherte mit Eingabe vom 25. November 2002 (Urk. 1) beim Sozialversicherungsgericht des Kantons ZÃ¼rich Beschwerde, mit dem Rechtsbegehren um kosten- und entschÃ¤digungsfÃ¤llige Aufhebung des angefochtenen Entscheids und Zusprechung einer ÂganzenÂ, eventuell einer ÂhalbenÂ Invalidenrente respektive einer solchen nach Massgabe eines InvaliditÃ¤tsgrads von mindestens 50 % sowie einer IntegritÃ¤tsentschÃ¤digung auf der Basis einer Einbusse von 20 % beziehungsweise im Betrag von Fr. 21'360.-- (Urk. 1 S. 2, S. 6 Ziff. II/2 und S. 7 Ziff. II/3).</w:t>
      </w:r>
    </w:p>
    <w:p>
      <w:r>
        <w:t>2.2Â Â Â Â  Ein vom hiesigen Gericht am 12. Dezember 2002 in der unzutreffenden Annahme, die Beschwerde sei verspÃ¤tet, gefÃ¤llter Nichteintretensentscheid (Urk. 6) wurde - im ausdrÃ¼cklichen EinverstÃ¤ndnis beider Parteien (vgl. Urk. 7) - mit Beschluss vom 15. Januar 2003 (Urk. 9A) zurÃ¼ckgenommen.</w:t>
      </w:r>
    </w:p>
    <w:p>
      <w:r>
        <w:t>2.3Â Â Â Â  Die SUVA schloss mit Beschwerdeantwort vom 19. MÃ¤rz 2003 (Urk. 11) auf Abweisung der Beschwerde und BestÃ¤tigung von VerfÃ¼gung und angefochtenem Einspracheentscheid (Urk. 11 S. 2).</w:t>
      </w:r>
    </w:p>
    <w:p>
      <w:r>
        <w:t>Mit Replik vom 9. Mai 2003 (Urk. 16) modifizierte der BeschwerdefÃ¼hrer seinen eingangs gestellten Antrag betreffend IntegritÃ¤tsentschÃ¤digung dahingehend, dass eine Einbusse von mindestens 10 % zu entschÃ¤digen sei (Urk. 16 S. 4 Rz 4).</w:t>
      </w:r>
    </w:p>
    <w:p>
      <w:r>
        <w:t>Die Beschwerdegegnerin bekrÃ¤ftigte mit Duplik vom 13. Juni 2003 (Urk. 19) ihren auf Beschwerdeabweisung lautenden Antrag (Urk. 19 S. 2), worauf der Schriftenwechsel mit VerfÃ¼gung vom 16. Juni 2003 (Urk. 20) geschlossen wurde.</w:t>
      </w:r>
    </w:p>
    <w:p>
      <w:r>
        <w:rPr>
          <w:b/>
        </w:rPr>
        <w:t>E. 2.2</w:t>
      </w:r>
    </w:p>
    <w:p>
      <w:r>
        <w:t>2.2.1Â Â  Die Leistungspflicht eines Unfallversicherers gemÃ¤ss UVG setzt voraus, dass zwischen dem Unfallereignis und dem eingetretenen Schaden (Krankheit, InvaliditÃ¤t, Tod) ein natÃ¼rlicher und adÃ¤quater Kausalzusammenhang besteht.</w:t>
      </w:r>
    </w:p>
    <w:p>
      <w:r>
        <w:rPr>
          <w:b/>
        </w:rPr>
        <w:t>E. 2.2.2</w:t>
      </w:r>
    </w:p>
    <w:p>
      <w:r>
        <w:t>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und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und 118 V 289 Erw. 1b, je mit Hinweisen).</w:t>
      </w:r>
    </w:p>
    <w:p>
      <w:r>
        <w:t>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Urteil des EidgenÃ¶ssischen Versicherungsgerichtes [EVG] vom 26. April 1995 in Sachen A., U 172/94).</w:t>
      </w:r>
    </w:p>
    <w:p>
      <w:r>
        <w:t>2.2.3Â Â  Nach der Rechtsprechung hat ein Ereignis dann als adÃ¤quate Ursache eines Erfolgs zu gelten, wenn es nach dem gewÃ¶hnlichen Lauf der Dinge und nach der allgemeinen Lebenserfahrung an sich geeignet ist, einen Erfolg von der Art des eingetretenen herbeizufÃ¼hren, der Eintritt dieses Erfolgs also durch das Ereignis allgemein als begÃ¼nstigt erscheint (BGE 125 V 461 Erw. 5a, 123 V 103 Erw. 3d, 139 Erw. 3c, 122 V 416 Erw. 2a und 121 V 49 Erw. 3a, mit Hinweisen; RKUV 1997 Nr. U 272 S. 172 Erw. 3a).</w:t>
      </w:r>
    </w:p>
    <w:p>
      <w:r>
        <w:t>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und 118 V 291 Erw. 2a; vgl. auch BGE 117 V 365 Erw. 5d/bb, mit Hinweisen auf Lehre und Rechtsprechung).</w:t>
      </w:r>
    </w:p>
    <w:p>
      <w:r>
        <w:rPr>
          <w:b/>
        </w:rPr>
        <w:t>E. 2.3</w:t>
      </w:r>
    </w:p>
    <w:p>
      <w:r>
        <w:t>2.3.1Â Â  Die versicherte Person hat Anspruch auf die zweckmÃ¤ssige Behandlung ihrer Unfallfolgen (Art. 10 Abs. 1 UVG). Ist sie infolge des Unfalles voll oder teilweise arbeitsunfÃ¤hig, so steht ihr ein Taggeld zu (Art. 16 Abs. 1 UVG). Wird sie infolge des Unfalles zu mindestens 10 % invalid, so hat sie Anspruch auf eine Invalidenrente (Art. 18 Abs. 1 UVG).</w:t>
      </w:r>
    </w:p>
    <w:p>
      <w:r>
        <w:t>2.3.2Â Â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2.3.3Â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2.3.4</w:t>
      </w:r>
    </w:p>
    <w:p>
      <w:r>
        <w:t>PraxisgemÃ¤ss stimmt der InvaliditÃ¤tsbegriff in der Invalidenversicherung mit demjenigen in der obligatorischen Unfallversicherung (und in der MilitÃ¤rversicherung) grundsÃ¤tzlich Ã¼berein, weshalb die SchÃ¤tzung der InvaliditÃ¤t, auch wenn sie an sich fÃ¼r jeden Versicherungszweig selbstÃ¤ndig vorzunehmen ist, mit Bezug auf den gleichen Gesundheitsschaden im Regelfall zum selben Ergebnis zu fÃ¼hren hat (BGE 126 V 291 Erw. 2a, mit Hinweisen).</w:t>
      </w:r>
    </w:p>
    <w:p>
      <w:r>
        <w:t>Aufgrund der solchermassen koordinierenden Funktion des einheitlichen InvaliditÃ¤tsbegriffes in den verschiedenen Sozialversicherungszweigen (BGE 127 V 135 Erw. 4d) sind Abweichungen zwar nicht zum vornherein ausgeschlossen (BGE 119 V 471 Erw. 2b, mit Hinweisen), doch ist danach zu trachten, unterschiedliche InvaliditÃ¤tsannahmen verschiedener mit dem selben Fall befasster Versicherer zu vermeiden. Zwar darf sich ein Versicherer nicht ohne weitereÂ Â  eigene PrÃ¼fung mit der blossen Ãbernahme des von einem anderen Versicherer festgelegten InvaliditÃ¤tsgrades begnÃ¼gen, soll aber die eigene InvaliditÃ¤tsbemessung auch nicht einfach vÃ¶llig unabhÃ¤ngig von bereits getroffenen Entscheiden anderer Versicherer festlegen (BGE 127 V 135 Erw. 4d und 126 V 292 Erw. 2c). Nicht als massgeblich zu betrachten ist die InvaliditÃ¤tsschÃ¤tzung des einen SozialversicherungstrÃ¤gers etwa dann, wenn ihr ein Rechtsfehler oder eine nicht vertretbare ErmessensausÃ¼bung zu Grunde liegt. Ohne Auswirkungen hat der von einem Versicherer angenommene InvaliditÃ¤tsgrad auch zu bleiben, wenn dieser bloss auf einem Vergleich beruht (BGE 127 V 135 f. Erw. 4d, 126 V 292 Erw. 2b und 112 V 175 f. Erw. 2a; ZAK 1987 S. 371). Zumindest rechtskrÃ¤ftig abgeschlossene InvaliditÃ¤tsschÃ¤tzungen dÃ¼rfen jedoch nicht einfach unbeachtet bleiben. Vielmehr mÃ¼ssen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kÃ¶nnen, nebst den vorgenannten GrÃ¼nden, aber immerhin Ã¤usserst knappe und ungenaue AbklÃ¤rungen sowie kaum Ã¼berzeugende oder nicht sachgerechte Schlussfolgerungen bieten (BGE 126 V 293 Erw. 2d; AHI 2001 S. 86 f. Erw. 2d; SVR 2001, IV Nr. 22 S. 68 f. Erw. 2d; vgl. auch ZBJV 136/2000 S. 678 ff.).</w:t>
      </w:r>
    </w:p>
    <w:p>
      <w:r>
        <w:rPr>
          <w:b/>
        </w:rPr>
        <w:t>E. 2.4</w:t>
      </w:r>
    </w:p>
    <w:p>
      <w:r>
        <w:t>2.4.1Â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2.4.2Â Â  GemÃ¤ss Art. 25 Abs. 2 UVG in Verbindung mit Art. 36 Abs. 1 UVV gilt ein IntegritÃ¤tsschaden dann als dauernd, wenn er voraussichtlich wÃ¤hrend des ganzen Lebens mindestens in gleichem Umfang besteht. Er ist erheblich, wenn die kÃ¶rperliche oder geistige IntegritÃ¤t, unabhÃ¤ngig von der ErwerbsfÃ¤higkeit, augenfÃ¤llig oder stark beeintrÃ¤chtigt wird. Die Bemessung der IntegritÃ¤tsentschÃ¤digung erfolgt nach den Richtlinien des Anhanges 3 zur UVV (Art. 36 Abs. 2 UVV). Fallen mehrere kÃ¶rperliche oder geistige IntegritÃ¤tsschÃ¤den aus einem oder mehreren UnfÃ¤llen zusammen, so wird die IntegritÃ¤tsentschÃ¤digung nach der gesamten BeeintrÃ¤chtigung festgesetzt (Art. 36 Abs. 3 UVV).</w:t>
      </w:r>
    </w:p>
    <w:p>
      <w:r>
        <w:t>2.4.3Â Â  Die Richtlinien fÃ¼r die Bemessung der IntegritÃ¤tsschÃ¤den gemÃ¤ss Anhang 3 zur UVV enthalten eine als gesetzmÃ¤ssig anerkannte, nicht abschliessenden Skala (BGE 124 V 32 Erw. 1b mit Hinweisen), worin wichtige und typische SchÃ¤den prozentual gewichtet werden. FÃ¼r die darin genannten IntegritÃ¤tsschÃ¤den entspricht die EntschÃ¤digung im Regelfall dem angegebenen Prozentsatz des HÃ¶chstbetrages des versicherten Verdienstes (Ziff. 1 Abs. 1 des Anhangs 3 zur UVV). Die EntschÃ¤digung fÃ¼r spezielle oder nicht aufgefÃ¼hrte IntegritÃ¤tsschÃ¤den wird nach dem Grad der Schwere vom Skalenwert abgeleitet (Ziff. 1 Abs. 2 des Anhangs 3 zur UVV). IntegritÃ¤tsschÃ¤den, die gemÃ¤ss der Skala 5 % nicht erreichen, geben keinen Anspruch auf EntschÃ¤digung (Ziff. 1 Abs. 3 des Anhangs 3 zur UVV).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 des HÃ¶chstbetrages des versicherten Verdienstes ergÃ¤be (Ziff. 2 des Anhangs 3 zur UVV).</w:t>
      </w:r>
    </w:p>
    <w:p>
      <w:r>
        <w:t>Die Medizinische Abteilung der SUVA hat in Weiterentwicklung der Skala gemÃ¤ss Anhang 3 zur UVV weitere Bemessungsgrundlagen in tabellarischer Form (sog. Feinraster) erarbeitet. Diese von der Verwaltung herausgegebenen Tabellen stellen zwar keine RechtssÃ¤tze dar und sind fÃ¼r die Parteien nicht verbindlich. Soweit sie jedoch lediglich Richtwerte enthalten, mit denen die Gleichbehandlung aller Versicherten gewÃ¤hrleistet werden soll, sind sie mit dem Anhang 3 zur UVV vereinbar (BGE 124 V 32 Erw. 1c und 116 V 157 Erw. 3a).</w:t>
      </w:r>
    </w:p>
    <w:p>
      <w:r>
        <w:rPr>
          <w:b/>
        </w:rPr>
        <w:t>E. 2.5</w:t>
      </w:r>
    </w:p>
    <w:p>
      <w:r>
        <w:t>2.5.1Â Â  GemÃ¤ss Art. 48 Abs. 2 UVG werden die Versicherungsleistungen ganz oder teilweise verweigert, wenn sich die versicherte Person trotz Aufforderung einer zumutbaren Behandlung oder einer von der Invalidenversicherung angeordneten Eingliederungsmassnahme fÃ¼r eine wesentliche Verbesserung der ErwerbsfÃ¤higkeit entzieht.</w:t>
      </w:r>
    </w:p>
    <w:p>
      <w:r>
        <w:t>Entzieht sich eine versicherte Person einer zumutbaren Behandlung oder Eingliederungsmassnahme, so wird sie nach Art. 61 Abs. 1 UVV schriftlich auf die Rechtsfolgen der Weigerung unter Ansetzung einer angemessenen Ãberlegungsfrist aufmerksam gemacht.</w:t>
      </w:r>
    </w:p>
    <w:p>
      <w:r>
        <w:t>Der versicherten Person, die sich ohne zureichenden Grund weigert, sich einer zumutbaren Behandlung oder Eingliederungsmassnahme zu unterziehen, werden lediglich die Leistungen gewÃ¤hrt, die beim erwarteten Erfolg dieser Massnahmen wahrscheinlich hÃ¤tten entrichtet werden mÃ¼ssen (Art. 61 Abs. 2 UVV). Behandlungen und Eingliederungsmassnahmen, die eine Gefahr fÃ¼r Leib und Gesundheit darstellen, sind nicht zumutbar (Art. 61 Abs. 3 UVV).</w:t>
      </w:r>
    </w:p>
    <w:p>
      <w:r>
        <w:t>2.5.2Â Â  Die Zumutbarkeit einer Operation ist zu bejahen, wenn es sich um einen erfahrungsgemÃ¤ss unbedenklichen, nicht mit Lebensgefahr verbundenen Eingriff handelt, der mit Sicherheit oder grosser Wahrscheinlichkeit vÃ¶llige Heilung oder doch erhebliche Besserung des Leidens und damit verbunden eine wesentliche ErhÃ¶hung der ErwerbsfÃ¤higkeit erwarten lÃ¤sst, der ferner nicht zu einer normalerweise sichtbaren Entstellung fÃ¼hrt und nicht Ã¼bermÃ¤ssige Schmerzen verursacht. Die Frage der Zumutbarkeit ist dabei aufgrund der konkreten UmstÃ¤nde und mit Blick auf die betroffene Person zu beurteilen (BGE 105 V 179; RKUV 1996 Nr. U 244 S. 154 Erw. 7e/aa und 1995 Nr. U 213 S. 68 Erw. 2b).</w:t>
      </w:r>
    </w:p>
    <w:p>
      <w:r>
        <w:rPr>
          <w:b/>
        </w:rPr>
        <w:t>E. 3</w:t>
      </w:r>
    </w:p>
    <w:p>
      <w:r>
        <w:t>3.1Â Â Â Â  Mit VerfÃ¼gungen der Sozialversicherungsanstalt des Kantons ZÃ¼rich (SVA), IV-Stelle, vom 11. Dezember 2002 (Urk. 12/52-53) wurde dem BeschwerdefÃ¼hrer auf Gesuch vom 20. MÃ¤rz 2002 eine ganze Rente der Invalidenversicherung mit Wirkung ab dem 1. Januar 2002 zugesprochen (InvaliditÃ¤tsgrad: 100 %; samt Zusatzrente fÃ¼r die Ehefrau, H.___, und unter Verrechnung fÃ¤lliger Nachzahlungen mit RÃ¼ckforderungsansprÃ¼chen Dritter; vgl. Urk. 12/47; Urk. 12/51). Dies mitunter gestÃ¼tzt auf das Gutachten von Dr. med. I.___, Arzt fÃ¼r OrthopÃ¤dische Chirurgie, Z.___, vom 5. Juli 2002 (Urk. 3/4; vgl. Urk. 12/41).</w:t>
      </w:r>
    </w:p>
    <w:p>
      <w:r>
        <w:t>3.2Â Â Â Â  Seitens der Arbeitgeberin wurde der BeschwerdefÃ¼hrer - mitunter gestÃ¼tzt auf die Beurteilung von deren Ã¤rztlichem Dienst, Dr. med. J.___, vom 13. Juni 2002 (Urk. 3/5) - fÃ¼r ÂberufsinvalidÂ befunden und demzufolge - unter Zuerkennung eines entsprechenden Rentenanspruchs gegenÃ¼ber der zustÃ¤ndigen Pensionskasse - Âmedizinisch pensioniertÂ (Urk. 3/6).</w:t>
      </w:r>
    </w:p>
    <w:p>
      <w:r>
        <w:t>Das Gericht zieht in ErwÃ¤gung:</w:t>
      </w:r>
    </w:p>
    <w:p>
      <w:r>
        <w:t>1.</w:t>
      </w:r>
    </w:p>
    <w:p>
      <w:r>
        <w:t>1.1Â Â Â Â  Am 1. Januar 2003 sind das ATSG und die Verordnung Ã¼ber den Allgemeinen Teil des Sozialversicherungsrechts vom 11. September 2002 (ATSV) in Kraft getreten und haben in einzelnen Sozialversicherungsgesetzen und -verordnungen zu Revisionen gefÃ¼hrt, so mitunter auch im Bundesgesetz Ã¼ber die Unfallversicherung (UVG) und in der dazugehÃ¶rigen Verordnung (UVV).</w:t>
      </w:r>
    </w:p>
    <w:p>
      <w:r>
        <w:t>In materiellrechtlicher Hinsicht gilt jedoch der allgemeine Ã¼bergangsrechtliche Grundsatz, dass der Beurteilung jene Rechtsnormen zu Grunde zu legen sind, die gegolten haben, als sich der zu den materiellen Rechtsfolgen fÃ¼hrendeÂ  Sachverhalt verwirklicht hat (vgl. BGE 127 V 467 Erw. 1 und 126 V 136 Erw. 4b, je mit Hinweisen).</w:t>
      </w:r>
    </w:p>
    <w:p>
      <w:r>
        <w:t>1.2Â Â Â Â  Da sich der hier zu beurteilende Sachverhalt vor dem 1. Januar 2003 verwirklicht hat (Unfall vom 8. September 2000) - und weil ferner das Sozialversicherungsgericht bei der Beurteilung eines Falles grundsÃ¤tzlich auf den bis zum Zeitpunkt des Erlasses des streitigen Entscheids eingetretenen Sachverhalt abstellt (BGE 121 V 366 Erw. 1b; vorliegend: 23. August 2002) - gelangen die materiellen Vorschriften des ATSG und der ATSV sowie die gestÃ¼tzt darauf erlassenen Gesetzes- und Verordnungsrevisionen im vorliegenden Fall noch nicht zur Anwendung.</w:t>
      </w:r>
    </w:p>
    <w:p>
      <w:r>
        <w:t>Bei den im Folgenden zitierten Gesetzes- und Verordnungsbestimmungen handelt es sich deshalb - soweit nichts anderes vermerkt wird - um die Fassungen, wie sie bis Ende 2002 - beziehungsweise zum Zeitpunkt des angefochtenen Entscheids (23. August 2002) - in Kraft gewesen sind.</w:t>
      </w:r>
    </w:p>
    <w:p>
      <w:r>
        <w:t>2.</w:t>
      </w:r>
    </w:p>
    <w:p>
      <w:r>
        <w:t>2.1Â Â Â Â  GemÃ¤ss Art. 6 Abs. 1 UVG werden - soweit das Gesetz nichts anderes bestimmt - die Versicherungsleistungen bei BerufsunfÃ¤llen, NichtberufsunfÃ¤llen und Berufskrankheiten gewÃ¤hrt.</w:t>
      </w:r>
    </w:p>
    <w:p>
      <w:r>
        <w:rPr>
          <w:b/>
        </w:rPr>
        <w:t>E. 3.1</w:t>
      </w:r>
    </w:p>
    <w:p>
      <w:r>
        <w:t>Unbestritten und erstellt ist, dass die Beschwerden am rechten Handgelenk in natÃ¼rlichem Kausalzusammenhang mit dem Unfall vom 8. September 2000 stehen. Unstreitig zu bejahen ist diesbezÃ¼glich ebenfalls die adÃ¤quate, rechtserhebliche KausalitÃ¤t.</w:t>
      </w:r>
    </w:p>
    <w:p>
      <w:r>
        <w:t>Wie aus den Beurteilungen der Dres. E.___ und G.___ vom 28. MÃ¤rz 2001 (Urk. 12/7) und vom 15. August 2001 (Urk. 12/18) beziehungsweise vom 12. August 2002 (Urk. 12/45) hervorgeht, lÃ¤sst sich der status quo sine beziehungsweise der status quo ante bezÃ¼glich der zum Unfallzeitpunkt zwar schon jahrelang vorbestandenen und weit fortgeschritten gewesenen, bis dahin jedoch asymptomatisch gebliebenen und erst durch die Handgelenkskontusion/-distorsion vom 8. September 2000 im Gleichgewicht gestÃ¶rten und schmerzhaft gewordenen Lunatummalazie nicht mehr erreichen.</w:t>
      </w:r>
    </w:p>
    <w:p>
      <w:r>
        <w:t>3.2Â Â Â Â  Nicht streitig ist weiter, dass die am 29. Januar 2001 von Dr. C.___ festgestellte (Urk. 12/2) und nachfolgend wiederholt bestÃ¤tigte (Urk. 3/4; Urk. 12/3; Urk. 12/8; Urk. 12/14) beidseitige, zunÃ¤chst links-, spÃ¤ter rechtsbetonte Kniegelenksproblematik (medial betonte Gonarthrose links; Meniscus-LÃ¤sion rechts medial) nicht auf den Unfall vom 8. September 2000 zurÃ¼ckzufÃ¼hren und damit vorliegend - im Gegensatz zur Invalidenversicherung - grundsÃ¤tzlich nicht zu berÃ¼cksichtigen ist (vgl. insbes. Urk. 12/5). Das Gleiche gilt im Ãbrigen auch fÃ¼r die bislang offenbar asymptomatischen Befunde am linken Handgelenk (Pseudoarthrose an der Basis des Processus styloideus ulnae zufolge alter Abrissfraktur; vgl. Urk. 12/3; Urk. 12/7; Urk. 12/12; Urk. 12/18).</w:t>
      </w:r>
    </w:p>
    <w:p>
      <w:r>
        <w:t>Dem von der SVA, IV-Stelle, mit VerfÃ¼gungen vom 11. Dezember 2002 (Urk. 12/52-53) unter MitberÃ¼cksichtigung weiterer, unfallfremder GesundheitsschÃ¤den angenommenen InvaliditÃ¤tsgrad als solchem kommt demnach im unfallversicherungsrechtlichen Entscheidungsprozess keine prÃ¤judizierende Wirkung zu.</w:t>
      </w:r>
    </w:p>
    <w:p>
      <w:r>
        <w:rPr>
          <w:b/>
        </w:rPr>
        <w:t>E. 4.1</w:t>
      </w:r>
    </w:p>
    <w:p>
      <w:r>
        <w:t>4.1.1Â Â  Zu prÃ¼fen ist im Hinblick auf die umstrittene Beurteilung des InvaliditÃ¤tsgrads sowie der zu gewÃ¤rtigenden IntegritÃ¤tseinbusse vorab, ob - wie die Beschwerdegegnerin erwog (Urk. 2 = Urk. 12/46) und im Beschwerdeverfahren bekrÃ¤ftigt (Urk. 11; Urk. 19) - die Zumutbarkeit der vom BeschwerdefÃ¼hrer verweigerten Handgelenksarthrodese rechts zu bejahen ist (und demzufolge - wie ordnungsgemÃ¤ss angedroht [Urk. 12/21] - lediglich die Leistungen zu gewÃ¤hren sind, die beim erwarteten Erfolg dieser Massnahmen wahrscheinlich hÃ¤tten entrichtet werden mÃ¼ssen), oder ob dies - wie der BeschwerdefÃ¼hrer moniert (Urk. 1; Urk. 16) - verneint werden muss.</w:t>
      </w:r>
    </w:p>
    <w:p>
      <w:r>
        <w:t>4.1.2Â Â  Die Beschwerdegegnerin macht diesbezÃ¼glich im Wesentlichen geltend, laut den Ã¼bereinstimmenden Beurteilungen der Dres. E.___ und G.___ sei eine mittels Plexus-AnÃ¤sthesie durchgefÃ¼hrte Arthrodese-Operation mit nur geringen Risiken verbunden. Bei einigermassen gÃ¼nstigem Verlauf sei eine deutliche Schmerzreduktion zu erwarten, wobei die rechte Hand fix in leicht nach dorsal abgelenkter Stellung in VerlÃ¤ngerung des Vorderarms gebracht wÃ¼rde, unter Wahrung der Umwend- und bei freibleibender Fingerbeweglichkeit; die Faustschlusskraft wÃ¤re zwar vermindert, doch dÃ¼rfte das arthrodesierte Gelenk einer mÃ¤ssigen Belastung wie derjenigen im Wagenreinigungsdienst der SBB wieder standhalten. Die Beurteilung von Dr. F.___ weiche von dieser EinschÃ¤tzung nur insofern ab, als diese Ãrztin der Ansicht sei, dass von keinem operativen Eingriff eine BefÃ¤higung zur Wiederaufnahme der angestammten TÃ¤tigkeit erwartet werden kÃ¶nne, was ihrer Meinung nach allerdings auch nicht ganz auszuschliessen sei. Dr. I.___ wiederum differenziere in seiner Beurteilung nicht zwischen unfallkausalen und unfallfremden BeeintrÃ¤chtigungen der ArbeitsfÃ¤higkeit, und die EinschÃ¤tzungen des bahnÃ¤rztlichen Dienstes der SBB seien ohnehin mit Bedacht zu wÃ¼rdigen. Die Beschwerden und die ArbeitsfÃ¤higkeit des BeschwerdefÃ¼hrers seien daher so zu beurteilen, wie wenn die vorgeschlagene Arthrodese-Operation durchgefÃ¼hrt worden wÃ¤re (Urk. 2 = Urk. 12/46; Urk. 11; Urk. 19).</w:t>
      </w:r>
    </w:p>
    <w:p>
      <w:r>
        <w:rPr>
          <w:b/>
        </w:rPr>
        <w:t>E. 4.1.3</w:t>
      </w:r>
    </w:p>
    <w:p>
      <w:r>
        <w:t>DemgegenÃ¼ber bringt der BeschwerdefÃ¼hrer zusammenfassend vor, Dr. F.___ habe sich hinsichtlich der Reintegrationschancen nach erfolgter Operation skeptisch geÃ¤ussert und ihm letztlich davon abgeraten, was ihn stark verunsichert habe. Nach der EinschÃ¤tzung von Dr. F.___ wÃ¤re er auch nach erfolgter Operation nicht in der Lage, seine angestammte TÃ¤tigkeit auch nur teilweise wieder aufzunehmen. Die gegenteilige Schluss von Dr. E.___ sei nicht nachvollziehbar, zumal auch der Kreisarzt die Erreichung einer mÃ¤ssigen Belastbarkeit des Handgelenks von einem einigermassen gÃ¼nstigen Verlauf abhÃ¤ngig mache. Dr. G.___ habe sich bei seiner Beurteilung von den angeblichen Kenntnissen Dr. E.___s betreffend die ArbeitsablÃ¤ufe im Wagenreinigungsdienst der SBB leiten lassen, wogegen der mit den entsprechenden ArbeitsablÃ¤ufen bestens vertraute bahnÃ¤rztliche Dienst der SBB davon ausgehe, der BeschwerdefÃ¼hrer kÃ¶nne dort mangels Belastbarkeit der rechten Hand auch nach einer Operation nicht mehr eingesetzt werden. Und auch Dr. I.___ vertrete die Ansicht, dass mit den vorgeschlagenen Operationen zwar eine Besserung des Gesundheitszustands erreicht werden kÃ¶nnte, jedoch keineswegs sicher sei, dass sich damit auch eine Arbeitswiederaufnahme realisieren lasse (Urk. 1; Urk. 16).</w:t>
      </w:r>
    </w:p>
    <w:p>
      <w:r>
        <w:rPr>
          <w:b/>
        </w:rPr>
        <w:t>E. 4.2.1</w:t>
      </w:r>
    </w:p>
    <w:p>
      <w:r>
        <w:t>Kreisarzt Dr. E.___ erachtete in den Berichten vom 28. MÃ¤rz 2001 (Urk. 12/7) und vom 15. August 2001 (Urk. 12/18) eine operative Behandlung als angezeigt, wobei er die DurchfÃ¼hrung einer vollstÃ¤ndigen radiocarpalen Arthrodese als ÂverlÃ¤sslichste TechnikÂ empfahl. Die Beweglichkeit beziehungsweise Beweglichkeitsamplitude im Handgelenk sei derart eingeschrÃ¤nkt respektive gering, dass der durch die Arthrodese zu gewÃ¤rtigende weitere Beweglichkeitsverlust von verhÃ¤ltnismÃ¤ssig geringer Bedeutung, der dadurch erzielte Gewinn infolge verminderter beziehungsweise reduzierter Schmerzhaftigkeit jedoch erheblich sein dÃ¼rfte. Bei einem ansprechenden Resultat respektive beiÂ Â  einigermassen gÃ¼nstigem Verlauf (wofÃ¼r indes keine Garantie gegeben werden kÃ¶nne) bestÃ¼nden gute Aussichten, dass der BeschwerdefÃ¼hrer im - angeblich von einem Betriebsbesuch her bekannten - Reinigungsdienst bei der SBB wieder integriert werden kÃ¶nne. Die operativen Risiken seien bei objektiver Betrachtung gering, kÃ¶nne man doch mittels Plexus-AnÃ¤sthesie vorgehen; mit der Ã¼blichen Prophylaxe sei auch das Thrombose- und Embolie-Risiko annÃ¤hernd vernachlÃ¤ssigbar. Die Haupteingriffsrisiken bestÃ¼nden in der Entstehung einer Pseudoarthrose oder im allfÃ¤lligen Auftreten eines Infekts oder eines Morbus Sudek. Generell mÃ¼sse aber dringend davon abgeraten werden, sogenannte Wahleingriffe wie eine Handgelenksarthrodese zu erzwingen, da es fÃ¼r den Fall, dass der Patient selber nicht voll dahinter stehe, meist an der fÃ¼r ein gÃ¼nstiges Resultat sehr wichtigen Kooperation in der Rehabilitationsphase fehle. Nach erfolgreicher Arthrodese wÃ¼rde die rechte Hand fix in VerlÃ¤ngerung des Vorderarms stehen, leicht nach dorsal ausgelenkt; die Umwendbewegung wÃ¤re gewÃ¤hrt, und auch die Fingerbeweglichkeit bliebe frei. Zwar wÃ¤re die Faustschlusskraft vermindert, doch wÃ¼rde das arthrodesierte Handgelenk einer mÃ¤ssigen Belastung wie im Wagenreinigungsdienst der SBB wieder standhalten. Werde der jetzige Zustand belassen, sei die Belastbarkeit des Handgelenks geringer, indem nur leichte Gewichte von maximal wenigen Kilogramm gehandhabt werden kÃ¶nnten, am Besten bei Zugbeanspruchung, wogegen Scherung und vor allem Torquierung schlechter toleriert wÃ¼rden; rasch sich wiederholende Handgelenksbewegungen seien diesfalls ebenso zu vermeiden, wie auf das Gelenk wirkende SchlÃ¤ge oder Vibrationen. Unter diesen Voraussetzungen sei ein Ganztageseinsatz zumutbar. Konkret werde es ausserordentlich schwierig sein, den BeschwerdefÃ¼hrer beruflich zu integrieren. Wegen der unfallfremden Knieproblematik sei mindestens aktuell die GehfÃ¤higkeit etwas eingeschrÃ¤nkt, wobei sich wahrscheinlich auch hier mittels operativer Meniscus-Sanierung (wovor der BeschwerdefÃ¼hrer allerdings ebenfalls zurÃ¼ckschrecke) eine Besserung erzielen lasse.</w:t>
      </w:r>
    </w:p>
    <w:p>
      <w:r>
        <w:t>4.2.2Â Â  Die Handchirurgin Dr. F.___ legte in den Berichten vom 12. MÃ¤rz 2001 (Urk. 12/12) und vom 27. Juni 2001 (Urk. 12/17) dar, die Prognose bezÃ¼glich Spontanverlauf der Schmerzen zufolge sekundÃ¤r arthrotisch verÃ¤ndertem rechtem Handgelenk bei Morbus KienbÃ¶ck mit kollabiertem, fragmentiertem Lunatum (Stadium IV) sei ungÃ¼nstig. Die am wenigsten belastende Therapie-Option mit kurzer Rehabilitationszeit sei eine Handgelenksdenervation; nachteilig sei dabei das insbesondere auch mittelfristig etwas ungewisse Resultat, und es mÃ¼ssten vorgÃ¤ngig eines solchen Eingriffs Test-Infiltrationen durchgefÃ¼hrt werden, welche vom BeschwerdefÃ¼hrer kategorisch abgelehnt wÃ¼rden. Alternativ stehe die RadiusverkÃ¼rzungsosteotomie mit Entlastung des radiolunÃ¤ren Gelenks zur Diskussion; dieser Eingriff zeige gute Resultate bezÃ¼glich Schmerzbefreiung, doch werde die Beweglichkeit dadurch nicht verbessert. Schliesslich komme eine PRC (Primary Row Carpectomy) in Frage, eine sowohl bezÃ¼glich Schmerzbefreiung als auch hinsichtlich Beweglichkeit gute Operation, bei der sich die Beweglichkeit konkret jedoch nicht verbessern dÃ¼rfte, sondern bestenfalls nicht verschlechtern wÃ¼rde. Bei Misslingen einer dieser Eingriffe bestehe in jedem Fall die Option einer Umwandlung in eine vollstÃ¤ndige Handgelenksarthrodese, womit eine Schmerzbefreiung und Erhaltung der Pro-/Supinationsfunktion erzielt werden kÃ¶nne, unter Aufgabe der Flexion/Extension und Ulnar/Radial-Abduktion. Nach keinem dieser Eingriffe kÃ¶nne davon ausgegangen werden, dass der BeschwerdefÃ¼hrer in der Lage sein werde, die angestammte Arbeit teilweise oder vollstÃ¤ndig wieder aufzunehmen; dies sei aber erfahrungsgemÃ¤ss auch nicht ganz ausgeschlossen. Der BeschwerdefÃ¼hrer habe erhebliche Angst vor jeglichem operativen Vorgehen und lehne ein solches kategorisch ab. Er verlange eine Garantie, dass die Operation komplikationslos verlaufe und zu einem 100%ig guten Resultat fÃ¼hre, welche nicht abgegeben werden kÃ¶nne, und lehne nebst einer grossen Abneigung gegenÃ¼ber Operationen auch die Vorstellung einer Arthrodese des Handgelenks ab. Hinzu komme, dass er nicht mehr arbeite, bezÃ¼glich des rechten Handgelenks beschwerdearm sei und aus seiner Sicht deshalb kein therapeutischer Bedarf bestehe; zwar gebe er an, er sei im Alltag auch ohne zu arbeiten nicht ganz beschwerdefrei, doch seien die Schmerzen gut tolerierbar. Die erwÃ¤hnten operativen Eingriffe seien allesamt zumutbar, wobei die vollstÃ¤ndige Handgelenksarthrodese bezÃ¼glich Schmerzbefreiung die sicherste operative Option mit nur einmaligem Eingriff (exkl. allfÃ¤lliger Platten-Entfernung) und einer einmaligen mittelfristigen Rehabilitationsdauer darstelle.</w:t>
      </w:r>
    </w:p>
    <w:p>
      <w:r>
        <w:t>4.2.3Â Â  Der SUVA-Unfallmediziner Dr. G.___ hielt in seiner Beurteilung vom 12. August 2002 (Urk. 12/45) dafÃ¼r, der Leidensdruck des BeschwerdefÃ¼hrers sei offenbar nur gering; da er nicht mehr arbeite und das rechte Handgelenk dementsprechend schonen kÃ¶nne, seien die Beschwerden ertrÃ¤glich. Eine vollstÃ¤ndige Versteifung des Handgelenks sei im konkreten Fall insofern weniger invasiv, als der Beweglichkeitsumfang arthrosebedingt bereits massiv eingeschrÃ¤nkt sei. Um so mehr dÃ¼rfe rein theoretisch mit einer deutlichen Schmerzreduktion und damit indirekt mit einer Verbesserung der Faustschlusskraft gerechnet werden. In Bezug auf die Frage der Zumutbarkeit einer Handgelenksarthrodese komme man zu verschiedenen Antworten, je nachdem, ob die Unbedenklichkeit eines solchen Eingriffs oder dessen Erfolgsaussichten im Hinblick auf die ErwerbsfÃ¤higkeit beurteilt wÃ¼rden. Eine Handgelenksarthrodese sei erfahrungsgemÃ¤ss nicht mit besonders grossen, lebensbedrohlichen Gefahren behaftet. Das Risiko einer Pseudo-Arthrose oder eines Infekts nach einer Arthrodese sei bei kunstgerechter Handhabung vertretbar klein, und auch die Gefahr einer Algodystrophie (Morbus Sudek) sei nicht grÃ¶sser als bei anderen Eingriffen an der Hand, was auch fÃ¼r das Trombose-Risiko gelte, vor allem bei Vornahme des Eingriffs unter Plexus-AnÃ¤sthesie. Mit Blick auf das (Operations-)Risiko kÃ¶nne eine Handgelenksarthrodese somit als unbedenklich bezeichnet werden. Anders sehe es jedoch in Bezug auf die Wiedereingliederungschancen aus. ErfahrungsgemÃ¤ss trete ein von den Betroffenen antizipiertes schlechtes Resultat tatsÃ¤chlich auch ein, wenn ein vorgeschlagener Eingriff entgegen deren Ãberzeugungen und BefÃ¼rchtungen vorgenommen werde. Da der BeschwerdefÃ¼hrer einen Eingriff kategorisch ablehne, mÃ¼sse allein schon deswegen mit einem schlechten Resultat gerechnet werden. Der 56-JÃ¤hrige dÃ¼rfte seine angestammte TÃ¤tigkeit demnach selbst nach einer erfolgreichen Handgelenksarthrodese wahrscheinlich nicht mehr aufnehmen, zumal noch unfallfremde Knieschmerzen zu verzeichnen seien. Mit einer objektivierbaren Funktionseinbusse sei nach solch einem Eingriff erfahrungsgemÃ¤ss nicht zu rechnen; gegenteils kÃ¶nne bei korrekt durchgefÃ¼hrter und ohne Komplikationen durchgebauter Arthrodese theoretisch mit einem Funktionsgewinn gerechnet werden, der sogar eine Reintegration als Wagenreiniger erlauben wÃ¼rde. Dies setze allerdings einen motivierten, von Anfang an vonÂ Â  einem positiven Operationsresultat Ã¼berzeugten Patienten voraus. Ob man in diesem individuellen Kontext die vorgeschlagene Arthrodese als zumutbar erachten wolle, sei letztlich eine Rechtsfrage.</w:t>
      </w:r>
    </w:p>
    <w:p>
      <w:r>
        <w:t>4.2.4Â Â  Der von der SVA, IV-Stelle, als Gutachter beigezogene Chirurg Dr. I.___ vermerkte in seiner Expertise vom 5. Juli 2002 (Urk. 3/4) nach Angaben des BeschwerdefÃ¼hrers im Vordergrund stehende, dorsal lokalisierte Schmerzen im rechten Handgelenk; die Belastung und die Funktionen im rechten Handgelenk seien deutlich eingeschrÃ¤nkt, wobei der BeschwerdefÃ¼hrer nach eigenem Bekunden nurmehr 2-3 kg tragen und heben kÃ¶nne. Die Schmerzen trÃ¤ten nicht nur beim Bewegen und bei Belastung, sondern zum Teil auch nachts auf, weshalb der BeschwerdefÃ¼hrer regelmÃ¤ssig Schmerzmedikamente benÃ¶tige. Klinisch fand Dr. I.___ lokal eine gewisse Weichteilschwellung im Bereich des rechten Handgelenks vor, palpatorisch eine dorsale Druckschmerzhaftigkeit mit stark eingeschrÃ¤nkter Handgelenksfunktion und deutlichen Bewegungsschmerzen sowie radiologisch eine Lunatummalazie Stadium IV rechts. Nebst der diesbezÃ¼glich diagnostizierten traumatisierten Handgelenksarthrose rechts bei Lunatummalazie Stadium IV stellte Dr. I.___ die Diagnose einer medial betonten Gonarthrose links und einer Meniscus-LÃ¤sion recht medial und fÃ¼hrte aus, der BeschwerdefÃ¼hrer sei infolge der verschiedenen Probleme von Seiten des Bewegungsapparats als Wagenreiniger nicht mehr arbeitsfÃ¤hig. Die 100%ige ArbeitsunfÃ¤higkeit hinsichtlich der vormaligen TÃ¤tigkeit im Wagenreinigungsdienst der SBB sei mithin einerseits durch die schmerzhaft eingeschrÃ¤nkte Funktion des rechten Handgelenks, anderseits aber auch durch die medial betonte Gonarthrose links beziehungsweise Meniscus-LÃ¤sion rechts bedingt, welche die GehfÃ¤higkeit des BeschwerdefÃ¼hrers, beispielsweise beim Umhergehen auf dem Schotterbett oder beim Besteigen von Bahnwagen deutlich einschrÃ¤nkten. Sowohl fÃ¼r das rechte Handgelenk als auch fÃ¼r das rechte Knie seien verschiedene OperationsmÃ¶glichkeiten vorgeschlagen und besprochen worden, ohne dass sich der BeschwerdefÃ¼hrer jedoch bislang zur DurchfÃ¼hrung eines Eingriffs habe entschliessen kÃ¶nnen. Theoretisch sei anzunehmen, dass mit den vorgeschlagenen Operationen eine Verbesserung des Gesundheitszustands und damit mÃ¶glicherweise eine berufliche Reintegration in einer angepassten TÃ¤tigkeit erreicht werden kÃ¶nnte, ohne dass aber sicher sei, dass damit eine Arbeitswiederaufnahme auch tatsÃ¤chlich realisierbar werde. Arbeiten auf dem Bau oder im Wagenreinigungsdienst der SBB wÃ¼rden in Zukunft selbst nach operativer Behandlung nicht mehr ausfÃ¼hrbar sein. In Frage komme wohl noch eine sitzende TÃ¤tigkeit ohne grosse Belastung der oberen ExtremitÃ¤ten und ohne spezielle manuelle Arbeiten, wie etwa eine im Sitzen verrichtbare ÃberwachungstÃ¤tigkeit. Angesichts der Gesamtsituation dÃ¼rfte eine berufliche Reintegration realistischerweise jedoch nicht zu erwarten sein, da mit einer relativ langen Rehabilitationszeit gerechnet werden und der BeschwerdefÃ¼hrer anschliessend auch noch umgeschult werden mÃ¼sse. Konkret sei nach Abschluss der medizinischen Behandlung eine AbklÃ¤rung der mÃ¶glichen beruflichen TÃ¤tigkeiten durchzufÃ¼hren.</w:t>
      </w:r>
    </w:p>
    <w:p>
      <w:r>
        <w:t>4.2.5Â Â  Dr. J.___ vom Ã¤rztlichen Dienst der SBB (der allgemeinen Bundesverwaltung, der Post und der Swisscom) wies in seiner Stellungnahme vom 13. Juni 2002 (Urk. 3/5) auf Probleme im Bereich des rechten Handgelenks und des linken Kniegelenks hin. BezÃ¼glich des rechten Handgelenks sei eine Operation vorgeschlagen worden, welche vom BeschwerdefÃ¼hrer jedoch abgelehnt werde. Auch mit einer Operation sei jedoch keine Heilung zu erwarten, und es sei sicher so, dass damit die ArbeitsfÃ¤higkeit nicht unbedingt verbessert werden kÃ¶nne, sondern bei gutem Verlauf primÃ¤r eine Besserung der Schmerzen erreicht werde. ZukÃ¼nftig werde wohl auch eine Operation des Kniegelenks notwendig werden. Die Prognose mÃ¼sse offen gelassen werden; es werde sich jedoch wohl auch in Zukunft kaum eine wesentliche Besserung der Beschwerden einstellen. Aufgrund der Befunde sei der BeschwerdefÃ¼hrer fÃ¼r die Wagenreinigung als untauglich zu betrachten. Manuelle TÃ¤tigkeiten mit der rechten Hand (Gewichtsbelastungen bzw. repetitive Bewegungen) seien auch in Zukunft nur eingeschrÃ¤nkt zumutbar, und wegen der Knieprobleme dÃ¼rfte das Gehen in unebenem GelÃ¤nde sowie das hÃ¤ufige Auf- und Absteigen von ZÃ¼gen nicht mehr zumutbar sein. FÃ¼r einfache TÃ¤tigkeiten, welche in wechselnder Arbeitsposition erledigt werden kÃ¶nnten (mehr sitzend als stehend und gehend), kÃ¶nne durchaus noch von einer ArbeitsfÃ¤higkeit ausgegangen werden (z.B. hinsichtlich einfacher BotengÃ¤nge, leichter administrativer TÃ¤tigkeiten bzw. Sortierarbeiten, welche primÃ¤r mit der linken Hand erledigt werden kÃ¶nnten), und es stelle sich die Frage, welche EinsatzmÃ¶glichkeiten unter diesen Bedingungen bei den SBB zur VerfÃ¼gung stÃ¼nden. Falls keine entsprechende Arbeit realisiert werden kÃ¶nne, komme wohl nur die vorzeitige medizinische Vollpensionierung als LÃ¶sung in Frage.</w:t>
      </w:r>
    </w:p>
    <w:p>
      <w:r>
        <w:rPr>
          <w:b/>
        </w:rPr>
        <w:t>E. 4.3.1</w:t>
      </w:r>
    </w:p>
    <w:p>
      <w:r>
        <w:t>ZunÃ¤chst ist festzuhalten, dass die von der Beschwerdegegnerin in Aussicht genommene Handgelenksarthrodese-Operation keine unzumutbare Gefahr fÃ¼r Leib und Gesundheit darstellt:</w:t>
      </w:r>
    </w:p>
    <w:p>
      <w:r>
        <w:t>Wie die Dres. E.___ und G.___ Ã¼bereinstimmend betonen, ist ein entsprechender operativer Eingriff erfahrungsgemÃ¤ss gesundheitlich unbedenklich und mit keiner Lebensgefahr verbunden. Den Verlautbarungen der Ã¼brigen involvierten Ãrzte und Ãrztinnen ist nichts zu entnehmen, was gegen diese EinschÃ¤tzung sprechen wÃ¼rde. Die Zumutbarkeit der operativen Handgelenksversteifung unter dem Aspekt der damit verbundenen GefÃ¤hrdung von Leib und Gesundheit wird vom BeschwerdefÃ¼hrer denn auch nicht ernsthaft in Frage gestellt (vgl. Urk. 1 S. 4 Ziff. II/2).</w:t>
      </w:r>
    </w:p>
    <w:p>
      <w:r>
        <w:t>Ferner liegen aufgrund der vorliegenden medizinischen Akten keine Anhaltspunkte dafÃ¼r vor, dass die von der Beschwerdegegnerin ins Auge gefasste Handgelenksarthrodese-Operation zu einer unzumutbaren Entstellung fÃ¼hrte oder Ã¼bermÃ¤ssige Schmerzen verursachte.</w:t>
      </w:r>
    </w:p>
    <w:p>
      <w:r>
        <w:t>4.3.2Â Â  Fest steht sodann, dass sich eine vÃ¶llige Heilung des Leidens mittels der dem BeschwerdefÃ¼hrer von der Beschwerdegegnerin abverlangten Handgelenksarthrodese-Operation nicht erreichen lÃ¤sst. Nach den in dieser Hinsicht Ã¼bereinstimmenden Ã¤rztlichen Beurteilungen darf zwar eine Schmerzverminderung oder womÃ¶glich gar eine -befreiung erwartet werden, indessen wird sich weder eine uneingeschrÃ¤nkte Handgelenksbeweglichkeit noch -belastbarkeit erzielen lassen. Nach Dr. G.___ soll bei korrekt durchgefÃ¼hrter und ohne Komplikationen durchgebauter Arthrodese wohl theoretisch mit einem Funktionsgewinn gerechnet werden kÃ¶nnen, doch geht selbst Dr. E.___ von einem durch die Arthrodese zu gewÃ¤rtigenden weiteren Beweglichkeitsverlust und einer damit einhergehenden Verminderung der Faustschlusskraft aus und hat die auf Handchirurgie spezialisierte Dr. F.___ plausibel dargelegt, dass lediglich die Pro-/Supinationsfunktion erhalten werden kÃ¶nnte, wÃ¤hrend die Flexion/Extension und Ulnar-/Radial-Abduktion aufgegeben werden mÃ¼ssten.</w:t>
      </w:r>
    </w:p>
    <w:p>
      <w:r>
        <w:t>4.3.3Â Â  Was die Wahrscheinlichkeit einer Besserung des Leidens und der zu erwartenden ErhÃ¶hung der Arbeits- und ErwerbsfÃ¤higkeit angeht, liegen voneinander erheblich abweichende Ã¤rztliche EinschÃ¤tzungen vor, welche insgesamt nicht mit dem erforderlichen Wahrscheinlichkeitsgrad auf eine erhebliche Besserung des Handgelenksleidens und damit verbunden auf eine wesentliche ErhÃ¶hung der Arbeits- und ErwerbsfÃ¤higkeit schliessen lassen:</w:t>
      </w:r>
    </w:p>
    <w:p>
      <w:r>
        <w:t>WÃ¤hrend die Dres. E.___ und G.___ annehmen, nach erfolgreicher Arthrodese wÃ¼rde die (in VerlÃ¤ngerung des Vorderarms leicht nach dorsal ausgelenkt fixierte, hinsichtlich Umwend- wie auch Fingerbeweglichkeit freibleibende) rechte Hand (bei verminderter Faustschlusskraft) einer mÃ¤ssigen Belastung wie derjenigen im Wagenreinigungsdienst der SBB wieder standhalten, sind die Dres. F.___, I.___ und J.___ der Meinung, auch nach einem solchen Eingriff werde der BeschwerdefÃ¼hrer wohl nicht in der Lage sein, die angestammte Arbeit teilweise oder vollstÃ¤ndig wieder aufzunehmen, obschon sich dies erfahrungsgemÃ¤ss auch nicht ganz ausschliessen lasse. Auch bei positivem Operations- und Rehabilitationsergebnis wÃ¤re nach deren Auffassung eine berufliche Reintegration bestenfalls in einer adaptierten TÃ¤tigkeit zu erwarten, wenngleich eine Wiederaufnahme der angestammten Arbeit zumindest nach der Erfahrung von Dr. F.___ nicht gÃ¤nzlich ausgeschlossen sei. Zwar scheint die entsprechende EinschÃ¤tzung von Dr. I.___ auf einer Gesamtbetrachtung unter Einbezug der Kniebeschwerden zu grÃ¼nden, doch haben zumindest die Dres. F.___ und J.___ deutlich zwischen der fÃ¼r ihre entsprechende Beurteilung bereits allein massgeblichen Hand- und der diese Ã¼berschiessenden Knieproblematik differenziert. Im Ãbrigen hat Dr. E.___ selbst die mittels Arthrodesierung mutmasslich erreichbare Verbesserung in seiner IntegritÃ¤tsschadensschÃ¤tzung vom 15. August 2001 (Urk. 12/19) auf 25 % quantifiziert (15%ige statt 20%ige Einbusse), was tendenziell ebenfalls gegen die Annahme einer wesentlichen Steigerbarkeit der Arbeits- und ErwerbsfÃ¤higkeit spricht.</w:t>
      </w:r>
    </w:p>
    <w:p>
      <w:r>
        <w:t>4.3.4Â Â  Weiter ist Folgendes zu beachten:</w:t>
      </w:r>
    </w:p>
    <w:p>
      <w:r>
        <w:t>Nebst den rechtsseitigen Handbeschwerden zufolge traumatisierter Handgelenksarthrose bei Lunatummalazie Stadium IV leidet der BeschwerdefÃ¼hrer anerkanntermassen unter beidseitigen Kniebeschwerden infolge einer medial betonten Gonarthrose links und einer Meniscus-LÃ¤sion recht medial, welche seine GehfÃ¤higkeit, namentlich auf unebener Unterlage oder beim hÃ¤ufigen Treppen- beziehungsweise Leiternsteigen, einschrÃ¤nken. Von einer diesbezÃ¼glichen EinschrÃ¤nkung geht nebst Dr. I.___ auch Kreisarzt Dr. E.___ (Urk. 12/18) und mit diesem ebenfalls Dr. G.___ (Urk. 12/45) aus. Wie die Dres. I.___ und J.___ Ã¼bereinstimmend darlegen, erweist sich unter dem Aspekt der zusÃ¤tzlich zu gewÃ¤rtigenden Kniebeschwerden eine Wiederaufnahme der WagenreinigertÃ¤tigkeit bei den SBB als unzumutbar. Dies ist angesichts des damit wohl notwendigerweise verbundenen Umhergehens auf Geleiseschotter sowie hÃ¤ufigen Auf- und Absteigens von ZÃ¼gen ohne weiteres nachvollziehbar. Der entsprechenden EinschÃ¤tzung steht auch die nur vermeintlich anderslautende Beurteilung von Dr. E.___ (und mit ihm gleichlautend Dr. G.___) nicht entgegen, welche sich deklariertermassen lediglich auf die manuellen Belange bezieht.</w:t>
      </w:r>
    </w:p>
    <w:p>
      <w:r>
        <w:t>Es ist mithin bereits aus diesem Grund wenig wahrscheinlich, mit der in Frage stehenden Handgelenksoperation die Arbeits- und ErwerbsfÃ¤higkeit des BeschwerdefÃ¼hrers deutlich zu steigern, da dieser zusÃ¤tzlich an leistungsmindernden Kniebeschwerden leidet, welche der von der Beschwerdegegnerin angenommenen MÃ¶glichkeit zur Wiederaufnahme der angestammten TÃ¤tigkeit entgegenstehen. Die SVA, IV-Stelle, hat zudem unter Einbezug der unfallfremden Knieleiden selbst die EingliederungsmÃ¶glichkeiten hinsichtlich einer adaptierten TÃ¤tigkeit als praktisch ausgeschlossen beurteilt und eine 100%ige InvaliditÃ¤t angenommen. Dies darf bei der Zumutbarkeitsbeurteilung nach Art. 48 Abs. 2 UVG nicht ausser Acht gelassen werden, wiewohl es sich um zusÃ¤tzliche, unfallfremde Beschwerden handelt (vgl. Urteil des EVG vom 9. April 2002 in Sachen S., U 368/01, Erw. 6c/bb in Verbindung mit Erw. 2d).</w:t>
      </w:r>
    </w:p>
    <w:p>
      <w:r>
        <w:rPr>
          <w:b/>
        </w:rPr>
        <w:t>E. 4.4</w:t>
      </w:r>
    </w:p>
    <w:p>
      <w:r>
        <w:t>Zusammenfassend ergibt sich, dass von einer Handgelenksarthrodese-Operation rechts weder mit Sicherheit noch mit grosser Wahrscheinlichkeit eine erhebliche Besserung des Handgelenkleidens und damit verbunden eine wesentliche ErhÃ¶hung der Arbeits- und ErwerbsfÃ¤higkeit erwartet werden kann. Vielmehr ist aufgrund der bestehenden, wenngleich unfallfremden Kniebeschwerden die Erzielbarkeit einer wesentlichen ErhÃ¶hung der Arbeits- und ErwerbsfÃ¤higkeit mit Ã¼berwiegender Wahrscheinlichkeit zu verneinen. Unter diesen UmstÃ¤nden kann diese Operation nicht als zumutbare Behandlung im Sinne von Art. 48 Abs. 2 UVG gewertet werden. Das ablehnende Verhalten des BeschwerdefÃ¼hrers bedarf damit keiner weiteren Beurteilung, womit offen bleiben kann, worauf seine Widersetzlichkeit im Einzelnen zurÃ¼ckzufÃ¼hren ist.</w:t>
      </w:r>
    </w:p>
    <w:p>
      <w:r>
        <w:rPr>
          <w:b/>
        </w:rPr>
        <w:t>E. 5.1</w:t>
      </w:r>
    </w:p>
    <w:p>
      <w:r>
        <w:t>5.1.1Â Â  In der - nach dem oben Gesagten unhaltbaren (Erw. 4.4 hiervor) - Annahme, der BeschwerdefÃ¼hrer weigere sich ohne zureichenden Grund, sich einer zumutbaren Behandlung zu unterziehen, hat sich die Beschwerdegegnerin bei der PrÃ¼fung der Rentenfrage auf die Feststellung beschrÃ¤nkt, es seien lediglich die Leistungen zu gewÃ¤hren, die beim erwarteten Erfolg dieser Massnahmen zu entrichten wÃ¤ren, wobei davon auszugehen sei, dass diesfalls die angestammte TÃ¤tigkeit als Wagenreiniger bei den SBB hÃ¤tte fortgefÃ¼hrt werden kÃ¶nnen (Urk. 2 = Urk. 12/46). Hieran hÃ¤lt sie im Beschwerdeverfahren fest (Urk. 11; Urk. 19).</w:t>
      </w:r>
    </w:p>
    <w:p>
      <w:r>
        <w:t>5.1.2Â Â  Der BeschwerdefÃ¼hrer stellt sich demgegenÃ¼ber auf den Standpunkt, dass eine berufliche Reintegration jedenfalls mit einer wesentlichen unfallbedingten Erwerbseinbusse verbunden wÃ¤re. Zumutbar seien hÃ¶chstens noch leichte Arbeiten, bei denen die rechte Hand nicht belastet wÃ¼rde, doch sei solch eine Arbeitsstelle kaum zu finden, zumal selbst die SBB mit gegen 30'000 Mitarbeitenden in 200 verschiedenen Berufen nach entsprechender PrÃ¼fung eine Umplatzierung als unmÃ¶glich erachtet habe. Daraus sei zu schliessen, dass der BeschwerdefÃ¼hrer bestenfalls absolut unqualifizierte Hilfsarbeiten ausÃ¼ben kÃ¶nnte, welche ihm ein Einkommen von hÃ¶chstens Fr. 35'000.-- einbrÃ¤chten. Verglichen mit dem ohne Unfall erzielten Einkommen von Fr. 68'753.-- resultiere somit - selbst nach durchgefÃ¼hrter Handgelenksarthrodese-Operation - ein unfallbedingter InvaliditÃ¤tsgrad von mindestens 50 % (Urk. 1, insbes. S. 6 Ziff. II/2; Urk. 16).</w:t>
      </w:r>
    </w:p>
    <w:p>
      <w:r>
        <w:rPr>
          <w:b/>
        </w:rPr>
        <w:t>E. 5.2</w:t>
      </w:r>
    </w:p>
    <w:p>
      <w:r>
        <w:t>Nachdem sich die Beschwerdegegnerin bislang - weder im Verwaltungs- noch im Beschwerdeverfahren - mit dem ohne (unzumutbare) Arthrodese-Operation bezÃ¼glich der unfallbedingten Handbeschwerden medizinisch-theoretisch resultierenden RestleistungsvermÃ¶gen nicht auseinandergesetzt und sich auch zu den demzufolge verbleibenden beruflichen EinsatzmÃ¶glichkeiten und der infolgedessen zu gewÃ¤rtigenden Einkommenseinbusse nicht geÃ¤ussert hat, erweist sich die Rentenfrage im vorliegenden Beschwerdeverfahren nicht als spruchreif.</w:t>
      </w:r>
    </w:p>
    <w:p>
      <w:r>
        <w:rPr>
          <w:b/>
        </w:rPr>
        <w:t>E. 6.1</w:t>
      </w:r>
    </w:p>
    <w:p>
      <w:r>
        <w:t>6.1.1Â Â  Die Beschwerdegegnerin erwog mit Bezug auf die IntegritÃ¤tsentschÃ¤digung, Dr. E.___ sei bei durchgefÃ¼hrter Arthrodese von einer Einbusse von 15 % ausgegangen, wobei er den Vorzustand mit 75 % bewertet habe, was zu einer Einbusse von 3.75 % fÃ¼hre (Urk. 2 S. 5 Erw. 3 = Urk. 12/46 S. 5 Erw. 3).</w:t>
      </w:r>
    </w:p>
    <w:p>
      <w:r>
        <w:t>Im Beschwerdeverfahren hÃ¤lt sie daran fest, mit der ErgÃ¤nzung, dass der krankhafte Vorzustand zufolge fortgeschrittener Lunatummalazie durch den Unfall sicher gestÃ¶rt worden sei, der massive Vorzustand aber zu einer ungÃ¼nstigen Entwicklung gefÃ¼hrt habe, was von Dr. E.___ zu Recht mitberÃ¼cksichtigt worden sei. Bei einer Arthrodesierung wÃ¤re eine Einbusse von 15 % anzunehmen, wobei der unfallbedingte Anteil am Schaden 25 % betrage, so dass eine unfallbedingte IntegritÃ¤tseinbusse von 3.75 % resultiere (Urk. 11 S. 5 Rz 4; vgl. Urk. 19).</w:t>
      </w:r>
    </w:p>
    <w:p>
      <w:r>
        <w:t>6.1.2Â Â  Der BeschwerdefÃ¼hrer macht demgegenÃ¼ber geltend, relevant sei nicht der Gesundheitszustand nach erfolgreicher Operation, sondern die derzeitige EinschrÃ¤nkung, welche von Dr. E.___ mit 20 % angegeben worden sei. Seine Bewertung des krankhaften Zustands mit hohen 75 % kÃ¶nne jedoch angesichts der Tatsache, dass die Lunatummalazie durch den Unfall in ihrem bisher bestehenden Gleichgewicht entscheidend gestÃ¶rt worden sei, nicht mehr als angemessene KÃ¼rzung im Sinne von Art. 36 Abs. 2 UVG angesehen werden. Es bestehe eine unfallbedingte IntegritÃ¤tseinbusse von mindestens 10 % (Urk. 1 S. 6 f. Ziff. II/3; Urk. 16 S. 4 Rz 4).</w:t>
      </w:r>
    </w:p>
    <w:p>
      <w:r>
        <w:rPr>
          <w:b/>
        </w:rPr>
        <w:t>E. 6.2</w:t>
      </w:r>
    </w:p>
    <w:p>
      <w:r>
        <w:t>ZunÃ¤chst ist festzuhalten, dass der BeschwerdefÃ¼hrer seinen eingangs erhobenen Einwand, wonach eine BerÃ¼cksichtigung des Vorzustandes bei der SchÃ¤tzung der IntegritÃ¤tseinbusse ausser Betracht falle (Urk. 1 S. 6 Ziff. II/3), duplicanco zu Recht hat fallen lassen (Urk. 16 S. 4 Rz 4).</w:t>
      </w:r>
    </w:p>
    <w:p>
      <w:r>
        <w:t>FÃ¼hren nÃ¤mlich beim Zusammentreffen verschiedener Schadensursachen in Form teils versicherter, teils nicht versicherter Ereignisse (wie z.B. ein Vorzustand oder ein nicht versicherter Unfall) zu einem IntegritÃ¤tsschaden, das heisst zu einem Beschwerdebild, ist in einem ersten Schritt der IntegritÃ¤tsschaden nach Anhang 3 zur UVV (unter Beizug der von der SUVA entwickelten tabellarischen Feinraster) einzuschÃ¤tzen. Alsdann ist in einem zweiten Schritt die EntschÃ¤digung nach Massgabe von Art. 36 Abs. 2 UVG zu kÃ¼rzen (BGE 116 V 157 f. Erw. 3c).</w:t>
      </w:r>
    </w:p>
    <w:p>
      <w:r>
        <w:rPr>
          <w:b/>
        </w:rPr>
        <w:t>E. 6.3</w:t>
      </w:r>
    </w:p>
    <w:p>
      <w:r>
        <w:t>Kreisarzt Dr. E.___ fÃ¼hrte in seiner IntegritÃ¤tsschadensbeurteilung vom 15. August 2001 (Urk. 12/19) aus, als Folge des Unfalls vom 8. September 2000 bestehe eine schmerzhafte Arthrose des rechten Handgelenks bei fortgeschrittener Lunatummalazie; die Situation sei definitiv, die an sich indizierte Arthrodesierung werde vom BeschwerdefÃ¼hrer abgelehnt. Zur Einstufung sei die im Jahr 2000 revidierte SUVA-Tabelle 5 betreffend IntegritÃ¤tsentschÃ¤digung gemÃ¤ss UVG heranzuziehen. FÃ¼r eine schwere Handgelenksarthrose sei darin eine Einbusse von 10-25 % vorgesehen, fÃ¼r eine Arthrodese eine solche von 15 %. Die Situation beim BeschwerdefÃ¼hrer sei heute mit 20 % zu werten, wobei nicht auf den Maximalwert (von 25 %) geschlossen werden dÃ¼rfe, da keine Ruhe- oder Nachtschmerzen bestÃ¼nden. Durch eine Arthrodesierung wÃ¤re mit Wahrscheinlichkeit eine Verbesserung auf den Tabellenwert von 15 % zu erreichen. Es bleibe zu berÃ¼cksichtigen, dass die fortgeschrittene Lunatummalazie auf einem krankhaften Prozess beruhe, der schon seit Jahren oder gar Jahrzehnten abgelaufen sei. Diesem Vorzustand komme an der jetzigen ungÃ¼nstigen Entwicklung eine Ã¼berragende Bedeutung zu, weshalb er mit 75 % zu bewerten sei. Entsprechend ergebe sich eine unfallbedingte IntegritÃ¤tseinbusse von 5 %.</w:t>
      </w:r>
    </w:p>
    <w:p>
      <w:r>
        <w:rPr>
          <w:b/>
        </w:rPr>
        <w:t>E. 6.4</w:t>
      </w:r>
    </w:p>
    <w:p>
      <w:r>
        <w:t>6.4.1Â Â  Auch bei der Festsetzung des IntegritÃ¤tsschadens ist zu berÃ¼cksichtigen, dass eine Handgelenksarthrodese-Operation medizinisch wohl mÃ¶glicherweise indiziert sein mag, jedoch nicht als zumutbare Behandlung im Sinne von Art. 48 Abs. 2 UVG gewertet werden darf und demgemÃ¤ss auf die ohne operativen Eingriff resultierende IntegritÃ¤tseinbusse abzustellen ist (Erw. 4.4 hiervor).</w:t>
      </w:r>
    </w:p>
    <w:p>
      <w:r>
        <w:t>6.4.2Â Â  Die Quantifizierung der zu gewÃ¤rtigenden Einbusse auf 20 % liegt im oberen Rahmen der einschlÃ¤gigen Richtwerte gemÃ¤ss SUVA-Tabelle 5 ÂIntegritÃ¤tsschaden bei ArthrosenÂ, wo fÃ¼r eine schwere Handgelenks-Arthrose eine allgemeine Bandbreite von 10-25 % definiert wird.</w:t>
      </w:r>
    </w:p>
    <w:p>
      <w:r>
        <w:t>Soweit Dr. E.___ argumentiert, der Maximalwert von 25 % kÃ¶nne mangels Ruhe- oder Nachschmerz nicht zugestanden werden, ist dies nach den Ã¼brigen medizinischen Unterlagen nicht zu beanstanden. AnlÃ¤sslich der kreisÃ¤rztlichen Abschlussuntersuchung vom 15. August 2001 hat der BeschwerdefÃ¼hrer angegeben, die Beschwerden im Handgelenk rechts seien ertrÃ¤glich, der Schlaf sei nicht gestÃ¶rt; gelegentlich brauche er eine Tablette, dies jedoch nicht tÃ¤glich (Urk. 12/18). Diese Darstellung deckt sich mit den anlÃ¤sslich der kreisÃ¤rztlichen Untersuchung vom 28. MÃ¤rz 2001 gemachten Angaben, wonach das Handgelenk bei hÃ¶herer Beanspruchung schmerze und nachts gelegentlich Schmerzen auftrÃ¤ten, weshalb der BeschwerdefÃ¼hrer bisweilen eine Tablette schlucke, dies jedoch nicht tÃ¤glich (Urk. 12/7). Laut Dr. F.___, die den BeschwerdefÃ¼hrer mehrmals untersucht hat, bestehen je nach Belastung tagsÃ¼ber erhebliche Schmerzen nachts; seit der BeschwerdefÃ¼hrer nicht mehr arbeite, sei er bezÃ¼glich des rechten Handgelenks jedoch beschwerdearm, wobei er nach eigenen Angaben zwar im Alltag auch ohne zu arbeiten nicht ganz beschwerdefrei sei, die Schmerzen indes gut tolerierbar seien (Urk. 12/12; Urk. 12/17). GegenÃ¼ber Dr. I.___ hat der BeschwerdefÃ¼hrer angegeben, die Schmerzen trÃ¤ten nicht nur beim Bewegen und bei Belastung, sondern zum Teil auch nachts auf, weshalb er regelmÃ¤ssig Schmerzmedikamente benÃ¶tige (Urk. 3/4).</w:t>
      </w:r>
    </w:p>
    <w:p>
      <w:r>
        <w:t>Es ist demnach zwar von gewissen Ruhe- und auch Nachtschmerzen auszugehen, doch kann von einem stÃ¤ndigen, unablÃ¤ssigen Schmerzaufkommen keine Rede sein. Der BeschwerdefÃ¼hrer lÃ¤sst die von Dr. E.___ mit 20 % angegebene EinschrÃ¤nkung als solche im Beschwerdeverfahren denn auch zu Recht unbeanstandet (Urk. 1 S. 6 f. Ziff. II/3; Urk. 16 S. 4 Rz 4).</w:t>
      </w:r>
    </w:p>
    <w:p>
      <w:r>
        <w:t>6.4.3Â Â  Dr. C.___ hielt im Radiologiebericht vom 29. Januar 2001 (Urk. 12/2) fest, es zeige sich eine Fraktur des Lunatum; die beiden FrakturhÃ¤lften seien nach dorsal und volar disloziert. Die Ã¼brigen Carpalia seien regelmÃ¤ssig begrenzt. Der Gelenkspalt des proximalen Handgelenks sei verschmÃ¤lert, wobei am distalen Radius-Ende kleine Osteophyten zu erkennen seien. Im mittleren Drittel des Scaphoid zeige sich eine querverlaufende Sklerosierung der Spongiosa.</w:t>
      </w:r>
    </w:p>
    <w:p>
      <w:r>
        <w:t>Dr. E.___ schloss daraus in den Untersuchungsberichten vom 28. MÃ¤rz 2001 (Urk. 12/7) und vom 15. August 2001 (Urk. 12/18) auf eine fortgeschrittene Lunatummalazie mit Fragmentierung und arthrotischen VerÃ¤nderungen.</w:t>
      </w:r>
    </w:p>
    <w:p>
      <w:r>
        <w:t>Dr. F.___ hielt in ihrer fachÃ¤rztlichen Beurteilung vom 12. MÃ¤rz 2001 (Urk. 12/12) fest, es bestehe eine Lunatummalazie, wobei das Lunatum klassisch-rÃ¶ntgenologisch Ânur noch erahnt werdenÂ kÃ¶nne; die Fragmente seien zum Teil nach dorsal, zum Teil nach palmar luxiert, und das Capitatum artikuliere fast mit der lunÃ¤ren Gelenkfacette des Radius. Magnetresonanz- und computertomographisch erscheine das Lunatum kollabiert und insgesamt hypointens. Es fÃ¤nden sich am Radius dorsal und palmar osteophytÃ¤re Randzacken, wobei der Gelenksknorpel aber mindestens teilweise erhalten zu sein scheine, was auch fÃ¼r das Radioscaphoidal-Gelenk und fÃ¼r das Capitatum gelte. Zudem bestÃ¼nden arthrotische SekundÃ¤rverÃ¤nderungen im Sinne von GerÃ¶ll-Zysten im Radius, Scaphoid und Capitatum. Zusammenfassend finde sich ein als solches bislang nicht bekanntes, erst anlÃ¤sslich des Unfalls vom 8. September 2000 symptomatisch gewordenes sekundÃ¤r arthrotisch verÃ¤ndertes rechtes Handgelenk bei Morbus KienbÃ¶ck mit kollabiertem, fragmentiertem Lunatum (Stadium IV).</w:t>
      </w:r>
    </w:p>
    <w:p>
      <w:r>
        <w:t>Dr. G.___ fasste die medizinische Situation anhand der ihm vorgelegten Akten in seiner Beurteilung vom 12. August 2002 (Urk. 12/45) dahingehend zusammen, die zum Unfallzeitpunkt schon weit fortgeschrittene und bis dahin wahrscheinlich schon viele Jahre bestandene Lunatummalazie sei durch die am 8. September 2000 erlittene Handgelenkskontusion schmerzhaft geworden.</w:t>
      </w:r>
    </w:p>
    <w:p>
      <w:r>
        <w:t>Dr. I.___ vermerkte im Gutachten vom 5. Juli 2002 (Urk. 3/4) in anamnestischer Hinsicht, der BeschwerdefÃ¼hrer sei vor Aufnahme seiner WagenreinigertÃ¤tigkeit bei den SBB mehrere Jahre auf dem Bau tÃ¤tig gewesen und habe dabei auch mit PressluftgerÃ¤ten gearbeitet. Unter Hinweis auf die aktenkundigen radiologischen Erhebungen bestÃ¤tigte er den Befund einer Lunatummalazie in fortgeschrittenem Stadium (Stadium IV).</w:t>
      </w:r>
    </w:p>
    <w:p>
      <w:r>
        <w:t>6.4.4Â Â  Der von Dr. E.___ mit 75 % berÃ¼cksichtigte Anteil des Vorzustands an der zu gewÃ¤rtigenden Gesamteinbusse (von 20 %) ist im Lichte der allseits als massiv bezeichneten, wenngleich bis zum Unfall asymptomatisch gebliebenen KienbÃ¶ck-Krankheit nicht zu beanstanden. Wohl mag das bis dahin bestehende (und wohl zunehmend labilere) Gleichgewicht durch den Unfall vom 8. September 2000 entscheidend gestÃ¶rt worden sein, doch sind der ungÃ¼nstige Spontanverlauf der fÃ¼r sich allein wenig gravierenden Handgelenkskontusion beziehungsweise -distorsion und das letztlich resultierende Beschwerdebild nachvollziehbar Ã¼berwiegend auf die vorbestehende, bereits in spÃ¤tem Stadium sich befindliche Nekrose des Os lunatum zurÃ¼ckzufÃ¼hren (vgl. Urk. 12/12).</w:t>
      </w:r>
    </w:p>
    <w:p>
      <w:r>
        <w:t>Â Â Â Â Â Â Â Â  Bei 75%iger KÃ¼rzung des auf 20 % eingeschÃ¤tzten IntegritÃ¤tsschadens ergibt sich eine zu entschÃ¤digende Einbusse von 5 % (= 20 % x 25 %).</w:t>
      </w:r>
    </w:p>
    <w:p>
      <w:r>
        <w:rPr>
          <w:b/>
        </w:rPr>
        <w:t>E. 7.1</w:t>
      </w:r>
    </w:p>
    <w:p>
      <w:r>
        <w:t>Zusammenfassend ergibt sich, dass der angefochtene Einspracheentscheid vom 23. August 2002 (Urk. 2 = Urk. 12/46) insoweit aufzuheben ist, als damit ein Rentenanspruch sowie ein 3.75 % Ã¼bersteigender Anspruch auf IntegritÃ¤tsentschÃ¤digung verneint wurde. Dem BeschwerdefÃ¼hrer ist statt dessen eine IntegritÃ¤tsentschÃ¤digung nach Massgabe einer Einbusse von 5 % zuzusprechen. Im Ãbrigen ist die Sache an die Beschwerdegegnerin zwecks weiterer medizinischer AbklÃ¤rungen und neuer InvaliditÃ¤tsbemessung zurÃ¼ckzuweisen.</w:t>
      </w:r>
    </w:p>
    <w:p>
      <w:r>
        <w:t>7.2Â Â Â Â  Das Verfahren ist kostenlos.</w:t>
      </w:r>
    </w:p>
    <w:p>
      <w:r>
        <w:rPr>
          <w:b/>
        </w:rPr>
        <w:t>E. 7.3</w:t>
      </w:r>
    </w:p>
    <w:p>
      <w:r>
        <w:t>AusgangsgemÃ¤ss hat der anwaltlich vertretene BeschwerdefÃ¼hrer Anspruch auf eine ProzessentschÃ¤digung, welche nach der Bedeutung der Streitsache und der Schwierigkeit des Prozesses auf Fr. 2'200.-- (inkl. Barauslagen und Mehrwertsteuer [MWSt]) festzusetzen ist.</w:t>
      </w:r>
    </w:p>
    <w:p>
      <w:r>
        <w:t>Das Gericht erkennt:</w:t>
      </w:r>
    </w:p>
    <w:p>
      <w:r>
        <w:t>1.Â Â Â Â Â Â Â Â  Die Beschwerde wird in dem Sinne gutgeheissen, dass der angefochtene Einspracheentscheid vom 23. August 2002 aufgehoben, dem BeschwerdefÃ¼hrer eine IntegritÃ¤tsentschÃ¤digung nach Massgabe einer Einbusse von 5 % zugesprochen und die Sache im Ãbrigen zur weiteren AbklÃ¤rung im Sinne der ErwÃ¤gungen und zu neuem Entscheid Ã¼ber den Rentenanspruch an die Beschwerdegegnerin zurÃ¼ckgewiesen wird.</w:t>
      </w:r>
    </w:p>
    <w:p>
      <w:r>
        <w:t>2.Â Â Â Â Â Â Â Â  Das Verfahren ist kostenlos.</w:t>
      </w:r>
    </w:p>
    <w:p>
      <w:r>
        <w:t>3.Â Â Â Â Â Â Â Â  Die Beschwerdegegnerin wird verpflichtet, dem BeschwerdefÃ¼hrer eine ProzessentschÃ¤digung von Fr. 2'200.-- (inkl. Barauslagen und MWSt) zu bezahlen.</w:t>
      </w:r>
    </w:p>
    <w:p>
      <w:r>
        <w:t>4. Zustellung gegen Empfangsschein an:</w:t>
      </w:r>
    </w:p>
    <w:p>
      <w:r>
        <w:t>- RechtsanwÃ¤ltin Caroline Busslinger Moos</w:t>
      </w:r>
    </w:p>
    <w:p>
      <w:r>
        <w:t>- Rechtsanwalt Dr. Stefan Mattmann</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