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UV.2002.00058 vom 22. August 2003</w:t>
      </w:r>
    </w:p>
    <w:p>
      <w:r>
        <w:t>ZH Sozialversicherungsgericht, 2003-08-22, DE</w:t>
      </w:r>
    </w:p>
    <w:p>
      <w:r>
        <w:rPr>
          <w:b/>
        </w:rPr>
        <w:t xml:space="preserve">Quelle: </w:t>
      </w:r>
      <w:r>
        <w:t>https://mcp.opencaselaw.ch/entscheid/zh_sozialversicherungsgericht_UV.2002.00058</w:t>
      </w:r>
    </w:p>
    <w:p>
      <w:r>
        <w:t>FR: ZH_SOZIALVERSICHERUNGSGERICHT UV.2002.00058 du 22 août 2003</w:t>
      </w:r>
    </w:p>
    <w:p>
      <w:r>
        <w:t>IT: ZH_SOZIALVERSICHERUNGSGERICHT UV.2002.00058 del 22 agosto 2003</w:t>
      </w:r>
    </w:p>
    <w:p>
      <w:pPr>
        <w:pStyle w:val="Heading2"/>
      </w:pPr>
      <w:r>
        <w:t>Erwägungen</w:t>
      </w:r>
    </w:p>
    <w:p>
      <w:r>
        <w:rPr>
          <w:b/>
        </w:rPr>
        <w:t>E. 1</w:t>
      </w:r>
    </w:p>
    <w:p>
      <w:r>
        <w:t>1.1Â Â Â Â  A.___, geboren 1956, arbeitete seit dem 2. Mai 1978 bei der Z.___ AG, Winterthur, als Baufacharbeiter und war in dieser Eigenschaft bei der Schweizerischen Unfallversicherungsanstalt (SUVA) gegen Berufs- und Nichtberufsunfall versichert, als er am 10. Mai 1982 auf der Baustelle Frauenfachschule, Winterthur, beim Abstieg vom Dreitritt stolperte und das rechte Knie verdrehte (Urk. 11/1, 11/3, 11/5). Dr. med. A.___, Spezialarzt fÃ¼r Radiologie FMH, Winterthur, diagnostizierte am 1. Juni 1982 eine laterale MeniskuslÃ¤sion im Bereich des mittleren und zum Teil vorderen Segmentes und einen regelrechten arthrographischen Befund des medialen Meniskus und des Kniegelenks rechts (Urk. 11/4). In der Folge empfahl Kreisarzt Dr. med. B.___, Winterthur, im Anschluss an die Untersuchung vom 3. Juni 1982 eine Meniskektomie (Urk. 11/5). Dieser Eingriff wurde am 8. Oktober 1982 in der Chirurgischen Klinik des Kantonspitals Winterthur vorgenommen (Urk. 11/11). In der kreisÃ¤rztlichen Untersuchung vom 25. November 1982 attestierte Dr. med. C.___ dem Versicherten eine ArbeitsfÃ¤higkeit von 50 % ab dem 22. November 1982 sowie eine volle ArbeitsfÃ¤higkeit ab dem 12. Dezember 1982 (Urk. 11/17).</w:t>
      </w:r>
    </w:p>
    <w:p>
      <w:r>
        <w:t>1.2Â Â Â Â  Am 24. Juni 1986 meldete die Z.___ AG der SUVA einen RÃ¼ckfall zum Unfall vom 10. Mai 1982 (Urk. 11/20). Der erstbehandelnde Arzt Dr. med. D.___, Spezialarzt FMH fÃ¼r Innere Medizin, Winterthur, diagnostizierte im Bericht vom 30. Juni 1986 einen Status nach Meniskuskektomie am Knie rechts 1982 sowie ein Reizgelenk wahrscheinlich infolge einer Ãberbelastung (Urk. 11/21). Dr. med. E.___, Spezialarzt FMH fÃ¼r Allgemeine Medizin, Winterthur, hielt im Ã¤rztlichen Zwischenbericht vom 11. August 1986 zuhanden der SUVA einen Status nach Meniskusoperation rechts mit beginnender Gonarthrose fest und wies darauf hin, dass der Versicherte am 14. Juli 1986 die Arbeit vollstÃ¤ndig wiederaufgenommen habe (Urk. 11/22). Kreisarzt Dr. med. F.___, Spezialarzt FMH fÃ¼r Chirurgie, Winterthur, erhob anlÃ¤sslich der Untersuchung vom 22. August 1986 den Befund einer geringen Arthrose hauptsÃ¤chlich im lateralen Kompartiment und schloss eine kÃ¼nftige Verschlimmerung der Arthrose nicht aus (Urk. 11/23).</w:t>
      </w:r>
    </w:p>
    <w:p>
      <w:r>
        <w:t>1.3Â Â Â Â  Am 24. Mai 1993 meldete die Z.___ AG erneut einen RÃ¼ckfall zum Unfall vom 10. Mai 1982 (Urk. 11/25). Dr. M___ diagnostizierte im Ã¤rztlichen Zwischenbericht vom 27. August 1993 eine Pangonarthrose rechts (Urk. 11/28), die keine ArbeitsunfÃ¤higkeit zur Folge hatte (Urk. 11/26).</w:t>
      </w:r>
    </w:p>
    <w:p>
      <w:r>
        <w:t>1.4Â Â Â Â  Nach Erstattung des Gutachtens des Zentrums fÃ¼r Medizinische Begutachtung, Basel, vom 22. Januar 1998 (Urk. 11/33) sowie nach Vorliegen einer Ã¤rztlichen Beurteilung vom 8. Juni 1998 des Dr. med. G.___, Spezialarzt FMH fÃ¼r Chirurgie, vom SUVA Ãrzteteam Unfallmedizin, Luzern, (Urk. 11/50) gewÃ¤hrte die SUVA dem Versicherten mit VerfÃ¼gung vom 27. Januar 1999 fÃ¼r die verbliebenen BeeintrÃ¤chtigungen aus dem Unfall vom 10. Mai 1982 rÃ¼ckwirkend ab 1. Februar 1998 eine Invalidenrente, basierend auf einem versicherten Verdienst von Fr. 37'836.-- und einem InvaliditÃ¤tsgrad von 25 %, sowie eine IntegritÃ¤tsentschÃ¤digung von Fr. 3'480.-- auf der Grundlage eines maximalen Jahresverdienstes von Fr. 69'600.-- und einer IntegritÃ¤tseinbusse von 5 % (Urk. 11/75). Hiergegen erhob der Versicherte am 15. Februar 1999 Einsprache und beantragte die Ausrichtung einer Invalidenrente auf der Grundlage eines InvaliditÃ¤tsgrades von mindestens 70 % sowie einer IntegritÃ¤tsentschÃ¤digung fÃ¼r eine IntegritÃ¤tseinbusse von mindestens 60 % (Urk. 11/77).</w:t>
      </w:r>
    </w:p>
    <w:p>
      <w:r>
        <w:t>1.5Â Â Â Â  A.___ erlitt am 9. Juli 1994 ein Supinationstrauma am linken oberen Sprunggelenk (Urk. 12/1-2). Nach lÃ¤ngerer Behandlung schloss die SUVA den Fall mit VerfÃ¼gung vom 4. August 1995 (Urk. 12/37) und Einsprachentscheid vom 11. September 1995 (Urk. 12/40) ab, indem sie die Taggeldleistungen per 1. Mai 1995 und die Heilbehandlung per 11. August 1995 einstellte.</w:t>
      </w:r>
    </w:p>
    <w:p>
      <w:r>
        <w:t>1.6Â Â Â Â</w:t>
      </w:r>
    </w:p>
    <w:p>
      <w:r>
        <w:t>1.6.1Â Â  Am 29. November 1995 suchte A.___ wegen Ellenbogenschmerzen rechts Dr. D.___ auf und liess am 4. Dezember 1995 bei der SUVA eine SchleimbeutelentzÃ¼ndung als Unfall anmelden (Urk. 13/1). Der nachbehandelnde Dr. E.___ diagnostizierte eine Epicondylitis radialis rechts als Berufskrankheit und attestierte dem Versicherten eine 100%ige ArbeitsunfÃ¤higkeit ab 29. November 1995 (Arztzeugnis vom 13. Dezember 1995, Urk. 13/2). Am 4. und 26. MÃ¤rz 1996 wurden beim Versicherten in der Rheumaklinik und Institut fÃ¼r Physiotherapie mit Poliklinik des Kantonsspitals Winterthur eine fortgeschrittene Arthrose des Humero-Ulnargelenkes rechts mit sekundÃ¤rer muskulÃ¤rer Dysbalance und eine Periarthropathia humero-scapularis (PHS) myotendopathica rechts festgestellt und dem Versicherten eine 100%ige ArbeitsunfÃ¤higkeit als Maurer attestiert (Bericht vom 17. April 1996, Urk. 13/15).</w:t>
      </w:r>
    </w:p>
    <w:p>
      <w:r>
        <w:t>1.6.2Â Â  Die SUVA erklÃ¤rte den Versicherten mit VerfÃ¼gung vom 21. April 1997 ab dem 1. April 1997 als zu 50 % arbeitsfÃ¤hig (Urk. 13/76) und bestÃ¤tigte dies im Einspracheentscheid vom 27. August 1997 (Urk. 13/81). Hiergegen liess der Versicherte am 28. November 1997 Beschwerde beim Sozialversicherungsgericht erheben (Urk. 13/125/10). Des Weitern verfÃ¼gte die SUVA am 22. Juli 1998 die Einstellung sÃ¤mtlicher Leistungen per 30. Juni 1998 (Urk. 13/102). Hiergegen erhob der Versicherte am 29. August 1998 Einsprache und beantragte die Ausrichtung einer Rente auf der Grundlage eines InvaliditÃ¤tsgrades von mindestens 70 % sowie einer IntegritÃ¤tsentschÃ¤digung von mindestens 50 % (Urk. 13/103).</w:t>
      </w:r>
    </w:p>
    <w:p>
      <w:r>
        <w:t>1.6.3Â Â  Die SUVA sistierte mit VerfÃ¼gung vom 8. Oktober 1998 (Urk. 13/107) das neue Einspracheverfahren im Anschluss an die Einsprache vom 29. August 1998 und mit VerfÃ¼gung vom 10. Mai 1999 (Urk. 11/79) jenes im Anschluss an die Einsprache vom 15. Februar 1999 bis zum Vorliegen eines rechtskrÃ¤ftigen Entscheides im Beschwerdeverfahren betreffend den Einspracheentscheid vom 27. August 1997.</w:t>
      </w:r>
    </w:p>
    <w:p>
      <w:r>
        <w:t>1.6.4Â Â  Das hiesige Gericht wies die Beschwerde gegen den Einspracheentscheid vom 27. August 1997 durch Entscheid vom 10. Februar 2000 mit der Feststellung ab, der Versicherte habe gegenÃ¼ber der SUVA ab dem 22. Januar 1998 keinen Anspruch mehr auf Leistungen (Urk. 13/125/2). Das EidgenÃ¶ssische Versicherungsgericht bestÃ¤tigte diesen Entscheid mit Urteil vom 13. Februar 2001 und fÃ¼hrte zur BegrÃ¼ndung insbesondere an, die Vorinstanz habe die Leistungspflicht der SUVA zu Recht einzig fÃ¼r die am 4. Dezember 1995 gemeldete Epicondylitis radialis bejaht und auch diese Leistungen angesichts der massiv ausgeweiteten Ãberlagerung auf den Zeitraum bis zum 22. Januar 1998 beschrÃ¤nkt (Urk. 13/125/1).</w:t>
      </w:r>
    </w:p>
    <w:p>
      <w:r>
        <w:t>1.7Â Â Â Â  Nachdem die SUVA am 20. MÃ¤rz 2001 die Sistierung der genannten Einspracheverfahren aufgehoben hatte (Urk. 11/84), zog der Versicherte mit Schreiben vom 23. April 2001 die Einsprache vom 29. August 1998 (betreffend Ellbogen) zurÃ¼ck und hielt an der Einsprache vom 15. Februar 1999 (betreffend Knie) fest. DiesbezÃ¼glich beantragte er das Einholen eines verwaltungsexternen Gutachtens (Urk. 11/85). Mit Schreiben vom 25. September 2001 forderte ihn die SUVA zur Teilnahme an einer kreisÃ¤rztlichen Untersuchung am 10. Oktober 2001 auf (Urk. 11/93), was dieser mit Schreiben vom 9. Oktober 2001 unter Verweis auf seinen Antrag auf DurchfÃ¼hrung einer verwaltungsexternen Begutachtung ablehnte (Urk. 11/95). In der Folge ergÃ¤nzte die SUVA die Akten mit einem Arztbericht des Dr. med. H.___, Spezialarzt FMH fÃ¼r OrthopÃ¤dische Chirurgie, ZÃ¼rich, vom 7. November 2001, Urk. 11/96) sowie mit einer Ã¤rztlichen Beurteilung der RestarbeitsfÃ¤higkeit und der IntegritÃ¤tseinbusse durch Kreisarzt-Stellvertreter Dr. med. I.___, Facharzt FMH fÃ¼r Chirurgie, Winterthur (Berichte vom 27. November 2001, Urk. 11/97-98). Darauf gewÃ¤hrte sie dem Versicherten mit Einspracheentscheid vom 31. Januar 2002 rÃ¼ckwirkend ab 1. Februar 1998 eine Rente auf der Grundlage eines InvaliditÃ¤tsgrades von 31 % sowie eine IntegritÃ¤tsentschÃ¤digung basierend auf einer IntegritÃ¤tseinbusse von 20 % (Urk. 2 = Urk. 11/106).</w:t>
      </w:r>
    </w:p>
    <w:p>
      <w:r>
        <w:rPr>
          <w:b/>
        </w:rPr>
        <w:t>E. 2</w:t>
      </w:r>
    </w:p>
    <w:p>
      <w:r>
        <w:t>2.1Â Â Â Â  GemÃ¤ss Art. 6 UVG werden - soweit das Gesetz nichts anderes bestimmt - die Versicherungsleistungen bei BerufsunfÃ¤llen, NichtberufsunfÃ¤llen und Berufskrankheiten gewÃ¤hrt (Abs. 1).</w:t>
      </w:r>
    </w:p>
    <w:p>
      <w:r>
        <w:t>2.2Â Â Â Â  Wird die versicherte Person infolge eines Unfalles invalid, so hat sie Anspruch auf eine Invalidenrente (Art. 18 Abs. 1 UVG in der bis 30. Juni 2001 gÃ¼ltig gewesenen Fassung). Als invalid gilt, wer voraussichtlich bleibend oder fÃ¼r lÃ¤ngere Zeit in seiner ErwerbsfÃ¤higkeit beeintrÃ¤chtigt ist (Art. 18 Abs. 2 Satz 1 UVG). FÃ¼r die Bestimmung des InvaliditÃ¤tsgrades wird das Erwerbseinkommen, das die versicherte Person nach Eintritt der unfallbedingten InvaliditÃ¤t und nach DurchfÃ¼hrung allfÃ¤lliger Eingliederungsmassnahmen durch eine ihr zumutbare TÃ¤tigkeit bei ausgeglichener Arbeitsmarktlage erzielen kÃ¶nnte, in Beziehung gesetzt zum Erwerbseinkommen, das sie erzielen kÃ¶nnte, wenn sie nicht invalid geworden wÃ¤re (Art. 18 Abs. 2 Satz 2 UVG).</w:t>
      </w:r>
    </w:p>
    <w:p>
      <w:r>
        <w:rPr>
          <w:b/>
        </w:rPr>
        <w:t>E. 2.3</w:t>
      </w:r>
    </w:p>
    <w:p>
      <w:r>
        <w:t>2.3.1Â Â  Der Einkommensvergleich hat in der Regel in der Weise zu erfolgen, dass die beiden hypothetischen Erwerbseinkommen ziffernmÃ¤ssig mÃ¶glichst genau ermittelt und einander gegenÃ¼bergestellt werden, worauf sich aus der Einkommensdifferenz der InvaliditÃ¤tsgrad bestimmen lÃ¤sst. Insoweit die fraglichen Erwerbseinkommen ziffernmÃ¤ssig nicht genau ermittelt werden kÃ¶nnen, sind sie nach Massgabe der im Einzelfall bekannten UmstÃ¤nde zu schÃ¤tzen und die so gewonnenen AnnÃ¤herungswerte miteinander zu vergleichen (allgemeineÂ  Methode des Einkommensvergleichs; BGE 104 V 136 Erw. 2a und b, vgl. auch BGE 114 V 313 Erw. 3a).</w:t>
      </w:r>
    </w:p>
    <w:p>
      <w:r>
        <w:t>2.3.2Â Â  Da nach einer Erfahrungstatsache die versicherte Person im Gesundheitsfall zumeist die bisherige TÃ¤tigkeit weitergefÃ¼hrt hÃ¤tte, ist fÃ¼r der Ermittlung des Valideneinkommens in der Regel von der letzten BeschÃ¤ftigung auszugehen, die die versicherte Person vor Eintritt der GesundheitsschÃ¤digung ausgeÃ¼bt hat, und der damit erzielte Lohn der Teuerung und Reallohnentwicklung bis zum Zeitpunkt des Rentenbeginns anzupassen (RKUV 1993 Nr. U 168 S. 100 Erw. 3b; AHI 2000 S. 303, BGE 128 V 174). Ãberdies ist auch die berufliche Weiterentwicklung zu berÃ¼cksichtigen, die eine versicherte Person normalerweise vollzogen hÃ¤tte, sofern konkrete Anhaltspunkte dafÃ¼r bestehen, dass die versicherte Person einen beruflichen Aufstieg und ein entsprechend hÃ¶heres Einkommen tatsÃ¤chlich realisiert hÃ¤tte, wenn sie nicht invalid geworden wÃ¤re (RKUV 1992 Nr. U 168 S. 100 Erw. 3b).</w:t>
      </w:r>
    </w:p>
    <w:p>
      <w:r>
        <w:t>2.3.3Â Â  Das Invalideneinkommen ist dann eine hypothetische GrÃ¶sse, wenn die versicherte Person die ihr auch mit Gesundheitsschaden verbliebene ArbeitsfÃ¤higkeit nicht mehr oder nicht in zumutbarer Weise verwertet (BGE 114 V 314 Erw. 3b). Indem das Gesetz beim Invalideneinkommen auf den ausgeglichenen Arbeitsmarkt Bezug nimmt, der unter Absehen konjunktureller und struktureller Ungleichgewichte einen FÃ¤cher unterschiedlicher Stellenangebote offenhÃ¤lt, grenzt es den Leistungsbereich der Rentenversicherungen von demjenigen der Arbeitslosenversicherung (BGE 110 V 276 Erw. 4b) sowie von Erwerbslosigkeit infolge weiterer invaliditÃ¤tsfremder GrÃ¼nde ab (AHI 1999 S. 238 f. Erw. 1). FÃ¼r die Bestimmung des hypothetischen Invalideneinkommens kÃ¶nnen praxisgemÃ¤ss entweder die LÃ¶hne von noch in Frage kommenden TÃ¤tigkeiten in verschiedenen Betrieben der Region der versicherten Person, welche in der Dokumentation Ã¼ber ArbeitsplÃ¤tze (DAP) erfasst sind, (RKUV 1999 Nr. U 343 S. 412 Erw. 4) oder die TabellenlÃ¶hne gemÃ¤ss der vom Bundesamt fÃ¼r Statistik herausgegebenen Schweizerischen Lohnstrukturerhebung (LSE) herangezogen werden. Im letzteren Fall ist auf die im Anhang der LSE enthaltene Statistik der LohnsÃ¤tze, genauer auf die standardisierten BruttolÃ¶hne der Tabellengruppe A, abzustellen. Dabei ist vom so genannten Medianwert auszugehen, der in der Regel tiefer liegt als das arithmetische Mittel, da er ausserordentlich hohe sowie ausserordentlich tiefe Werte nicht berÃ¼cksichtigt. Massgebend sind in erster Linie die LohnverhÃ¤ltnisse im privaten Sektor. Schliesslich gilt es zu berÃ¼cksichtigen, dass dieser Statistik generell eine Arbeitszeit von 40 Wochenstunden zugrunde liegt, welcher Wert tiefer liegt als die betriebsÃ¼bliche durchschnittliche Arbeitszeit der vergangenen Jahre. Daher ist der Medianlohn entsprechend der tatsÃ¤chlichen Durchschnittszeit des fraglichen Jahres hochzurechnen (vgl. BGE 126 V 77 f. Erw. 3b/bb, 124 V 322 Erw. 3b/aa; RKUV 2001 Nr. U 439 S. 347).</w:t>
      </w:r>
    </w:p>
    <w:p>
      <w:r>
        <w:rPr>
          <w:b/>
        </w:rPr>
        <w:t>E. 2.4</w:t>
      </w:r>
    </w:p>
    <w:p>
      <w:r>
        <w:t>2.4.1Â Â  FÃ¼r die Beurteilung der ArbeitsfÃ¤higkeit, die der versicherten Person trotz unfallbedingter GesundheitsbeeintrÃ¤chtigung verbleibt, sind VersicherungstrÃ¤ger und Gerichte auf Angaben Ã¤rztlicher Expertinnen und Experten angewiesen. Diese Angaben bilden die ausschlaggebenden Beweismittel. Nach dem Grundsatz der freien BeweiswÃ¼rdigung haben VersicherungstrÃ¤ger und Sozialversicherungsgerichte die Beweise frei, d.h.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w:t>
      </w:r>
    </w:p>
    <w:p>
      <w:r>
        <w:t>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2.4.2Â Â  Die Rechtsprechung geht in Bezug auf die WÃ¼rdigung von Ã¤rztlichen Berichten, welche die SUVA im Administrativverfahren einholt, seit je davon aus, dass die Anstalt, solange sie in einem konkreten Fall noch nicht Prozesspartei ist, als Verwaltungsorgan dem Gesetzesvollzug dient. Wenn die von der SUVA beauftragten Ãrzte und Ãrztinnen zu schlÃ¼ssigen Ergebnissen gelangen, darf dasÂ Â  Gericht in seiner BeweiswÃ¼rdigung auch solchen Gutachten folgen, solange nicht konkrete Indizien gegen die ZuverlÃ¤ssigkeit der Expertise sprechen (vgl. BGE 104 V 212 Erw. c; RKUV 1991 Nr. U 133 S. 312).</w:t>
      </w:r>
    </w:p>
    <w:p>
      <w:r>
        <w:t>Â Â Â Â Â Â Â Â  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(RKUV 1999 Nr. U 356 S. 572; BGE 122 V 161/2 Erw. 1c; vgl. auch 123 V 334 Erw. 1c).</w:t>
      </w:r>
    </w:p>
    <w:p>
      <w:r>
        <w:t>2.4.3Â Â  FÃ¼hrt eine pflichtgemÃ¤sse WÃ¼rdigung der vorhandenen Arztberichte zur Ãberzeugung des Gerichts, ein bestimmter Sachverhalt sei als Ã¼berwiegend wahrscheinlich zu betrachten und es kÃ¶nnten weitere Beweismassnahmen an diesem feststehenden Ergebnis nichts mehr Ã¤ndern, so ist nach dem Grundsatz der antizipierten BeweiswÃ¼rdigung auf die Abnahme weiterer Beweise zu verzichten. Darin liegt kein Verstoss gegen das rechtliche GehÃ¶r (BGE 122 V 162 Erw. 1d und 164 f. Erw. 2c mit Hinweisen).</w:t>
      </w:r>
    </w:p>
    <w:p>
      <w:r>
        <w:rPr>
          <w:b/>
        </w:rPr>
        <w:t>E. 3.1</w:t>
      </w:r>
    </w:p>
    <w:p>
      <w:r>
        <w:t>Â Â Â  Im angefochtenen Einspracheentscheid ermittelte die Beschwerdegegnerin ein Valideneinkommen des BeschwerdefÃ¼hrers in der HÃ¶he von Fr. 68'120.--. Sie ging dabei von einem gemÃ¤ss den Angaben der vormaligen Arbeitgeberin am bisherigen Arbeitsplatz im Jahr 1998 erzielbaren Einkommen von Fr. 4'940.-- x 13 (vgl. Urk. 11/52) zuzÃ¼glich einer jÃ¤hrlichen LohnerhÃ¶hung von Fr. 100.-- gemÃ¤ss dem Landesmantelvertrag des Bauhauptgewerbes fÃ¼r die Jahre 1999 bis 2001 aus.</w:t>
      </w:r>
    </w:p>
    <w:p>
      <w:r>
        <w:t>Â Â Â Â Â Â Â Â  Der BeschwerdefÃ¼hrer rÃ¼gt, die Erhebung dieser Daten sei unter Verletzung des rechtlichen GehÃ¶rs zustande gekommen, und beantragt die DurchfÃ¼hrung einer Referentenaudienz zur Ermittlung des Invalideneinkommens. Vorliegendenfalls mÃ¼sse aufgrund seiner individuellen Leistungen am damaligen Arbeitsplatz davon ausgegangen werden, dass er den beruflichen Aufstieg zum Polier geschafft hÃ¤tte, mindestens aber, dass er in den Jahren 1999 bis 2001 LohnerhÃ¶hungen von jÃ¤hrlich Fr. 200.-- erhalten hÃ¤tte.</w:t>
      </w:r>
    </w:p>
    <w:p>
      <w:r>
        <w:t>3.2Â Â Â Â</w:t>
      </w:r>
    </w:p>
    <w:p>
      <w:r>
        <w:t>3.2.1Â Â  Der Anspruch auf das rechtliche GehÃ¶r nach Art. 29 der Bundesverfassung und nach Art. 19 des Bundesgesetzes Ã¼ber das Verwatungsverfahren (VwVG) in Verbindung mit Art. 37 ff. des Bundesgesetzes Ã¼ber den Zivilprozess (BZP) ist formeller Natur und fÃ¼hrt ungeachtet der Erfolgsaussichten in der Sache selbst zur Aufhebung des angefochtenen Entscheides. RechtsprechungsgemÃ¤ss kann indes eine nicht besonders schwerwiegende Verletzung des rechtlichen GehÃ¶rs als geheilt gelten, wenn die betroffene Person die MÃ¶glichkeit erhÃ¤lt, sich vor einer Beschwerdeinstanz zu Ã¤ussern, die sowohl den Sachverhalt wie die Rechtslage frei Ã¼berprÃ¼fen kann (BGE 120 V 362 f. Erw. 2b, 126 V 132 Erw. 2b).</w:t>
      </w:r>
    </w:p>
    <w:p>
      <w:r>
        <w:t>3.2.2 Â  Das Abstellen auf die von der Beschwerdegegnerin bei der vormaligen Arbeitgeberin am 29./30. Juni 1998 eingeholten Angaben betreffend die Lohnentwicklung im Rahmen der vom BeschwerdefÃ¼hrer zuvor ausgeÃ¼bten TÃ¤tigkeit (vgl. Urk. 11/52) ohne vorgÃ¤ngige Stellungnahme des BeschwerdefÃ¼hrers stellt keine Verletzung des rechtlichen GehÃ¶rs dar, nachdem dem BeschwerdefÃ¼hrer das Ergebnis dieser Erhebungen durch Zustellung der Verwaltungsakten noch vor Erlass der RentenverfÃ¼gung vom 27. Januar 1999 zur Kenntnis gebracht worden war (vgl. Urk. 11/64). Dazu kommt, dass der BeschwerdefÃ¼hrer im Rahmen der Einsprache vom 15. Februar 1999 keine GehÃ¶rsverletzung rÃ¼gte. Schliesslich kann in diesem Zusammenhang auch auf die DurchfÃ¼hrung einer Referentenaudienz verzichtet werden, da hievon keine neuen Erkenntnisse zu erwarten sind.</w:t>
      </w:r>
    </w:p>
    <w:p>
      <w:r>
        <w:t>3.3Â Â Â Â  Entgegen den beschwerdefÃ¼hrerischen Vorbringen ist die Beschwerdegegnerin zu Recht davon ausgegangen, dass jener bei Nichteintritt der InvaliditÃ¤t weiterhin als Maurer gearbeitet hÃ¤tte, stellen doch dessen blosse Behauptungen keine hinreichenden Anhaltspunkte fÃ¼r einen wahrscheinlichen beruflichen Aufstieg zum Polier dar.</w:t>
      </w:r>
    </w:p>
    <w:p>
      <w:r>
        <w:rPr>
          <w:b/>
        </w:rPr>
        <w:t>E. 3.4</w:t>
      </w:r>
    </w:p>
    <w:p>
      <w:r>
        <w:t>Â Â Â  Weiter ist zu beachten, dass die vom BeschwerdefÃ¼hrer geltend gemachte hypothetische Lohnentwicklung in den Jahren 1999 bis 2001 von jÃ¤hrlich Fr. 200.-- im Rahmen der Festlegung des Invalideneinkommen keine Rolle spielen kann. Denn im angefochtenen Einspracheentscheid wurde dem BeschwerdefÃ¼hrer eine Invalidenrente ab dem 1. Februar 1998 zugesprochen, weshalb auch der dieser Rente zugrundeliegende InvaliditÃ¤tsgrad und die diesen Grad konstituierenden Elemente des Validen- und des Invalideneinkommen - nicht anders als in der VerfÃ¼gung vom 27. Januar 1999 - per 1. Februar 1998 massgebend sind. Der BeschwerdefÃ¼hrer weist zwar in seiner Stellungnahme vom 5. Juni 2003 darauf hin, dass gemÃ¤ss der Rechtsprechung des EidgenÃ¶ssischen Versicherungsgerichts die Verwaltung vor Erlass des Einspracheentscheides einen weiteren Einkommensvergleich durchzufÃ¼hren habe, falls sich in der dem Rentenbeginn folgenden Zeit eine erhebliche Ãnderung der hypothetischen BezugsgrÃ¶ssen ergeben habe (BGE 128 V 174). Eine solche Praxis fÃ¼hrt indes zu einer grundlosen Ungleichbehandlung von Personen, die eine von der Verwaltung erlassene RentenverfÃ¼gung anfechten, gegenÃ¼ber solchen, welche dies unterlassen, und in der Folge zu einer Schlechterstellung der letzteren Gruppe, weshalb vorliegend kein Grund besteht, nicht auf den Zeitpunkt des Rentenbeginns abzustellen. Demnach ist festzuhalten, dass das per 1998 ermittelte Valideneinkommen des BeschwerdefÃ¼hrers jÃ¤hrlich Fr. 4'940.-- x 13 und mithin Fr. 64'220.-- betrÃ¤gt (vgl. Urk. 11/52).</w:t>
      </w:r>
    </w:p>
    <w:p>
      <w:r>
        <w:rPr>
          <w:b/>
        </w:rPr>
        <w:t>E. 4</w:t>
      </w:r>
    </w:p>
    <w:p>
      <w:r>
        <w:t>4.1Â Â Â Â  Der BeschwerdefÃ¼hrer rÃ¼gt, die Beschwerdegegnerin sei trotz seines Nichterscheinens zur kreisÃ¤rztlichen Untersuchung vom 10. Oktober 2001 nicht befugt gewesen, ohne DurchfÃ¼hrung einer weiteren, genauer der von ihm beantragten externen Begutachtung aufgrund der Akten seine RestarbeitsfÃ¤higkeit festzulegen. Hierzu ist einmal festzuhalten, dass die Beschwerdegegnerin in der Einladung vom 25. September 2001 an den Rechtsvertreter des BeschwerdefÃ¼hrers ausdrÃ¼cklich auf die gesetzlichen Bestimmungen Ã¼ber die Mitwirkungspflicht der versicherten Person und die Folgen von deren Verletzung aufmerksam gemacht hat (Art. 47 Abs. 2 UVG und Art. 59 UVV, beide in der bis am 31. Dezember 2002 geltenden Fassung; vgl. Urk. 11/93). Trotzdem weigerte sich der BeschwerdefÃ¼hrer in der Folge, zur angekÃ¼ndigten und fraglos zumutbaren kreisÃ¤rztlichen Untersuchung zu erscheinen. Vielmehr bestand er weiterhin auf einer versicherungsexternen medizinischen Begutachtung (vgl. dessen Schreiben vom 9. Oktober 2001, Urk. 11/95).</w:t>
      </w:r>
    </w:p>
    <w:p>
      <w:r>
        <w:t>4.2Â Â Â Â  RechtsprechungsgemÃ¤ss steht der versicherten Person kein Anspruch auf eine verwaltungsexterne Ã¤rztliche Begutachtung zu (BGE 122 V 165 Erw. 3). Angesichts der fehlenden Mitwirkung des BeschwerdefÃ¼hrers nahm daher die Beschwerdegegnerin zu Recht eine AktenergÃ¤nzung durch Einholen eines Berichts (vom 7. November 2001) bei Dr. H.___, der den BeschwerdefÃ¼hrer am 17. Juli und am 19. September 2001 behandelt hatte und hinsichtlich dessen ArbeitsfÃ¤higkeit zur Auskunft gab, der BeschwerdefÃ¼hrer leide an einer langsamen Zunahme der Gonarthrose rechts und dadurch an ErmÃ¼dungsschmerzen im rechten Knie nach jeweils etwa 30 Minuten Gehen (Urk. 11/96), sowie durchÂ Â  eine Aktenbeurteilung vom 27. November 2001 von Kreisarzt-Stellvertreter Dr. I.___. Dieser stellte fest, dass dem BeschwerdefÃ¼hrer unfallbedingt ein hÃ¤ufiges Begehen von Treppen oder Leitern, ein repetitives und dauerndes Arbeiten in kniender oder kauernder Stellung, hÃ¤ufiges Heben und Tragen von Lasten Ã¼ber 20 Kilogramm und ein dauerndes "auf den Beinen sein" von mehr als 30 Minuten hintereinander nicht zumutbar sei (Urk. 11/97). Wenn der BeschwerdefÃ¼hrer bemÃ¤ngelt, damit habe sich Dr. I.____ nicht Ã¼ber die FÃ¤higkeit zur AusÃ¼bung einer Teilzeit- oder einer Vollzeitarbeit ausgesprochen, so ist dem entgegenzuhalten, dass sich der Kreisarzt-Stellvertreter im Rahmen der Beurteilung des dem BeschwerdefÃ¼hrer maximal zumutbaren ununterbrochenen Stehens implizit Ã¼ber die in zeitlicher Hinsicht ansonsten uneingeschrÃ¤nkte ArbeitsfÃ¤higkeit geÃ¤ussert hat. Schliesslich ist darauf hinzuweisen, dass das Parteigutachten von Dr. K.___ vom 21. Juni 2002 ebenfalls festhÃ¤lt, die aktivierte Kniearthrose verbiete ganztags gehende und stehende TÃ¤tigkeiten auf dem Bau mit Tragen von Gewichten von Ã¼ber zehn Kilogramm, hingegen seien dem BeschwerdefÃ¼hrer aufgrund der unfallbedingten rechtsseitigen Kniegelenkarthrose meist sitzende, teilweise auch stehende TÃ¤tigkeiten zuzumuten, die nicht das Tragen von Lasten verlangten (Urk. 18/2 S. 2). AnzufÃ¼gen ist, dass Dr. K.___ bei dieser Festlegung der beschwerdefÃ¼hrerischen ArbeitsfÃ¤higkeit die in der Replik geltend gemachte Lyme-Borreliose im Stadium II (III) mit wahrscheinlicher Beteiligung des Bewegungsapparates bereits berÃ¼cksichtigt hat.</w:t>
      </w:r>
    </w:p>
    <w:p>
      <w:r>
        <w:t>4.3Â Â Â Â  Aufgrund der Ã¼bereinstimmenden Beurteilung der RestarbeitsfÃ¤higkeit des BeschwerdefÃ¼hrers in den genannten Arztberichten ist auf die beantragte RÃ¼ckweisung der Sache an die Vorinstanz zur Einholung eines weiteren Ã¤rztlichen Gutachtens zu verzichten. Auch das Einholen eines Gerichtsgutachtens kann mit Fug unterbleiben.</w:t>
      </w:r>
    </w:p>
    <w:p>
      <w:r>
        <w:rPr>
          <w:b/>
        </w:rPr>
        <w:t>E. 5</w:t>
      </w:r>
    </w:p>
    <w:p>
      <w:r>
        <w:t>5.1Â Â Â Â  Die Beschwerdegegnerin errechnete das Invalideneinkommen im angefochtenen Einspracheentscheid mittels fÃ¼nf konkreter Arbeitsplatzbeschreibungen (DAP) und der fÃ¼r diese Arbeiten im Jahr 2001 ausgerichteten LÃ¶hne (Urk. 11/101-105) sowie mittels standardisierter BruttolÃ¶hne fÃ¼r einfache und repetitive Arbeiten (Anforderungsniveau 4) von MÃ¤nnern, wobei sie aber - anstatt wie beabsichtigt auf die Daten des Jahres 2001 - irrtÃ¼mlicherweise auf jene der Lohnstrukturerhebung 1996 abstellte (vgl. Urk. 2 S. 6 und die dort zitierten Daten gemÃ¤ss RKUV 2001 Nr. U 439 S. 348). In der im Einspracheverfahren angefochtenen VerfÃ¼gung ermittelte die Beschwerdegegnerin das Invalideneinkommen insbesondere anhand von sieben konkreten Arbeitsplatzbeschreibungen, welche mitsamt den zugehÃ¶rigen LÃ¶hnen in den Jahren 1997 und 1998 erhoben wurden und die von ihrem Anforderungsprofil der unfallbedingten GesundheitseinschrÃ¤nkung des BeschwerdefÃ¼hrers entsprechen (Urk. 11/68-74). Da fÃ¼r die Ermittlung des Invalideneinkommens gleich wie fÃ¼r jene des Valideneinkommens auf die VerhÃ¤ltnisse im Jahr des Rentenbeginns abzustellen ist, sind vorliegend einzig jene sechs Arbeitsplatzbeschreibungen heranzuziehen, die mitsamt den zugehÃ¶rigen SalÃ¤ren im Jahr 1998 erhoben wurden. Die DurchschnittsentlÃ¶hnung dieser TÃ¤tigkeiten betrÃ¤gt Fr. 47'805.-- ([45'103.50 + 50'050.-- + 47'775.-- + 45'103.50 + 51'350.-- + 47'450.--] : 6 = 47'805.33).</w:t>
      </w:r>
    </w:p>
    <w:p>
      <w:r>
        <w:t>5.2Â Â Â Â  Dieser fÃ¼r das Invalideneinkommen aufgrund von konkreten Arbeitsplatzdokumentationen ermittelte Wert ist im Sinne einer PlausibilitÃ¤tsprÃ¼fung mit den statistisch ermittelten Werten der Lohnstrukturerhebung 1998 zu vergleichen. Laut Tabelle TA 1 der LSE 1998 (Bundesamt fÃ¼r Statistik, LSE, Neuenburg 2000, S. 25) betrug der monatliche Bruttolohn (Medianwert und unter Einrechnung allfÃ¤lliger dreizehnter MonatslÃ¶hne) fÃ¼r einfache und repetitive Arbeiten von MÃ¤nnern im privaten Sektor Fr. 4'268.--. Angepasst an die durchschnittliche Wochenarbeitszeit 1998 von 41,9 Stunden (Die Volkswirtschaft 7/2003 S. 90 Tabelle B 9.2) resultiert hieraus ein Einkommen von monatlich Fr. 4'470.-- und jÃ¤hrlich Fr. 53'648.75.</w:t>
      </w:r>
    </w:p>
    <w:p>
      <w:r>
        <w:t>Schliesslich ist zu beachten, dass fÃ¼r die Bemessung des Invalideneinkommens von versicherten Personen, denen wegen ihres Gesundheitsschadens nur noch leichtere HilfstÃ¤tigkeiten ohne weitere EinschrÃ¤nkungen zugemutet werden kÃ¶nnen, nicht in jedem Fall auf einen statistischen Durchschnittslohn abzustellen ist (JÃ¼rg Scheidegger, Rechtliche Rahmenbedingungen fÃ¼r die Verwendung von TabellenlÃ¶hnen bei der InvaliditÃ¤tsgradermittlung, in: Schaffhauser/Schlauri, Rechtsfragen der InvaliditÃ¤t in der Sozialversicherung, St. Gallen 1999, S. 133). Dieser Durchschnittslohn nÃ¤mlich beruht zugleich auf dem Einbezug kÃ¶rperlicher Schwerarbeit, welche in der Regel hÃ¶her entlÃ¶hnt wird als kÃ¶rperlich leichtere Arbeit. Daher rechtfertigt sich vorliegendenfalls ein Abzug von 10 % vom durchschnittlichen Lohn, woraus sich ein Jahreslohn 1998 von Fr. 48Â284.-- ergibt. Entgegen den Vorbringen des BeschwerdefÃ¼hrers besteht indes kein Grund fÃ¼r den maximalen Abzug von 25 % (BGE 126 V 75). Dies bestÃ¤tigt sich im Ãbrigen auch gerade dadurch, dass der ermittelte statistische Wert dem anhand konkreter zumutbarer ArbeitsplÃ¤tze errechneten Wert von Fr. 47'805.-- sehr nahe kommt. Vergleicht man dieses Einkommen mit dem ermittelten Valideneinkommen von Fr. 64'220.--, so resultiert ein InvaliditÃ¤tsgrad des BeschwerdefÃ¼hrers von 25,5 %.</w:t>
      </w:r>
    </w:p>
    <w:p>
      <w:r>
        <w:rPr>
          <w:b/>
        </w:rPr>
        <w:t>E. 6</w:t>
      </w:r>
    </w:p>
    <w:p>
      <w:r>
        <w:t>6.1Â Â Â Â</w:t>
      </w:r>
    </w:p>
    <w:p>
      <w:r>
        <w:t>6.1.1Â Â  Nach Art. 15 Abs. 1 UVG werden Taggelder und Renten in Prozenten des versicherten Verdienstes bemessen. Als versicherter Verdienst gilt fÃ¼r die Bemessung der Taggelder der letzte vor dem Unfall bezogene Lohn, fÃ¼r die Bemessung der Renten der innerhalb eines Jahres vor dem Unfall bezogene Lohn (Abs. 2). Der Bundesrat setzt den HÃ¶chstbetrag des versicherten Verdienstes fest und bezeichnet die dazugehÃ¶rigen NebenbezÃ¼ge und ErsatzeinkÃ¼nfte (Abs. 3 Satz 1). Er erlÃ¤sst Bestimmungen Ã¼ber den versicherten Verdienst in SonderfÃ¤llen, namentlich bei Versicherten, die unregelmÃ¤ssig beschÃ¤ftigt sind (Abs. 3 Satz 3 lit. d).</w:t>
      </w:r>
    </w:p>
    <w:p>
      <w:r>
        <w:t>6.1.2Â Â  GemÃ¤ss Art. 22 Abs. 4 der Verordnung Ã¼ber die Unfallversicherung (UVV) gilt als Grundlage fÃ¼r die Bemessung der Renten der innerhalb eines Jahres vor dem Unfall bei einem oder mehreren Arbeitgebern bezogene Lohn, einschliesslich noch nicht ausbezahlter Lohnbestandteile, auf die ein Rechtsanspruch besteht (Satz 1). Dauerte das ArbeitsverhÃ¤ltnis nicht das ganze Jahr, so wird der in dieser Zeit bezogene Lohn auf ein volles Jahr umgerechnet (Satz 2). Bei einer versicherten Person, die eine SaisonbeschÃ¤ftigung ausÃ¼bt, ist die Umrechnung auf die normale Dauer dieser BeschÃ¤ftigung beschrÃ¤nkt (Satz 3 in der bis am 31. Dezember 1997 gÃ¼ltigen Fassung); bei einer zum voraus befristeten BeschÃ¤ftigung bleibt die Umrechnung auf die vorgesehen Dauer beschrÃ¤nkt (Satz 3 in der ab dem 1. Januar 1998 gÃ¼ltigen Fassung).</w:t>
      </w:r>
    </w:p>
    <w:p>
      <w:r>
        <w:t>Â Â Â Â Â Â Â Â  Beginnt die Rente mehr als fÃ¼nf Jahre nach dem Unfall oder dem Ausbruch der Berufskrankheit, so ist laut Art. 24 Abs. 2 UVV der Lohn massgebend, den die versicherte Person ohne den Unfall oder die Berufskrankheit im Jahre vor dem Rentenbeginn bezogen hÃ¤tte, sofern er hÃ¶her ist als der letzte vor dem Unfall oder dem Ausbruch der Berufskrankheit bezogene Lohn.</w:t>
      </w:r>
    </w:p>
    <w:p>
      <w:r>
        <w:t>6.1.3Â Â  GemÃ¤ss Art. 20 Abs. 1 UVG betrÃ¤gt die Invalidenrente bei VollinvaliditÃ¤t 80 Prozent des versicherten Verdienstes; bei TeilinvaliditÃ¤t wird sie entsprechend gekÃ¼rzt.</w:t>
      </w:r>
    </w:p>
    <w:p>
      <w:r>
        <w:t>6.2Â Â Â Â  Da der BeschwerdefÃ¼hrer zum Zeitpunkt des Unfalls vom 10. Mai 1982 als Saisonarbeitnehmer in der Schweiz tÃ¤tig gewesen war, ermittelte die Beschwerdegegnerin den versicherten Verdienst des BeschwerdefÃ¼hrers gemÃ¤ss Art. 22 Abs. 4 Satz 3 und Art. 24 Abs. 2 UVV anhand des hypothetischen Lohnes, den dieser wÃ¤hrend einer Saison von neun Monaten innerhalb des dem Rentenbeginn am 1. Februar 1998 vorausgehenden Jahres bezogen hÃ¤tte. Hierzu erkundigte sie sich bei der vormaligen Arbeitgeberin Ã¼ber den Stundenlohn, den ein Saisonarbeitnehmer mit vierjÃ¤hriger Berufserfahrung in den Jahren 1997 und 1998 in diesem Betrieb bezogen hÃ¤tte (Urk. 11/62), und legte auf dieser Grundlage den versicherten Verdienst des BeschwerdefÃ¼hrers in der HÃ¶he von 37'863.-- fest (Urk. 11/65). Dieses Vorgehen kann nicht beanstandet werden.</w:t>
      </w:r>
    </w:p>
    <w:p>
      <w:r>
        <w:t>6.3Â Â Â Â</w:t>
      </w:r>
    </w:p>
    <w:p>
      <w:r>
        <w:t>6.3.1Â Â  In der Stellungnahme vom 5. Juni 2003 (Urk. 25) zu einer allfÃ¤lligen reformatio in peius macht der BeschwerdefÃ¼hrer geltend, der versicherte Verdienst von Fr. 37'863.-- sei mÃ¶glicherweise unter BerÃ¼cksichtigung seines damaligen Saisonnierstatus ermittelt worden. Daher sei durch das Gericht zu prÃ¼fen, ob dieses Vorgehen allenfalls den Vorschriften des PersonenfreizÃ¼gigkeitsabkommens widerspreche.</w:t>
      </w:r>
    </w:p>
    <w:p>
      <w:r>
        <w:t>6.3.2Â Â  Seit dem 1. Juni 2002 ist das Abkommen zwischen der EuropÃ¤ischen Gemeinschaft und ihren Mitgliedstaaten einerseits und der Schweizerischen Eidgenossenschaft andererseits Ã¼ber die FreizÃ¼gigkeit in Kraft (PersonenfreizÃ¼gigkeitsabkommens, APF). GemÃ¤ss Art. 8 APF regeln die Vertragsstaaten die Koordinierung der Systeme der sozialen Sicherheit, indem sie unter anderem die anwendbaren Rechtsvorschriften in Ãbereinstimmung mit Anhang II des Abkommens bestimmen. GemÃ¤ss Abschnitt A/1 Anhang II APF wenden die Vertragsstaaten zum Zweck dieser Koordinierung die Normen der Verordnung (EWG) Nr. 1408/71 Ã¼ber die Anwendung der Systeme der Sozialen Sicherheit auf Arbeitnehmer und SelbstÃ¤ndige sowie deren FamilienangehÃ¶rige, die innerhalb der Gemeinschaft zu- und abwandern, an (nachfolgend: Verordnung Nr. 1408/71).</w:t>
      </w:r>
    </w:p>
    <w:p>
      <w:r>
        <w:t>Â Â Â Â Â Â Â Â  GemÃ¤ss Art. 94 Abs. 1 der Verordnung Nr. 1408/71 begrÃ¼ndet diese Verordnung keine AnsprÃ¼che fÃ¼r den Zeitraum vor ihrem Inkrafttreten (Verbot der echten RÃ¼ckwirkung). Hingegen kennen Art. 94 Abs. 2-7 der Verordnung Nr. 1408/71 verschiedene Formen der unechten RÃ¼ckwirkung. So kÃ¶nnen laut Art. 94 Abs. 5 der Verordnung Nr. 1408/71 AnsprÃ¼che von Personen, deren Rente vor Anwendung dieser Verordnung im Gebiet des betreffenden Vertragsstaates festgestellt worden ist, auf Antrag der betreffenden Person unter BerÃ¼cksichtigung dieser Verordnung neu festgestellt werden. Wird der Antrag innerhalb von zwei Jahren nach Beginn der Anwendung dieser Verordnung im Gebiet des betreffenden Vertragsstaates gestellt, so werden die AnsprÃ¼che aufgrund dieser Verordnung von diesem Zeitpunkt an erworben (Abs. 6). WÃ¤hrend Art. 118 der Verordnung 574/72 zur DurchfÃ¼hrung der Verordnung Nr. 1408/71 (nachfolgend: DurchfÃ¼hrungsverordnung Nr. 574/72) vorschreibt, dass im Falle eines zum Zeitpunkt des Inkrafttretens hÃ¤ngigen Verwaltungsverfahrens eine doppelte Feststellung des Rentenanspruchs, nÃ¤mlich fÃ¼r den Zeitraum bis zum Inkrafttreten anhand der alten Rechtslage und fÃ¼r den Zeitraum ab Inkrafttreten anhand der neuen Rechtslage, erfolgen soll, finden sich in der Verordnung Nr. 1408/71 und in der DurchfÃ¼hrungsverordnung Nr. 574/72 keine Ã¼bergangsrechtlichen Vorschriften betreffend zum Zeitpunkt des Inkrafttretens hÃ¤ngiger Beschwerdeverfahren.</w:t>
      </w:r>
    </w:p>
    <w:p>
      <w:r>
        <w:t>6.3.3Â Â  Mangels einer einschlÃ¤gigen gemeinschaftsrechtlichen Bestimmungen ist die Ausgestaltung des Verfahrens im letzteren Fall grundsÃ¤tzlich Sache der innerstaatlichen Rechtsordnung. In Anwendung des Ã¼bergangsrechtlichen Grundsatzes der schweizerischen Rechtsordnung, wonach bei einer Ãnderung der Rechtslage diejenigen RechtssÃ¤tze massgebend sind, welche bei ErfÃ¼llung des zur Rechtsfolge fÃ¼hrenden Tatbestandes Geltung gehabt haben (BGE 126 V 166 Erw. 4b), beschrÃ¤nkt sich daher das Gericht bei einem zum Zeitpunkt des Inkrafttretens des APF hÃ¤ngigen Beschwerdeverfahren vorbehaltlich des Prinzips des effektiven Rechtschutzes auf eine PrÃ¼fung der Sache anhand der zum Zeitpunkt des VerfÃ¼gungserlasses geltenden Rechtslage und weist im Ãbrigen den BeschwerdefÃ¼hrer darauf hin, dass er bei der Verwaltung einen Antrag auf Neubeurteilung der Sache ab dem 1. Juni 2002 anhand des APF und der darin verwiesenen Verordnung Nr. 1408/71 stellen kann, oder es Ã¼berweist - falls der BeschwerdefÃ¼hrer Antrag auf Anwendung des APF durch die Verwaltung oder das Gericht stellt - die Sache zustÃ¤ndigkeitshalber an die Verwaltung zwecksÂ Â Â Â  Neubeurteilung fÃ¼r den Zeitraum ab dem 1. Juni 2002 (BGE 128 V 321 f. Erw. 1e/cc).</w:t>
      </w:r>
    </w:p>
    <w:p>
      <w:r>
        <w:t>6.4Â Â Â Â  Wie das EidgenÃ¶ssische Versicherungsgericht kÃ¼rzlich festgestellt hat, spielen allfÃ¤llige Auswirkungen des APF auf die Ermittlung des InvaliditÃ¤tsgrades keine Rolle, da gegebenenfalls Ãnderungen beim Einkommensvergleich als invaliditÃ¤tsfremde GrÃ¼nde sowohl auf Seiten des Validen- wie des Invalideneinkommens berÃ¼cksichtigt werden mÃ¼ssen (vgl. Urteil des EidgenÃ¶ssischen Versicherungsgerichts vom 5. Februar 2003 in Sachen G., I 411/02). DemgegenÃ¼ber beantragt der BeschwerdefÃ¼hrer, es sei die Vereinbarkeit seines nach Art. 22 Abs. 4 und Art. 24 Abs. 2 UVV ermittelten versicherten Verdienstes mit den Vorschriften des APF und der darin verwiesenen Verordnung Nr. 1408/71 zu Ã¼berprÃ¼fen. Die Sache ist demnach rechtsprechungsgemÃ¤ss der Verwaltung zu Ã¼berweisen, damit diese den Rentenanspruch des BeschwerdefÃ¼hrers fÃ¼r den Zeitraum ab dem 1. Juni 2002 anhand der staatsvertraglichen Rechtslage prÃ¼fe.</w:t>
      </w:r>
    </w:p>
    <w:p>
      <w:r>
        <w:t>7.Â Â Â Â Â Â  Zusammenfassend ergibt sich, dass die Beschwerde abzuweisen und hinsichtlich des Rentenanspruchs der angefochtene Entscheid zu Ungunsten des BeschwerdefÃ¼hrers dahingehend abzuÃ¤ndern ist, als ihm eine Rente aufgrund eines InvaliditÃ¤tsgrades von 25,5 % zusteht.</w:t>
      </w:r>
    </w:p>
    <w:p>
      <w:r>
        <w:t>8.Â Â Â Â Â Â  In der Beschwerdeschrift wurde Antrag auf unentgeltliche Rechtsvertretung gestellt. Daraufhin forderte das Gericht den BeschwerdefÃ¼hrer mit VerfÃ¼gung vom 3. Mai 2002 zur Darlegung seiner finanziellen Situation anhand des ihm zugestellten Formulars "Gesuch um unentgeltliche Rechtsvertretung" auf, ansonsten das Gesuch mangels Substantiierung abgewiesen werde (Urk. 5). In der Folge unterliess es der BeschwerdefÃ¼hrer, die geforderten Angaben einzureichen, weshalb das Begehren androhungsgemÃ¤ss abzuweisen ist. Hieran vermag auch nichts zu Ã¤ndern, dass der BeschwerdefÃ¼hrer im Rahmen der Replik erneutÂ Â Â Â  einen unsubstantiierten Antrag auf unentgeltliche Rechtsvertretung gestellt hat.</w:t>
      </w:r>
    </w:p>
    <w:p>
      <w:r>
        <w:t>Das Gericht beschliesst:</w:t>
      </w:r>
    </w:p>
    <w:p>
      <w:r>
        <w:t>Das Gesuch um unentgeltliche Rechtsvertretung wird abgewiesen.</w:t>
      </w:r>
    </w:p>
    <w:p>
      <w:r>
        <w:t>und erkennt:</w:t>
      </w:r>
    </w:p>
    <w:p>
      <w:r>
        <w:t>1.Â Â Â Â Â Â Â Â  Die Beschwerde wird abgewiesen, soweit auf sie eingetreten wird. Der Einsprachenentscheid der SUVA vom 31. Januar 2002 wird insoweit abgeÃ¤ndert, als festgestellt wird, dass der BeschwerdefÃ¼hrer Anspruch auf eine Invalidenrente basierend auf einer BeeintrÃ¤chtigung der ErwerbsfÃ¤higkeit von 25,5 % hat. Im Ãbrigen wird die Sache der Beschwerdegegnerin Ã¼berwiesen, damit sie gemÃ¤ss Erw. 6.4 verfahre.</w:t>
      </w:r>
    </w:p>
    <w:p>
      <w:r>
        <w:t>2.Â Â Â Â Â Â Â Â  Das Verfahren ist kostenlos.</w:t>
      </w:r>
    </w:p>
    <w:p>
      <w:r>
        <w:t>3.Â Â Â Â Â Â Â Â  Zustellung gegen Empfangsschein an:</w:t>
      </w:r>
    </w:p>
    <w:p>
      <w:r>
        <w:t>- Rechtsanwalt Massimo Aliotta</w:t>
      </w:r>
    </w:p>
    <w:p>
      <w:r>
        <w:t>- Rechtsanwalt lic. iur. Mathias Birrer unter Beilage des Doppels von Urk. 25</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