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SV.2008.00003 vom 31. Oktober 2008</w:t>
      </w:r>
    </w:p>
    <w:p>
      <w:r>
        <w:t>ZH Sozialversicherungsgericht, 2008-10-31, DE</w:t>
      </w:r>
    </w:p>
    <w:p>
      <w:r>
        <w:rPr>
          <w:b/>
        </w:rPr>
        <w:t xml:space="preserve">Quelle: </w:t>
      </w:r>
      <w:r>
        <w:t>https://mcp.opencaselaw.ch/entscheid/zh_sozialversicherungsgericht_SV.2008.00003</w:t>
      </w:r>
    </w:p>
    <w:p>
      <w:r>
        <w:t>FR: ZH_SOZIALVERSICHERUNGSGERICHT SV.2008.00003 du 31 octobre 2008</w:t>
      </w:r>
    </w:p>
    <w:p>
      <w:r>
        <w:t>IT: ZH_SOZIALVERSICHERUNGSGERICHT SV.2008.00003 del 31 ottobre 2008</w:t>
      </w:r>
    </w:p>
    <w:p>
      <w:pPr>
        <w:pStyle w:val="Heading2"/>
      </w:pPr>
      <w:r>
        <w:t>Erwägungen</w:t>
      </w:r>
    </w:p>
    <w:p>
      <w:r>
        <w:rPr>
          <w:b/>
        </w:rPr>
        <w:t>E. 3</w:t>
      </w:r>
    </w:p>
    <w:p>
      <w:r>
        <w:t>3.1Â Â Â Â  Die vom KlÃ¤ger angefÃ¼hrten UmstÃ¤nde, welche bei ihm den Anschein der Voreingenommenheit von Sozialversicherungsrichterin E.___ und GerichtssekretÃ¤r F.___ wecken, lagen im Zeitpunkt des Ausstandsbegehrens vom 5. Juni 2008 bereits einige Zeit zurÃ¼ck. Dies gilt insbesondere auch fÃ¼r den zeitlich letzten Umstand, das Urteil des Bundesgerichts vom 11. Dezember 2007, mit welchem das Schiedsgericht zur materiellen Anhandnahme der Klagen vom 24. Februar und 4. April 2003 verpflichtet wurde. Dieses Urteil ging am 18. Januar 2008 beim Gericht ein (Urk. 2/1). Mit VerfÃ¼gung vom 25. Februar 2008 nahm das Schiedsgericht in der Folge seine Neubesetzung mit Schiedsrichterinnen und Schiedsrichtern an die Hand (Urk. 2/3 und 2/4/1-2). Erst viereinhalb Monate nach Zugang des Urteils des Bundesgerichts und dreieinhalb Monate nach Zustellung der VerfÃ¼gung vom 25. Februar 2008 und nachdem der KlÃ¤ger die ihm angesetzte Frist zur Nennung von SchiedsrichtervorschlÃ¤gen nach wiederholter Fristerstreckung hatte unbenutzt verstreichen lassen, liess der KlÃ¤ger am 5. Juni 2008 das Ausstandsbegehren stellen. Durch dieses lange Zuwarten sind die geltend gemachten AblehnungsgrÃ¼nde allesamt verwirkt (vgl. BGE 117 Ia 324 Erw. 1c; Urteile des Bundesgerichts in Sachen X. AG vom 26. Mai 2008, 4A_147/2008, Erw. 3, und in Sachen L. vom 2. MÃ¤rz 2001, 1P.737/2000, Erw. 4b/bb).</w:t>
      </w:r>
    </w:p>
    <w:p>
      <w:r>
        <w:t>3.2Â Â Â Â</w:t>
      </w:r>
    </w:p>
    <w:p>
      <w:r>
        <w:t>3.2.1Â Â  Auch wenn das Ausstandsbegehren hinsichtlich aller angefÃ¼hrten UmstÃ¤nde rechtzeitig gestellt worden wÃ¤re, wÃ¤re es abzuweisen.Â</w:t>
      </w:r>
    </w:p>
    <w:p>
      <w:r>
        <w:t>3.2.2Â Â  Der KlÃ¤ger liess insbesondere eine RechtsverzÃ¶gerung und Rechtsverweigerung des fÃ¼r die VerfahrensfÃ¼hrung verantwortlichen leitenden Mitglieds und des GerichtssekretÃ¤rs geltend machen (Urk. 1 S. 7). Eine Verletzung von Art. 29 Abs. 1 BV - sowie gegebenenfalls von Art. 6 Ziff. 1 EMRK (BGE 130 I 178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103 V 195 Erw. 3c).</w:t>
      </w:r>
    </w:p>
    <w:p>
      <w:r>
        <w:t>Â Â Â Â Â Â Â Â  Eine unzulÃ¤ssige RechtsverzÃ¶gerung liegt vor, wenn die BehÃ¶rde ihren Entscheid in objektiv nicht gerechtfertigter Weise hinauszÃ¶gert. Ob dies zutrifft beurteilt sich aufgrund der konkreten UmstÃ¤nde des Einzelfalls. Massgebend sind in diesem Zusammenhang namentlich die besondere Bedeutung und die Art des Verfahrens, die KomplexitÃ¤t und Schwierigkeit der Sache sowie das prozessuale Verhalten der Beteiligten (Urteil des Bundesgerichts in Sachen Schweizerische Unfallversicherungsanstalt vom 1. Juni 2007, U 361/06, Erw. 3.3).</w:t>
      </w:r>
    </w:p>
    <w:p>
      <w:r>
        <w:t>3.2.3Â Â  Der Beschluss vom 26. Juni 2007 erging 41 Monate nach Abschluss des SÃ¼hn- und Einleitung des Instruktionsverfahrens im Januar 2004 (vgl. Â§ 45 ff. GSVGer) und 24 Monate nach Behandlungsreife im Juni 2005. Im November 2006, 17 Monate nach Behandlungsreife, erkundigte sich der KlÃ¤ger erstmals nach dem Verfahrensstand und den GrÃ¼nden fÃ¼r das Ausbleiben weiterer Schritte (Urk. 2/2/51, 2/2/52). FrÃ¼here Interventionen des KlÃ¤gers sind aus den Akten nicht ersichtlich, worauf der Rechtsvertreter bereits mit Schreiben vom 16. November 2006 hingewiesen worden war (vgl. Urk. 1 S. 4; Urk. 2/2/51 und 2/2/52). Das Schiedsgericht legte im Schreiben 16. November 2006 zudem die GrÃ¼nde fÃ¼r sein Zuwarten dar und hielt dabei fest, dass im Januar 2006 die weitere Klage gegen die G.___ eingereicht worden sei, deren Streitgegenstand gemÃ¤ss der Praxis des Schiedsgerichts vorgÃ¤ngig in einem Schlichtungsverfahren der H.___ TARMED zu prÃ¼fen sei. Besagte Klage richte sich zwar gegen eine andere Krankenkasse, doch kÃ¶nnte dieses Schlichtungsverfahren durchaus zur KlÃ¤rung grundsÃ¤tzlicher Fragen im VerhÃ¤ltnis zwischen dem KlÃ¤ger und den Krankenkassen beitragen. Aus diesem Grund sei bis zu diesem Zeitpunkt mit der FortfÃ¼hrung des Verfahrens zugewartet worden und insbesondere auch, weil das Risiko bestehe, dass das Schiedsgericht auf die Klagen vom 24. Februar und 4. April 2003 gar nicht eintrete (Urk. 2/2/52; vgl. auch die Stellungnahme des Schiedsgerichts vom 28. Februar 2007, Urk. 2/27/63). Im Schreiben vom 16. November 2006 wies das Schiedsgericht zudem darauf hin, vom KlÃ¤ger keine Stellungnahme zur Frage der sachlichen ZustÃ¤ndigkeit erhalten zu haben (vgl. Urk. 1 S. 3; Urk. 2/2/52 und 2/2/53). In der Folge fÃ¼hrte das Schiedsgericht das Verfahren in Koordination mit dem Verfahren SR.2003.00001 zielgerichtet fort und brachte es mit Entscheid vom 26. Juni 2007 zum Abschluss (vgl. Urk. 56 ff. im Verfahren SR.2003.00001).</w:t>
      </w:r>
    </w:p>
    <w:p>
      <w:r>
        <w:t>Â Â Â Â Â Â Â Â  Das Schiedsgericht hat das Verfahren ohne relevante VerzÃ¶gerung zur Behandlungsreife - auch hinsichtlich der Frage seiner ZustÃ¤ndigkeit - gefÃ¼hrt (vgl. Urk. 2/2/40). Nachdem das Verfahren im Juni 2005 behandlungsreif war, hÃ¤tte Ã¼ber die bereits aufgeworfene Frage der ZustÃ¤ndigkeit entschieden werden kÃ¶nnen. Zwischen Juni 2005 und November 2006 blieb das Schiedsgericht stattdessen untÃ¤tig. Dieses UntÃ¤tigbleiben stellt aufgrund der vom Schiedsgericht angefÃ¼hrten GrÃ¼nde und des eigenen fraglosen Zuwartens des KlÃ¤gers jedenfalls keine massgebliche Pflichtverletzung dar. Die RechtsverzÃ¶gerungsbeschwerde vom November 2006 hÃ¤tte bei materieller PrÃ¼fung, wie das Sozialversicherungsgericht in der VerfÃ¼gung vom 4. September 2007 im Verfahren SV.2007.00001 (Urk. 22 im Verfahren SV.2007.00001) ergÃ¤nzend festgehalten hat, wohl abgewiesen werden mÃ¼ssen. Auch das Bundesgericht beurteilte die RechtsverzÃ¶gerungsbeschwerden aufgrund der summarischen PrÃ¼fung als aussichtslos (Urk. 11 und 12 im Verfahren SV.2007.00001). Da das Schiedsgericht sodann die Frage seiner sachlichen ZustÃ¤ndigkeit bereits in der VerfÃ¼gung vom 8. MÃ¤rz 2005 aufgeworfen hatte (Urk. 2/2/40), kann der am 26. Juni 2007 ergangene Nichteintretensbeschluss bei objektiver Betrachtung weder als Retorsionshandlung auf die RechtsverzÃ¶gerungsbeschwerde vom November 2006 noch als rein wegen der Statistik vorgenommener Entscheid verstanden werden. Auch der Umstand, dass das Bundesgericht im Urteil vom 11. Dezember 2007 die im Ãbrigen detailliert begrÃ¼ndete Rechtsauffassung des Schiedsgerichtes nicht teilte und die Beschwerde gar im vereinfachten Verfahren erledigte (Urk. 2/1), fÃ¼hrt nicht zur Annahme einer schwerwiegenden Pflichtverletzung (vgl. BGE 115 Ia 404 Erw. 3b; Hauser/Schweri, a.a.O., Â§ 96 Rz 40).</w:t>
      </w:r>
    </w:p>
    <w:p>
      <w:r>
        <w:t>Â Â Â Â Â Â Â Â  Soweit zudem die Verfahrensleitung von Sozialversicherungsrichterin E.___ und GerichtssekretÃ¤r F.___ im Verfahren SR.2006.00001 gerÃ¼gt wird, so ist festzuhalten, dass das Ablehnungsverfahren grundsÃ¤tzlich nicht der direkten Geltendmachung von VerfahrensmÃ¤ngeln oder materiellen MÃ¤ngeln dient, worauf der KlÃ¤ger denn auch bereits im dort anhÃ¤ngig gemachten Ausstandsverfahren hingewiesen wurde (vgl. Frank/StrÃ¤uli/Messmer, Kommentar zur zÃ¼rcherischen Zivilprozessordnung, 3. Auflage, ZÃ¼rich 1997, Anhang II zu GVG Â§ 95 f., Rz 3; Urk. 5 im Verfahren SV.2008.00001). Die Vorgehensweise des Schiedsgerichtes, welches den KlÃ¤ger grundsÃ¤tzlich zur vorgÃ¤ngigen Einleitung eines Verfahrens vor der H.___ aufforderte (vgl. VerfÃ¼gungen vom 18. April 2006 und 29. Januar 2008, Urk. 7 und 20 im Verfahren SR.2006.00001), hÃ¤tte der KlÃ¤ger im Rechtsmittelverfahren oder allenfalls in einem RechtsverzÃ¶gerungs-/Rechtsverweigerungsverfahren zu rÃ¼gen. Ein entsprechendes Verfahren wurde vom KlÃ¤ger eingeleitet, wobei er aber den erforderlichen Kostenvorschuss nicht leistete (Urk. 12 ff. im Verfahren SR.2006.00001). Das Schiedsgericht stÃ¼tzte sich bei seiner Vorgehensweise jedenfalls auf die Rechtsprechung des Bundesgerichts und hat dem KlÃ¤ger das rechtliche GehÃ¶r gewÃ¤hrt (vgl. Urk. 7 im Verfahren SR.2006.00001).</w:t>
      </w:r>
    </w:p>
    <w:p>
      <w:r>
        <w:t>Â Â Â Â Â Â Â Â  Bei objektiver Betrachtung bestehen insgesamt keine relevanten Anhaltspunkte fÃ¼r eine Befangenheit von Sozialversicherungsrichterin E.___ als leitendes Mitglied des Schiedsgerichts und von (Schieds-)GerichtssekretÃ¤r F.___. Diese haben denn auch erklÃ¤rt, gegenÃ¼ber beiden Parteien unbefangen zu sein (Urk. 6 und 7). Das Ausstandsbegehren ist demzufolge abzuweisen, soweit darauf einzutreten ist.</w:t>
      </w:r>
    </w:p>
    <w:p>
      <w:r>
        <w:t>Das Gericht beschliesst:</w:t>
      </w:r>
    </w:p>
    <w:p>
      <w:r>
        <w:t>1.Â Â Â Â Â Â Â Â  Die Ausstandsbegehren wird abgewiesen, soweit darauf eingetreten wird.</w:t>
      </w:r>
    </w:p>
    <w:p>
      <w:r>
        <w:t>2.Â Â Â Â Â Â Â Â  Das Verfahren ist kostenlos.</w:t>
      </w:r>
    </w:p>
    <w:p>
      <w:r>
        <w:t>3.Â Â Â Â Â Â Â Â  Zustellung gegen Empfangsschein an:</w:t>
      </w:r>
    </w:p>
    <w:p>
      <w:r>
        <w:t>- Rechtsanwalt Bernard Rambert unter Beilage einer Kopie von Urk. 10</w:t>
      </w:r>
    </w:p>
    <w:p>
      <w:r>
        <w:t>- CSS Kranken-Versicherung AG</w:t>
      </w:r>
    </w:p>
    <w:p>
      <w:r>
        <w:t>- Bundesamt fÃ¼r Sozialversicherungen</w:t>
      </w:r>
    </w:p>
    <w:p>
      <w:r>
        <w:t>sowie an:</w:t>
      </w:r>
    </w:p>
    <w:p>
      <w:r>
        <w:t>- Schiedsgericht in Sozialversicherungsstreitigkeiten des Kantons ZÃ¼rich (im Hause)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