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SR.2020.00002 vom 20. Januar 2025</w:t>
      </w:r>
    </w:p>
    <w:p>
      <w:r>
        <w:t>ZH Sozialversicherungsgericht, 2025-01-20, DE</w:t>
      </w:r>
    </w:p>
    <w:p>
      <w:r>
        <w:rPr>
          <w:b/>
        </w:rPr>
        <w:t xml:space="preserve">Quelle: </w:t>
      </w:r>
      <w:r>
        <w:t>https://mcp.opencaselaw.ch/entscheid/zh_sozialversicherungsgericht_SR.2020.00002</w:t>
      </w:r>
    </w:p>
    <w:p>
      <w:r>
        <w:t>FR: ZH_SOZIALVERSICHERUNGSGERICHT SR.2020.00002 du 20 janvier 2025</w:t>
      </w:r>
    </w:p>
    <w:p>
      <w:r>
        <w:t>IT: ZH_SOZIALVERSICHERUNGSGERICHT SR.2020.00002 del 20 gennaio 2025</w:t>
      </w:r>
    </w:p>
    <w:p>
      <w:pPr>
        <w:pStyle w:val="Heading2"/>
      </w:pPr>
      <w:r>
        <w:t>Erwägungen</w:t>
      </w:r>
    </w:p>
    <w:p>
      <w:r>
        <w:rPr>
          <w:b/>
        </w:rPr>
        <w:t>E. 1</w:t>
      </w:r>
    </w:p>
    <w:p>
      <w:r>
        <w:t>Mit Eingabe vom 9. April 2020 (Urk. 1) erhoben die Progrès Versicherungen AG (am 3. Januar 2022: Über nahme der Aktiven und Passiven infolge Fusion durch die Helsana Versiche run gen AG und</w:t>
      </w:r>
    </w:p>
    <w:p>
      <w:r>
        <w:t>Löschung im Handelsregister; SHAB vom 6. Januar 2022) und die Helsana Versicherungen AG ( nachfolgend: Helsana) Klage beim hiesigen Schiedsgericht in Sozialversicherungsstreitigkeiten</w:t>
      </w:r>
    </w:p>
    <w:p>
      <w:r>
        <w:t>gegen die</w:t>
      </w:r>
    </w:p>
    <w:p>
      <w:r>
        <w:t>X.___ AG , Zürich, und beantragten, dass die X.___ AG zu verpflichten sei, ihnen für die Abrechnungsperiode vom 17. Juni 2015 bis 19. Februar 2020 zu Unrecht ausgerichtete Leistungen im Betrag von Fr. 49'958.49 ( Progrès Versicherungen AG) und von Fr. 111'104.75 (Helsana Versicherungen AG), insgesamt Fr. 161'063.28 zurückzuerstatten (Urk. 1 S. 2, Urk. 5).</w:t>
      </w:r>
    </w:p>
    <w:p>
      <w:r>
        <w:rPr>
          <w:b/>
        </w:rPr>
        <w:t>E. 1.1</w:t>
      </w:r>
    </w:p>
    <w:p>
      <w:r>
        <w:t>Gemäss Art. 89 Abs. 1 des Bundesgesetzes über die Krankenversicherung (KVG) sind Streitigkeiten zwischen Versicherern und Leistungserbringern durch ein Schiedsgericht zu entscheiden. Gemäss § 35 des Gesetzes über das Sozialversi cherungsgericht ( GSVGer ) beurteilt das hiesige Schieds gericht als einzige kanto nale Instanz unter anderem Streitigkeiten nach Art. 89 KVG.</w:t>
      </w:r>
    </w:p>
    <w:p>
      <w:r>
        <w:rPr>
          <w:b/>
        </w:rPr>
        <w:t>E. 1.2</w:t>
      </w:r>
    </w:p>
    <w:p>
      <w:r>
        <w:t>Im vorliegenden Verfahren ist eine Streitigkeit zwischen einem Leistungs erbrin ger und einem Versicherer zu beurteilen, weshalb die sachliche Zuständig keit des Schiedsgerichts gegeben ist. Da sich die ständige Einrichtung der Beklagten im Kan ton Zürich befindet, ist das hiesige Schiedsgericht örtlich zuständig (Art. 89 Abs. 2 KVG), weshalb unbestrittenermassen auf die Klage einzutreten ist.</w:t>
      </w:r>
    </w:p>
    <w:p>
      <w:r>
        <w:rPr>
          <w:b/>
        </w:rPr>
        <w:t>E. 1.3</w:t>
      </w:r>
    </w:p>
    <w:p>
      <w:r>
        <w:t>Bei Fusionen von Krankenversicherern gehen die Ansprüche der rückforderungs berechtigten Versicherungsträger auf den Rechtsnachfolger über. Im Rahmen der zulässigen und von Amtes wegen vorzunehmenden Berichtigung der Partei bezeichnung ist das Rubrum entsprechend anzupassen. In Anbetracht der Fusion zwischen den zwei ursprünglichen Klägerinnen</w:t>
      </w:r>
    </w:p>
    <w:p>
      <w:r>
        <w:t>wird</w:t>
      </w:r>
    </w:p>
    <w:p>
      <w:r>
        <w:t>im Folgenden nurmehr</w:t>
      </w:r>
    </w:p>
    <w:p>
      <w:r>
        <w:t>die Helsana Versicherungen AG als Rechtsnachfolgerin der Progrès Versicherungen AG</w:t>
      </w:r>
    </w:p>
    <w:p>
      <w:r>
        <w:t>als alleinige Klägerin aufgeführt (Urteil des Bund e sgerichts 9C_784/2023 vom 4. September 2024 E. 1</w:t>
      </w:r>
    </w:p>
    <w:p>
      <w:r>
        <w:t>m.w.H . ).</w:t>
      </w:r>
    </w:p>
    <w:p>
      <w:r>
        <w:rPr>
          <w:b/>
        </w:rPr>
        <w:t>E. 1.4</w:t>
      </w:r>
    </w:p>
    <w:p>
      <w:r>
        <w:t>Die Bestimmungen des Bundesgesetzes über den Allgemeinen Teil des Sozial ver sicherungsrechts (ATSG) finden gemäss Art. 1 Abs. 2 lit . e KVG beim Verfahren vor dem kantonalen Schiedsgericht (Art. 89 KVG) keine Anwendung. Das KVG schreibt vor, dass das Verfahren einfach und rasch zu sein und das Schiedsgericht die für den Entscheid erheblichen Tatsachen unter Mitwirkung der Parteien fest zustellen hat, wobei es die notwendigen Beweise erhebt und in der Beweis würdi gung frei ist (Art. 89 Abs. 5 KVG). Im Übrigen richtet sich das Verfahren nach dem GSVGer (§ 35 - § 52) und ergänzend nach der Schweizerischen Zivil prozess ordnung (ZPO; § 37 in Verbindung mit § 28 GSVGer ). 2.</w:t>
      </w:r>
    </w:p>
    <w:p>
      <w:r>
        <w:rPr>
          <w:b/>
        </w:rPr>
        <w:t>E. 2</w:t>
      </w:r>
    </w:p>
    <w:p>
      <w:r>
        <w:t>.</w:t>
      </w:r>
    </w:p>
    <w:p>
      <w:r>
        <w:t>Mit der freiwilligen schriftlichen Stellungnahme vom 2. Juni 2020 (Urk. 8) bean tragte die Beklagte die Abweisung der Klage, soweit darauf einzutreten sei (S. 2).</w:t>
      </w:r>
    </w:p>
    <w:p>
      <w:r>
        <w:rPr>
          <w:b/>
        </w:rPr>
        <w:t>E. 2.1</w:t>
      </w:r>
    </w:p>
    <w:p>
      <w:r>
        <w:t>m.w.H . ; Urteil des Bundesgerichts 9C_201/2023 vom 3. April 2024 E. 9.1, nicht veröffentlich in BGE 150 V 178 ).</w:t>
      </w:r>
    </w:p>
    <w:p>
      <w:r>
        <w:rPr>
          <w:b/>
        </w:rPr>
        <w:t>E. 2.2</w:t>
      </w:r>
    </w:p>
    <w:p>
      <w:r>
        <w:t>Im Rahmen der obligatorischen Krankenpflegeversicherung (Art. 1a Abs. 1 KVG) haben die anerkannten Krankenkassen (Art. 2 des Bundesgesetzes betreffend die Aufsicht über die soziale Krankenversicherung, KVAG) und die zugelassenen</w:t>
      </w:r>
    </w:p>
    <w:p>
      <w:r>
        <w:t>priva ten Versicherungs einrichtungen (Art. 3 KVAG) als obligatorische Kranken pfle ge ver sicherer (Art. 4 KVAG) unter anderem im Falle der Krankheit (Art. 1a Abs. 2 lit . a KVG) nach Art. 24 KVG die Kosten für die Leistungen gemäss den Art. 25 31 KVG nach Mass gabe der in den Art. 32-34 KVG festgelegten Vor aus setzungen zu über nehmen. Die Leistungen nach Art. 25-31 KVG müssen wirksam, zweckmässig und wirtschaftlich sein. Die Wirksamkeit muss nach wissenschaft lichen Methoden nachgewiesen sein (Art. 32 Abs. 1 KVG). Die Wirksamkeit, Zweckmässigkeit und Wirtschaftlichkeit der Leistungen werden periodisch überprüft (Art. 32 Abs. 2 KVG). Rechtstechnisch sieht das KVG zur Verwirk lichung der für das Leistungsrecht der obligatorischen Krankenpflegeversiche rung fundamentalen Prinzipien der wissenschaftlich nachgewiesenen Wirksam keit, Zweckmässigkeit und Wirtschaftlichkeit ein Listensystem mit Positiv- und Negativlisten vor.</w:t>
      </w:r>
    </w:p>
    <w:p>
      <w:r>
        <w:rPr>
          <w:b/>
        </w:rPr>
        <w:t>E. 2.3</w:t>
      </w:r>
    </w:p>
    <w:p>
      <w:r>
        <w:t>Gemäss Art. 25 Abs. 1 KVG übernimmt die obligatorische Krankenpflege versicherung die Kosten für jene Leistungen, die der Diagnose oder Behandlung einer Krankheit und ihrer Folgen dienen. Darunter fallen nach Art. 25 Abs. 2 lit . a KVG die von Ärzten durchgeführten Untersuchungen, Behandlungen und Pflegemassnahmen ; sie gelten vermutungsweise als wirksam, zweckmässig und wirtschaftlich (Art. 32 Abs. 1 KVG) und sind kostenvergütungspflichtig, sofern sie nicht in der vom Bundesrat respektive vom Eidgenössischen Departement des Innern (EDI) erstellten, abschliessenden Negativliste von der Leistungspflicht ausgenommen sind (Art. 33 Abs. 1 und 5 KVG in Verbindung mit Art. 33 lit . a der Verordnung über die Krankenversicherung [KVV] und Art. 1 der Verordnung des EDI über Leistungen in der obligatorischen Krankenpflegeversicherung [KLV] sowie Anhang 1 zur KLV; BGE 136 V 84 E. 2.1 und 129 V 167 E. 3.2; Urteil des Bundesgerichts 9C_216/2012 vom 18. Dezember 2012 E. 2.1).</w:t>
      </w:r>
    </w:p>
    <w:p>
      <w:r>
        <w:rPr>
          <w:b/>
        </w:rPr>
        <w:t>E. 2.4</w:t>
      </w:r>
    </w:p>
    <w:p>
      <w:r>
        <w:t>Gemäss Art. 35 Abs. 1 und Abs. 2 lit . a in Verbindung mit Art. 36 Abs. 1 KVG sind Ärzte zur Tätigkeit zu Lasten der obligatorischen Krankenpflegeversicherung zugelassen, wenn sie das eidgenössische Diplom besitzen und über eine vom Bundesrat anerkannte Weiterbildung verfügen. Die Leistungserbringer erstellen ihre Rechnungen nach Tarifen oder Preisen, die in Verträgen zwischen Versi cherern und Leistungserbringern (Tarifvertrag) vereinbart oder in den vom Gesetz bestimmten Fällen von der zuständigen Behörde festgesetzt werden (vgl. Art. 43 Abs. 1 und 4 KVG). Leitgedanke für die Tarifgestaltung ist eine qualitativ hochstehende und zweckmässige gesundheitliche Versorgung zu möglichst güns tigen Kosten (Art. 43 Abs. 6 KVG; BGE 131 V 133 E. 4). Einzelleistungstarife müssen auf einer gesamtschweizerisch vereinbarten einheitlichen Tarifstruktur beruhen. Können sich die Tarifpartner nicht einigen, so legt der Bundesrat diese Tarifstruktur fest (Art. 43 Abs. 5 KVG). Gemäss Art. 43 Abs. 5 bis KVG kann der Bundesrat auch Anpassungen an der Tarifstruktur vornehmen, wenn sie sich als nicht mehr sachgerecht erweist und die Parteien sich nicht auf eine Revision einigen können. Parteien eines Tarifvertrags sind einzelne oder mehrere Leistungserbringer oder deren Verbände einerseits sowie einzelne oder mehrere Versicherer oder deren Verbände andererseits (Art. 46 Abs. 1 KVG). 2. 5</w:t>
      </w:r>
    </w:p>
    <w:p>
      <w:r>
        <w:t>Für ambulant erbrachte ärztliche Leistungen der frei praktizierenden Ärzte und Ärztinnen in der Arzt praxis besteht eine gesamtschweizerische, einheitliche Tarifstruktur im Sinne von Art. 43 Abs. 5 KVG. Dabei handelt es sich um den von der santésuisse , der FMH ( Foederatio</w:t>
      </w:r>
    </w:p>
    <w:p>
      <w:r>
        <w:t>Medicorum</w:t>
      </w:r>
    </w:p>
    <w:p>
      <w:r>
        <w:t>Helveticorum , Verbindung der Schweizer Ärztin nen und Ärzte), der H+ (Vereinigung schweizerischer Kranken häuser) und der MTK ( Medizinaltarifkommission UVG) vereinbarten Rahmen vertrag TARMED. TARMED ist der gesamtschweizerische Einzelleistungstarif für ambulant er brachte ärztliche Leistungen im Spitalambulatorium und in der Arztpraxis. Seit dem 1. Januar 2004 werden alle ambulanten Arztleistungen der obligatorischen Krankenpflegeversicherung (OKP) über ihn abgerechnet (vgl. Urteil des Bundes gerichts 9C_251/2011 vom 16. August 2011 E. 3.2).</w:t>
      </w:r>
    </w:p>
    <w:p>
      <w:r>
        <w:t>Der Rahmenvertrag TARMED ist kein eigentlicher Tarifvertrag, sondern eine Tarifstruktur im Sinne des Art. 43 Abs. 5 KVG. Die Parteien haben denn auch die Preise und Tarife im Rahmenvertrag nicht in Franken und Rappen festge legt; die Bestimmung der Taxpunktwerte wird vielmehr gemäss Art. 9 Abs. 2 des Rahmenvertrages TARMED auf kantonaler Ebene vereinbart. Diese Festset zung der Tarife wird gemäss Art. 43 Abs. 4 KVG in Verträgen zwischen Versi cherern und Leistungserbringern vereinbart oder in den vom Gesetz bestimmten Fällen von der zuständigen Behörde festgesetzt. Weil sich die Tarifpartner nicht auf eine Erneuerung der Tarifstruktur einigen konnten, passte sie der Bundesrat mit Wirkung ab 1. Januar 2018 an und legte sie als gesamtschweizerische Tarif struktur für ambulante ärztliche Leistungen fest (Verordnung über die Festlegung und die Anpassung von Tarifstrukturen in der Krankenversicherung, SR 832.102.5, Änderung vom 18. Oktober 2017 [AS 2017 6023]).</w:t>
      </w:r>
    </w:p>
    <w:p>
      <w:r>
        <w:rPr>
          <w:b/>
        </w:rPr>
        <w:t>E. 2.6</w:t>
      </w:r>
    </w:p>
    <w:p>
      <w:r>
        <w:t>Mit Wirkung ab 1. Januar 2014, be fristet bis 31. Dezember 2015, vereinbarten die Einkaufsgemeinschaft HSK (Helsana Versicherungen AG, Sanitas Grundversiche rungen AG und KPT Kran kenkasse AG) und die Ärztegesellschaft des Kantons Zürich ( AGZ ) einen separaten, kantonalen Tarifvertrag betreffend die Vergütung ambulanter Leistungen in der Arztpraxis nach TARMED, der auf der gesamt schweizerisch einheitlichen Einzelleistungstarifstruktur TARMED auf baut. Die Parteien einigten sich auf einen Taxpunktwert von Fr. 0.89. Der Regierungsrat des Kantons Zürich hat den Tarifvertrag vom 10. Februar 2014 zwischen der AGZ und der Einkaufsgemeinschaft HSK mit Beschluss Nr. 558/2014 genehmigt.</w:t>
      </w:r>
    </w:p>
    <w:p>
      <w:r>
        <w:t>In der Folge haben die Vertragsparteien auch für die Behandlungen ab dem 1.</w:t>
      </w:r>
    </w:p>
    <w:p>
      <w:r>
        <w:t>Januar 2016 einen Taxpunktwert von Fr. 0.89 vereinbart. Mit Beschluss Nr. 837/2017 vom 20. September 2017 hat der Regierungsrat des Kantons Zürich die Vereinbarung zwischen der AGZ und der HSK betreffend die Abgeltung ambulanter Leistungen nach TARMED in den Arztpraxen des Kantons Zürich – samt Taxpunktwert von Fr. 0.89 und den weiteren Modalitäten – bis 31. Dezember 2017 verlängert.</w:t>
      </w:r>
    </w:p>
    <w:p>
      <w:r>
        <w:t>Mit Beschluss Nr. 1227/2017 vom 20. Dezember 2017 hat der Regierungsrat des Kantons Zürich für die Dauer der Genehmigungs- oder Festsetzungsverfahren betreffend die Abgeltung ambulanter Leistungen nach TARMED zwischen der AGZ und den Krankenversicherern für die Zeit ab 1. Januar 2018 vorsorglich einen provisorischen Taxpunktwert von Fr. 0.89 festgesetzt. Mit Beschluss Nr.</w:t>
      </w:r>
    </w:p>
    <w:p>
      <w:r>
        <w:t>444/2022 vom 16. März 2022 hat der Regierungsrat des Kantons Zürich für die ambulanten Leistungen der obligatorischen Krankenpflegeversicherung, die nach TARMED abgerechnet werden, für die freipraktizierenden Ärztinnen und Ärzte im Kanton Zürich einerseits und die von der CSS Kranken-Versicherung AG, der Einkaufsgemeinschaft HSK AG und der tarifsuisse</w:t>
      </w:r>
    </w:p>
    <w:p>
      <w:r>
        <w:t>ag vertretenen Versicherer anderseits mit Wirkung ab 1. Januar 2018 einen TARMED-Taxpunkt wert von Fr. 0.91 festgesetzt.</w:t>
      </w:r>
    </w:p>
    <w:p>
      <w:r>
        <w:rPr>
          <w:b/>
        </w:rPr>
        <w:t>E. 2.7</w:t>
      </w:r>
    </w:p>
    <w:p>
      <w:r>
        <w:t>Der TARMED ist der Einzelleistungstarif zur Rechnungstellung von ambulanten, ärztlichen Leistungen in der Schweiz, nach dem KVG. Die Leistungsbewertung und Beschreibung der einzelnen Tarifpositionen umfasst pro Position verschie dene Parameter, zu denen auch die qualitative Dignität zählt. Diese beschreibt die notwendige fachliche Qualifikation, damit die Tarifposition verrechnet werden darf. Zur Beschreibung der qualitativen Dignität werden Facharzttitel, Schwer punkte oder Fähigkeitsausweise verwendet. Die Vereinbarung von Dignitäten erfolgt gestützt auf die Ausnahmebestimmung gemäss Art. 43 Abs. 2 lit . d KVG (Urteil des Bundesgerichts 2C_39/2018 vom 18. Juni 2019 E. 5.2 ; Kuhn/</w:t>
      </w:r>
    </w:p>
    <w:p>
      <w:r>
        <w:t>Rusca / Stettler , Rechtsfragen der Arztpraxis, in: Kuhn/ Poledna [Hrsg.], Arztrecht in der Praxis, 2. Aufl. 2007, S. 282). Gemäss dieser Bestimmung, kann der Tarif zur Sicherung der Qualität die Vergütung bestimmter Leistungen ausnahmsweise von Bedingungen abhängig machen, welche über die Voraussetzungen nach den Art. 36–40 KVG hinausgehen, wie namentlich vom Vorliegen der notwendigen Infrastruktur und der notwendigen Aus ? , Weiter- oder Fortbildung eines Leistungserbringers (Tarifausschluss).</w:t>
      </w:r>
    </w:p>
    <w:p>
      <w:r>
        <w:rPr>
          <w:b/>
        </w:rPr>
        <w:t>E. 2.8</w:t>
      </w:r>
    </w:p>
    <w:p>
      <w:r>
        <w:t>), g emäss Ziff. 10 GI Leistungen nur durch diejenigen Fachärzte abgerechnet werden können , welche die in den einzelnen Leistungen des TARM E D festgehaltenen qualitativen Dignitätsanforderungen erfülle n, können die Leistungen</w:t>
      </w:r>
    </w:p>
    <w:p>
      <w:r>
        <w:t>gemäss der Tarifposition 08.2760</w:t>
      </w:r>
    </w:p>
    <w:p>
      <w:r>
        <w:t>daher nur dann abgerechnet werden, wenn sie von Fachärztinnen oder Fachärzten für Ophthal mologie erbracht wurden, welche über die qualitative Dignität</w:t>
      </w:r>
    </w:p>
    <w:p>
      <w:r>
        <w:t>Ophthalmo chirurgie verfügten. 5. 3</w:t>
      </w:r>
    </w:p>
    <w:p>
      <w:r>
        <w:t>Mit Verfügung vom 31. August 2018 hat das EDI den Weiterbildungsgang Ophthalmologie des SIWF akkreditiert (vgl. vorstehend E.</w:t>
      </w:r>
    </w:p>
    <w:p>
      <w:r>
        <w:rPr>
          <w:b/>
        </w:rPr>
        <w:t>E. 2.9</w:t>
      </w:r>
    </w:p>
    <w:p>
      <w:r>
        <w:t>Das Medizinalberufegesetz ( MedBG ) umschreibt gemäss Art. 1 Abs. 3 lit . b unter anderem die Voraussetzungen für das Erlangen eines eidgenössischen Diploms und eines eidgenössischen Weiterbildungstitels in den universitären Medizinal berufen . Gemäss Art. 36 Abs. 1 lit . a MedBG wird die Bewilligung zur privat wirtschaftlichen Berufsausübung in eigener fachlicher Verantwortung erteilt, wenn der Gesuchsteller ein entsprechendes eidgenössisches Diplom besitzt. Wer den Arztberuf privatwirtschaftlich in eigener fachlicher Verantwortung ausüben will, braucht zusätzlich einen eidgenössischen Weiterbildungstitel (Art. 36 Abs. 2 MedBG ).</w:t>
      </w:r>
    </w:p>
    <w:p>
      <w:r>
        <w:t>Gemäss Art. 5 Abs. 2 MedBG bestimmt der Bundesrat die eidgenössischen Weiter bildungstitel für die universitären Medizinalberufe , für deren privatwirtschaft liche Berufsausübung in eigener fachlicher Verantwortung eine Weiterbildung nach dem MedBG erforderlich ist. Die eidgenössischen Weiterbildungstitel im Bereich der Humanmedizin werden gemäss Art. 2 der Verordnung vom 27. Juni 2007 über Diplome, Ausbildung, Weiterbildung und Berufsausübung in den universitären Medizinalberufen ( Medizinalberufeverordnung , MedBV ) abschlies send im Anhang 1 zur MedBV aufgeführt. Die Weiterbildungsgänge, die zu einem eidgenössischen Weiterbildungstitel führen, müssen akkreditiert werden (Art. 23 Abs. 2 MedBG ). Zuständig für die Akkreditierung von Weiterbildungsgängen, die zu einem eidgenössischen Weiterbildungstitel führen, ist das Departement (Art.</w:t>
      </w:r>
    </w:p>
    <w:p>
      <w:r>
        <w:t>47 Abs. 2 MedBG ). Der entsprechende eidgenössische Weiterbildungstitel wird durch die für den akkreditierten Weiterbildungsgang verantwortliche Organi sation erteilt (Art. 20 MedBG ). Gemäss Art. 2 Abs. 1 MedBV werden insbesondere die folgenden eidgenössischen Weiterbildungstitel erteilt: Prak tische Ärztin oder Praktischer Arzt ( lit . a) und Fachärztin oder Facharzt ( lit . b). 2. 10</w:t>
      </w:r>
    </w:p>
    <w:p>
      <w:r>
        <w:t>Demgegenüber wird die ärztliche Weiterbildung für die eidgenössisch aner kannten Weiterbildungstitel von der FMH getragen und ist in der Weiter bildungsordnung des SIWF (Schweizerisches Institut für ärztliche Weiter- und Fortbildung) und der FMH vom 21. Juni 2000, in der revidierten Fassung vom 19. Dezember 2019 ( WBO-FMH ) , geregelt.</w:t>
      </w:r>
    </w:p>
    <w:p>
      <w:r>
        <w:t>Gemäss Art. 1 regelt die WBO-FMH im Rahmen und in Ergänzung zum MedBG und der dazugehörigen Verordnung die Grundsätze der ärztlichen Weiterbildung und die Voraussetzungen für den Erwerb von Weiterbildungstiteln. Die Weiter bildung wird als die Tätigkeit des Arztes nach erfolgreich beendetem Medizin studium definiert, mit dem Ziel, einen Facharzttitel als Ausweis für die Befähigung zur kompetenten ärztlichen Tätigkeit auf einem Fachgebiet zu erwerben (Art. 2 WBO-FMH). Der Facharzttitel ist die Bestätigung für eine abgeschlossene, strukturierte und kontrollierte Weiterbildung in einem Fach gebiet der klinischen oder nicht klinischen Medizin. Sein Inhaber hat die im entsprechenden Weiterbildungs programm geforderte Weiterbildung absolviert und besondere Kenntnisse und Fertigkeiten im gewählten Fachgebiet erworben (Art. 12 Abs. 1 WBO-FMH).</w:t>
      </w:r>
    </w:p>
    <w:p>
      <w:r>
        <w:t>Nach der Rechtsprechung (Urteil des Bundesgerichts 2C_39/2018 vom 18. Juni 2019 E. 3.7) regelt das MedBG nur Weiterbildungen, die zu einem eidgenössischen Weiterbildungstitel führen. Diese werden abschliessend durch den Bundesrat festgelegt (Art. 5 Abs. 2 MedBG und Art. 2 MedBV in Verbindung mit Anhang 1 zur MedBV ) und unterliegen einer Akkreditierungspflicht. Schwerpunkte und andere Fähigkeitsausweise, die von der FMH gestützt auf die WBO-FMH angeboten werden, werden im MedBG nicht geregelt und auch nicht akkreditiert. Mangels Akkreditierung oder einer spezifischen gesetzlichen Grundlage unter liegen sie daher nicht der Aufsicht des Bundes und können von der FMH jederzeit geändert oder aufgehoben werden (Urteil des Bundesgerichts 2C_39/2018 vom 18. Juni 2019 E. 7).</w:t>
      </w:r>
    </w:p>
    <w:p>
      <w:r>
        <w:rPr>
          <w:b/>
        </w:rPr>
        <w:t>E. 2.12</w:t>
      </w:r>
    </w:p>
    <w:p>
      <w:r>
        <w:t>) . Gemäss</w:t>
      </w:r>
    </w:p>
    <w:p>
      <w:r>
        <w:t>diese s</w:t>
      </w:r>
    </w:p>
    <w:p>
      <w:r>
        <w:t>Weiterbildungs programms für Fachärztinnen und Fachärzte der Ophthalmologie ( vgl. vorstehend E. 2.12) kann zum Facharzttitel Ophthalmologie ein privat rechtlicher Schwerpunkt Ophthalmochirurgie erworben werden. Als privatrecht liche Weiterbildung beziehungsweise qualitative Dignität kann sie nicht akkreditiert werden.</w:t>
      </w:r>
    </w:p>
    <w:p>
      <w:r>
        <w:t>Die Voraussetzungen für den Erwerb des Schwerpunkt es</w:t>
      </w:r>
    </w:p>
    <w:p>
      <w:r>
        <w:t>Ophthalmochirurgie sind in Anhang 1 des Weiterbildungsgang es Ophthalmologie des SIWF geregelt , wobei, wie bereits erwähnt (vorstehend E. 2.11 ), ge mäss</w:t>
      </w:r>
    </w:p>
    <w:p>
      <w:r>
        <w:t>Art. 33 Abs. 3 in Verbindung mit Art. 7 Abs. 1 lit . b WBO-FMH die Titelkommission de s SIWF</w:t>
      </w:r>
    </w:p>
    <w:p>
      <w:r>
        <w:t>den Schwerpunkt Ophthalmochirurgie</w:t>
      </w:r>
    </w:p>
    <w:p>
      <w:r>
        <w:t>auch bei Vorliegen eines gleichwertigen ausländischen Diploms und bei einer vollständig im Ausland absolvierten Weiter bildung zu m Schwerpunkt erteilen kann. 5. 4</w:t>
      </w:r>
    </w:p>
    <w:p>
      <w:r>
        <w:t>Gemäss dem Auszug aus dem Medizinalberuferegister des Bundes ( www.medregom.admin.ch ; abgerufen am 4. Oktober 2024) verfügt Dr. med. Y.___ über einen Titel als Facharzt für Ophthalmologie, welcher ihm am 6.</w:t>
      </w:r>
    </w:p>
    <w:p>
      <w:r>
        <w:t>November 2013 in Deutschland erteilt wurde und welcher von der MEBEKO am 11. März 2014 für die Schweiz anerkannt wurde. Zudem verfügt Dr. Y.___ über eine privatrechtliche Weiterbildung im Sinne eines Fähigkeitsausweis es (SIWF) für Laserbehandlungen der Haut und der hautnahen Schleimhäute (FMCH) , welcher ihm am 15. März 2020 erteilt wurde. Eine weitere privatrecht liche Weiterbildung und insbesondere ein Schwerpunkt in Ophthalmochirurgie ist dem Auszug aus dem Medizinalberuferegister</w:t>
      </w:r>
    </w:p>
    <w:p>
      <w:r>
        <w:t>für Dr. Y.___ indes nicht zu entnehmen.</w:t>
      </w:r>
    </w:p>
    <w:p>
      <w:r>
        <w:t>Gemäss Art. 5 Abs. 2 lit . a der Registerverordnung MedBG wäre indes die SIWF als die für die Weiterbildung der Ärztinnen und Ärzte verantwortliche Orga nisation verpflichtet gewesen, den Schwerpunkt Ophthalmo chirurgie</w:t>
      </w:r>
    </w:p>
    <w:p>
      <w:r>
        <w:t>im Medizi nal berufe register einzutragen, da es sich um eine privatrechtliche Weiterbil dungs qualifikation im Sinne einer qualitativen Dignität handelt , die für die Abrechnung von Leistungen nach dem KVG benötigt wird. Auf Grund des Umstand es , dass für Dr. Y.___</w:t>
      </w:r>
    </w:p>
    <w:p>
      <w:r>
        <w:t>kein solcher Eintrag aufgeführt ist, hat ohne Weiteres als erstellt zu gelten, dass Dr. Y.___ im fraglichen Zeitraum nicht über eine qualitative Dignität Ophthalmochirurgie verfügte, welche für die Abrech nung von Leistungen gemäss der TARMED-Tarifposition 08.2760 im Rahmen der obligatorischen Krankenpflegeversicherung erforderlich gewesen wäre .</w:t>
      </w:r>
    </w:p>
    <w:p>
      <w:r>
        <w:rPr>
          <w:b/>
        </w:rPr>
        <w:t>E. 2.15</w:t>
      </w:r>
    </w:p>
    <w:p>
      <w:r>
        <w:t>) .</w:t>
      </w:r>
    </w:p>
    <w:p>
      <w:r>
        <w:t>Die Daten</w:t>
      </w:r>
    </w:p>
    <w:p>
      <w:r>
        <w:t>sind gemäss Art. 10 Abs. 1 in Verbindung mit Anhang 1 der Regis terverordnung MedBG</w:t>
      </w:r>
    </w:p>
    <w:p>
      <w:r>
        <w:t>öffentlich zugänglich und über das Internet oder auf Anfrage hin zugänglich. Im Anhang 1 der Registerver ord nung MedBG gekenn zeichnete Daten sind auf Anfrage hin öffentlich zugänglich (Art. 10 Abs. 2 der Registerverordnung MedBG ).</w:t>
      </w:r>
    </w:p>
    <w:p>
      <w:r>
        <w:rPr>
          <w:b/>
        </w:rPr>
        <w:t>E. 3</w:t>
      </w:r>
    </w:p>
    <w:p>
      <w:r>
        <w:t>.</w:t>
      </w:r>
    </w:p>
    <w:p>
      <w:r>
        <w:t>Am 8. Dezember 2020 fand eine Sühnverhandlung in Anwesenheit der Parteien statt , die zu keiner Einigung der Parteien führte (Protokoll S. 4).</w:t>
      </w:r>
    </w:p>
    <w:p>
      <w:r>
        <w:rPr>
          <w:b/>
        </w:rPr>
        <w:t>E. 3.1</w:t>
      </w:r>
    </w:p>
    <w:p>
      <w:r>
        <w:t>Die Klägerin erhob gegen die Beklagte eine Leistungsklage auf Rückerstattung eines Betrags von insgesamt Fr. 161‘063.28 für im Zeitraum vom 11. März 2015 bis 19. Juni 2019 erbrachte und vom</w:t>
      </w:r>
    </w:p>
    <w:p>
      <w:r>
        <w:rPr>
          <w:b/>
        </w:rPr>
        <w:t>E. 3.2</w:t>
      </w:r>
    </w:p>
    <w:p>
      <w:r>
        <w:t>). 9.</w:t>
      </w:r>
    </w:p>
    <w:p>
      <w:r>
        <w:rPr>
          <w:b/>
        </w:rPr>
        <w:t>E. 4</w:t>
      </w:r>
    </w:p>
    <w:p>
      <w:r>
        <w:t>.</w:t>
      </w:r>
    </w:p>
    <w:p>
      <w:r>
        <w:t>Mit Verfügung vom 9. Dezember 2020 (Urk. 19) wurde den Klägerinnen</w:t>
      </w:r>
    </w:p>
    <w:p>
      <w:r>
        <w:t>Frist an gesetzt , um die Klagebegründung zu ergänzen und weitere Beweismittel einzu reichen oder zu benennen .</w:t>
      </w:r>
    </w:p>
    <w:p>
      <w:r>
        <w:rPr>
          <w:b/>
        </w:rPr>
        <w:t>E. 4.1</w:t>
      </w:r>
    </w:p>
    <w:p>
      <w:r>
        <w:t>In de n</w:t>
      </w:r>
    </w:p>
    <w:p>
      <w:r>
        <w:t>von de r Klägerin ins Recht gelegte n Ausz ü g en aus ihrem Abrech nungssystem vom 3. April 2020 (Urk. 2/5 und Urk. 26/12 ) sind sämtliche der Beklagten vergüteten ophthalmochirurgische n</w:t>
      </w:r>
    </w:p>
    <w:p>
      <w:r>
        <w:t>Behandlungen im Sinne der TARMED-Tarifposition 08.2760 ( Extractio</w:t>
      </w:r>
    </w:p>
    <w:p>
      <w:r>
        <w:t>lentis / Phakoemulsifikation , inklusive Implantation eine r künstlichen Linse und Einsetzen eines Kapselspannringes), welche in der Zeit vom 11. März 2015 bis 19. Juni 2019 von Dr. Y.___</w:t>
      </w:r>
    </w:p>
    <w:p>
      <w:r>
        <w:t>durchgeführt wurden (vgl. Urk. 1 S. 9) , aufgeführt, wobei für die einzelnen Leistungen jeweils sowohl die Behandlungsda ten, die Name n der versicherten Person en und die in Rechnung gestellten und vergüteten Beträge aufgelistet sind .</w:t>
      </w:r>
    </w:p>
    <w:p>
      <w:r>
        <w:rPr>
          <w:b/>
        </w:rPr>
        <w:t>E. 4.2</w:t>
      </w:r>
    </w:p>
    <w:p>
      <w:r>
        <w:t>), ausschliesslich um Leistungen</w:t>
      </w:r>
    </w:p>
    <w:p>
      <w:r>
        <w:t>gemäss</w:t>
      </w:r>
    </w:p>
    <w:p>
      <w:r>
        <w:t>der TARMED-Tarifposition 08.2760 handelt , welche in der Zeit vom 11. März 2015 bis 19. Juni 2019 von Dr. Y.___ als behandelndem Arzt erbracht wurden .</w:t>
      </w:r>
    </w:p>
    <w:p>
      <w:r>
        <w:rPr>
          <w:b/>
        </w:rPr>
        <w:t>E. 5</w:t>
      </w:r>
    </w:p>
    <w:p>
      <w:r>
        <w:t>.</w:t>
      </w:r>
    </w:p>
    <w:p>
      <w:r>
        <w:t>Mit Eingabe vom 23. Februar 2021 (Urk. 25) hielten die Klägerinnen an ihrem klageweise gestellten Rechtsbegehren vom 9. Dezember 2020 fest, ergänzten ihre Klageschrift ( S. 2 f. ) und reichten verschiedene Unterlagen ein (Urk. 26/8-17), darunter eine Aufstellung der Rechnungsangaben in Tabellenform (Urk. 26/12), welche den Rechnungsangaben entspreche, die sie von der Beklagten erhalten habe, womit die klageweise gel tende gemachte Rückerstattungsforderung genü gend substanziiert werde (Urk. 25 S. 5).</w:t>
      </w:r>
    </w:p>
    <w:p>
      <w:r>
        <w:rPr>
          <w:b/>
        </w:rPr>
        <w:t>E. 5.1</w:t>
      </w:r>
    </w:p>
    <w:p>
      <w:r>
        <w:t>Den eingereichten Auszügen aus dem Abrechnungssystem der Klägerin vom 3.</w:t>
      </w:r>
    </w:p>
    <w:p>
      <w:r>
        <w:t>April 2020 (Urk. 2/5) ist - entgegen der Auffassung der Beklagten (Urk. 32 S. 4 f.) - hinreichend substantiiert zu entnehmen, dass es sich bei den streitgegen ständlichen Leistungen, wie bereits erwähnt (vorstehend E.</w:t>
      </w:r>
    </w:p>
    <w:p>
      <w:r>
        <w:rPr>
          <w:b/>
        </w:rPr>
        <w:t>E. 5.2</w:t>
      </w:r>
    </w:p>
    <w:p>
      <w:r>
        <w:t>Gemäss der Tarifstruktur TARMED (gültig ab 1. Januar 2018; einsehbar unter www.bag.admin.ch</w:t>
      </w:r>
    </w:p>
    <w:p>
      <w:r>
        <w:t>unter dem entsprechenden Suchbegriff ) handelt es sich bei der Tarifposition 08.2760 um Extractio</w:t>
      </w:r>
    </w:p>
    <w:p>
      <w:r>
        <w:t>lentis / Phakoemu l sifikation , inklusive Implantation einer künstlichen Linse und Einsetzung eines Kapselspannringes. Dafür wird die qualitative Dignität Ophthalmochirurgie vorausgesetzt. Da, wie bereits erwähnt (vorstehend E.</w:t>
      </w:r>
    </w:p>
    <w:p>
      <w:r>
        <w:rPr>
          <w:b/>
        </w:rPr>
        <w:t>E. 5.2.1</w:t>
      </w:r>
    </w:p>
    <w:p>
      <w:r>
        <w:t>und 5.2.2). In einem solchen Fall muss der gute Glaube des Versicherten geschützt werden, und es muss ihm die erforderliche Zeit eingeräumt werden, um seine Dispositionen anzupassen und zu ändern. Dies bedeutet, dass der Krankenversicherer in einem solchen Fall seine Leistungspraxis so lange nicht ändern darf , als die versicherte Person, welche den Fehler nicht kannte und ihn auch nicht kennen musste, ihre Dispositionen nicht entsprechend anpassen konnte (Urteil des Bundesgerichts K 141/01 vom 18. Juni 2003 E. 6.1). Eine Praxis änderung durch den Krankenversicherer darf in diesem Fall daher nur pro futuro (ex nunc ) und nicht rückwirkend erfolgen (Urteil e des Bundesversiche rungsgerichts</w:t>
      </w:r>
    </w:p>
    <w:p>
      <w:r>
        <w:t>9C_918/2007 vom 14 .</w:t>
      </w:r>
    </w:p>
    <w:p>
      <w:r>
        <w:t>Januar 2009 E. 3.3 und K</w:t>
      </w:r>
    </w:p>
    <w:p>
      <w:r>
        <w:t>107/05 vom 25.</w:t>
      </w:r>
    </w:p>
    <w:p>
      <w:r>
        <w:t>Oktober 2005 E. 3.4.1). Der Grundsatz von Treu und Glauben im Sinne des öffentlichrechtlichen Vertrauensschutzes bei unrichtigen behördlichen Auskünf ten kann sodann gebieten, dass ein Arzt vor der Geltendmachung einer Rückforderung wegen Überarztung auf die Unwirtschaftlich keit seiner Behand lungs weise aufmerksam gemacht wird (Urteil des Bundesgerichts 9C_67/2018 vom 20. Dezember 2018 E. 9 mit Hinweis). 12 .4</w:t>
      </w:r>
    </w:p>
    <w:p>
      <w:r>
        <w:t>Keinen Vertrauensschutz kann beanspruchen, wer nicht selber die zur Wahrung seiner Rechte notwendigen Schritte unverzüglich unternommen hat, die ihm Treu und Glauben geboten hätten. Das Mass der pflichtgemässen Sorgfalt bestimmt sich nach den Umständen des Einzelfalles, wobei dem Bürger umso eher eine Rückfrage zuzumuten ist, je unklarer Sinn und Bedeutung einer behördlichen Auskunft sind. Wer trotz sich aufdrängender Zweifel ohne Rückfrage eine ihm erteilte Auskunft in dem für ihn günstigen Sinne auslegt, ist nicht gutgläubig und kann sich deshalb nicht auf den aus dem Grundsatz von Treu und Glauben fliessenden Vertrauensschutz berufen (Urteil des Bundesgerichts 8C_804/2010 vom 7. Februar 2011 E. 6.1). 12 .5</w:t>
      </w:r>
    </w:p>
    <w:p>
      <w:r>
        <w:t>Die Beklagte machte im Wesentlichen geltend, sie habe während Jahren von de r Klägerin keine Beanstandungen erhalten , weshalb sie sich auf deren Verhalten verlassen habe. Es sei eine Art Vertrauensverhältnis entstanden</w:t>
      </w:r>
    </w:p>
    <w:p>
      <w:r>
        <w:t>(Urk. 32 S. 6). Dr. Y.___ sei es zudem nicht b ewusst</w:t>
      </w:r>
    </w:p>
    <w:p>
      <w:r>
        <w:t>gewesen , dass er nicht über die erforderliche qualitative Dignität verfügt habe und er deshalb ( Leistungen gemäss der Tarifposition 08.2760 ) nicht hätte abrechnen dürfen (Urk. 8 S. 4). Die Klägerin nahm zur Frage nach dem Vertrauensschutz nicht Stellung (Urk. 5, Urk.</w:t>
      </w:r>
    </w:p>
    <w:p>
      <w:r>
        <w:t>25). 12 .6</w:t>
      </w:r>
    </w:p>
    <w:p>
      <w:r>
        <w:t>Vorliegend ha t die Klägerin Leistungen zu Unrecht</w:t>
      </w:r>
    </w:p>
    <w:p>
      <w:r>
        <w:t>vergütet , welche in der Zeit</w:t>
      </w:r>
    </w:p>
    <w:p>
      <w:r>
        <w:t>vom 18. Mai 2018 bis 19. Juni 2019 und somit über einen mehr als dreimonatigen Zeitraum hinaus erbracht wurden (Urk. 2/5, Urk. 26/12) . Die ses Verhalten</w:t>
      </w:r>
    </w:p>
    <w:p>
      <w:r>
        <w:t>kann</w:t>
      </w:r>
    </w:p>
    <w:p>
      <w:r>
        <w:t>als vorbehaltlose Auskunft einer Behörde in einer konkreten Situation mit Bezug auf bestimmte Personen gesehen werden . Die Klägerin war zudem auch die zuständige Instanz zur Ausrichtung der streitigen Vergütungen.</w:t>
      </w:r>
    </w:p>
    <w:p>
      <w:r>
        <w:rPr>
          <w:b/>
        </w:rPr>
        <w:t>E. 5.3</w:t>
      </w:r>
    </w:p>
    <w:p>
      <w:r>
        <w:t>) erst ab dem 1. Januar 2018 verpflichtet, privatrechtlichen Weiterbildungsqualifikationen, die für die Abrechnung von Leistungen nach dem KVG benötigt werden, und damit auch den privatrechtliche n Schwerpunkt</w:t>
      </w:r>
    </w:p>
    <w:p>
      <w:r>
        <w:t>Ophthalmochirurgie im Medizinalberuferegister</w:t>
      </w:r>
    </w:p>
    <w:p>
      <w:r>
        <w:t>einzutragen (vorstehend E.</w:t>
      </w:r>
    </w:p>
    <w:p>
      <w:r>
        <w:rPr>
          <w:b/>
        </w:rPr>
        <w:t>E. 5.4</w:t>
      </w:r>
    </w:p>
    <w:p>
      <w:r>
        <w:t>) .</w:t>
      </w:r>
    </w:p>
    <w:p>
      <w:r>
        <w:rPr>
          <w:b/>
        </w:rPr>
        <w:t>E. 5.5</w:t>
      </w:r>
    </w:p>
    <w:p>
      <w:r>
        <w:t>Der Beklagten ist daher nicht zu folgen, wenn sie gestützt auf die eingereichten</w:t>
      </w:r>
    </w:p>
    <w:p>
      <w:r>
        <w:t>Unterlagen zu der von Dr. Y.___</w:t>
      </w:r>
    </w:p>
    <w:p>
      <w:r>
        <w:t>seit Erwerb des Facharzttitels bis im Dezember 2018 ausge führten</w:t>
      </w:r>
    </w:p>
    <w:p>
      <w:r>
        <w:t>Behandlungen</w:t>
      </w:r>
    </w:p>
    <w:p>
      <w:r>
        <w:t>als Ophthalmologe (Urk. 9/2) geltend machen will, dass Dr. Y.___</w:t>
      </w:r>
    </w:p>
    <w:p>
      <w:r>
        <w:t>über eine qualitative Dignität für Ophthalmochirurgie verfügt habe, weil er im Ausland gleichwertige Schwerpunkttätigkeiten absolviert habe . Obwohl den Eingaben der Beklagten nicht zu entnehmen ist, ob Dr. Y.___ bei der Titelkommission des</w:t>
      </w:r>
    </w:p>
    <w:p>
      <w:r>
        <w:t>SIWF</w:t>
      </w:r>
    </w:p>
    <w:p>
      <w:r>
        <w:t>jemals</w:t>
      </w:r>
    </w:p>
    <w:p>
      <w:r>
        <w:t>einen - allenfalls ergebnislos verlaufenen - Antrag auf Erteilung des Schwerpunkt es</w:t>
      </w:r>
    </w:p>
    <w:p>
      <w:r>
        <w:t>Ophthalmochirurgie</w:t>
      </w:r>
    </w:p>
    <w:p>
      <w:r>
        <w:t>und auf Aner kennung einer im Ausland absolvierten Weiterbildung gestellt hat, ändert dies nichts daran, dass Dr. Y.___ im streitigen Zeitraum nicht über eine n Schwerpunkt beziehungsweise</w:t>
      </w:r>
    </w:p>
    <w:p>
      <w:r>
        <w:t>eine qualitative Dignität in Ophthalmochirurgie verfügte . Daher bestand für die von Dr. Y.___ ausgeführten Leistungen gemäss der TARMED-Tarifposition 08.2760 f ür die Zeit vom 11. März 2015 bis</w:t>
      </w:r>
    </w:p>
    <w:p>
      <w:r>
        <w:rPr>
          <w:b/>
        </w:rPr>
        <w:t>E. 6</w:t>
      </w:r>
    </w:p>
    <w:p>
      <w:r>
        <w:t>.</w:t>
      </w:r>
    </w:p>
    <w:p>
      <w:r>
        <w:t>Mit Klageantwort vom 25. Juni 2021 (Urk. 32) hielt die Beklagte an ihrem Antrag auf Abweisung der Klage</w:t>
      </w:r>
    </w:p>
    <w:p>
      <w:r>
        <w:t>fest , soweit darauf einzutreten sei (S. 2).</w:t>
      </w:r>
    </w:p>
    <w:p>
      <w:r>
        <w:rPr>
          <w:b/>
        </w:rPr>
        <w:t>E. 6.1</w:t>
      </w:r>
    </w:p>
    <w:p>
      <w:r>
        <w:t>Obwohl das ATSG gemäss Art. 1 Abs. 2 lit . e KVG auf die Verfahren vor dem kantonalen Schiedsgericht grundsätzlich nicht anwendbar ist (vorstehend E. 1.3) , ist Art. 25 Abs. 1 ATSG gemäss der Rechtsprechung auf den Rückforderungs anspruch eines Krankenversicherers gegenüber einem Leistungserbringer heran zuziehen.</w:t>
      </w:r>
    </w:p>
    <w:p>
      <w:r>
        <w:t>Insbesondere sind gemäss der Rechtsprechung sowohl die Regelung zur Rückerstattung unrechtmässig bezogener Leistungen nach Art.</w:t>
      </w:r>
    </w:p>
    <w:p>
      <w:r>
        <w:t>25 Abs. 1 ATSG, wonach eine verfahrensrechtliche Revision (vgl. Art. 53 Abs. 1 ATSG) oder eine Wiedererwägung (vgl. Art. 53 Abs. 2 ATSG) der Ausrichtung der fraglichen Leistungen vorausgesetzt werden (BGE 130 V 318 E.</w:t>
      </w:r>
    </w:p>
    <w:p>
      <w:r>
        <w:t>5.2), als auch die Regelung beziehungsweise die Bemessung der Verwirkungsfrist gemäss</w:t>
      </w:r>
    </w:p>
    <w:p>
      <w:r>
        <w:t>Art. 25 Abs. 1 ATSG anzuwenden (BGE 133 V 579 E. 4.2 f. und 138 V 426 E. 5.2.1 ; Urteil des Bundesgerichts 9C_201/2023 vom 3. April 2024 E. 9.1, nicht veröffentlich in BGE 150 V 178 ).</w:t>
      </w:r>
    </w:p>
    <w:p>
      <w:r>
        <w:t>Gemäss der Rechtsprechung (Urteil des Bundesgerichts 9C_258/2010 vom 30. November 2011 E. 5.4) gilt die Bestimmung von Art. 56 Abs. 2 Satz 2 KVG , wonach e ine dem Leistungserbringer zu Unrecht bezahlte Vergütung zurückgefordert werden kann , nicht nur für Rückforderungen wegen unwirt schaftlicher Behandlung , sondern auch für andere Fälle, in denen Leistungen ungerechtfertigt bezogen wurden , und findet demnach auch für die vorliegenden Sachlage Anwendung . 6. 2</w:t>
      </w:r>
    </w:p>
    <w:p>
      <w:r>
        <w:t>Gestützt auf Art. 25 ATSG ist daher zunächst die von der Beklagten geltend gemachte Verwirkung zu prüfen.</w:t>
      </w:r>
    </w:p>
    <w:p>
      <w:r>
        <w:t>Nach Art. 25 Abs. 2 ATSG erlischt der Rückforderungsanspruch drei Jahre, nachdem die Versicherungseinrichtung davon Kenntnis erhalten hat, spätestens aber fünf Jahre seit der Auszahlung der einzelnen Leistung. Bei diesen Fristen handelt es sich um Verwirkungsfristen. Unter dem Ausdruck «nachdem die Versicherungseinrichtung davon Kenntnis erhalten hat» ist der Zeitpunkt zu verstehen, in dem die Verwaltung bei Beachtung der ihr zumutbaren Aufmerksamkeit hätte erkennen müssen, dass die Voraus setzungen für eine Rückerstattung bestehen, oder mit andern Worten, in welchem sich der Versicherungsträger hätte Rechenschaft geben müssen über Grundsatz, Ausmass und Adressat des Rückforderungsanspruchs. Ist für die Leistungs festsetzung (oder die Rückforderung) das Zusammenwirken mehrerer mit der Durchführung der Versicherung betrauter Behörden notwendig, genügt es für den Beginn des Fristenlaufs, dass die nach der Rechtsprechung erforderliche Kenntnis bei einer der zuständigen Verwaltungsstellen vorhanden ist (BGE 146 V 217 E.</w:t>
      </w:r>
    </w:p>
    <w:p>
      <w:r>
        <w:rPr>
          <w:b/>
        </w:rPr>
        <w:t>E. 6.3</w:t>
      </w:r>
    </w:p>
    <w:p>
      <w:r>
        <w:t>Art. 25 Abs. 2 Satz 1 aATSG , in der bis 31. Dezember 2020 gültig gewesen Fassung, lautete folgendermassen : «Der Rückforderungsanspruch erlischt mit dem Ablauf eines Jahres, nachdem die Versicherungseinrichtung davon Kenntnis erhalten hat, spätestens aber mit dem Ablauf von fünf Jahren nach der Entrichtung der einzelnen Leistung». Gemäss der Übergangsbestimmung zur Änderung des ATSG vom 21. Juni 2019 von Art. 82a ATSG, gilt für im Zeitpunkt des Inkrafttretens der Änderung beim erstinstanzlichen Gericht hängige Beschwerden das bisherige Recht. Eine mit Art. 49 des Schlusstitels des Schweizerischen Zivilgesetzbuches ( SchlT ZGB) vergleichbare Übergangs bestim mung zur Revision der Verjährungsbestimmungen enthält das ATSG indes nicht. Fehlt im Gesetz eine Übergangsbestimmung, hat das Gericht zu prüfen, welche Übergangsordnung zu treffen ist, wobei es aufgrund allgemeiner über gangsrechtlicher Grundsätze entscheidet (BGE 131 V 425 E. 5.1). Nach der Rechtsprechung sind die Verjährungs- oder Verwirkungsbestimmungen des neuen Rechts auf altrechtliche Ansprüche anwendbar, sofern diese vor dem Inkrafttreten des neuen Rechts entstanden und fällig, aber vor diesem Zeitpunkt noch nicht verjährt oder verwirkt sind (BGE 131 V 425 E. 5.2). Damit übereinstimmend bestimmt Art. 49 Abs. 1 SchlT ZGB für die Verjährungs bestimmen des Zivilrechts, dass, wenn das neue Recht eine längere Frist als das bisherige Recht vorsieht, das neue Recht gilt, sofern die Verjährung nach bisherigem Recht noch nicht eingetreten ist.</w:t>
      </w:r>
    </w:p>
    <w:p>
      <w:r>
        <w:t>Demzufolge ist vorliegend davon auszugehen, dass Art. 25 Abs. 2 ATSG, in der ab 1. Januar 2021 geltenden Fassung, anzuwenden ist, wenn am 31. Dezember 2020 die Verwirkung in Anwendung von Art. 25 Abs. 2 ATSG, in der bis 31.</w:t>
      </w:r>
    </w:p>
    <w:p>
      <w:r>
        <w:t>Dezember 2020 gültig gewesen Fassung, noch nicht eingetreten war .</w:t>
      </w:r>
    </w:p>
    <w:p>
      <w:r>
        <w:rPr>
          <w:b/>
        </w:rPr>
        <w:t>E. 6.4</w:t>
      </w:r>
    </w:p>
    <w:p>
      <w:r>
        <w:t>Art. 25 Abs. 1 ATSG knüpft die Rückerstattungspflicht an einen unrechtmässigen Leistungsbezug an. Eine Rückforderung rechtsbeständig zugesprochener Leistun gen unterliegt den üblichen Rückkommensvoraussetzungen der prozessualen Revision (Art. 53 Abs. 1 ATSG) oder der Wiedererwägung wegen zweifelloser Unrichtigkeit und erheblicher Bedeutung der Berichtigung (Art. 53 Abs. 2 ATSG) unabhängig davon, ob die zur Rückforderung Anlass gebenden Leistungen förmlich oder formlos verfügt worden sind (BGE 142 V 259 E. 3.2, 129 V 110 E. 1.1; vgl. Urteil des Bundesgerichts 9C_790/2018 vom 9. April 2019 E. 4.1). 6. 5</w:t>
      </w:r>
    </w:p>
    <w:p>
      <w:r>
        <w:t>Die der Beklagten von de r Klägerin im streitigen Zeitraum vom 17. Juni 2015 bis</w:t>
      </w:r>
    </w:p>
    <w:p>
      <w:r>
        <w:rPr>
          <w:b/>
        </w:rPr>
        <w:t>E. 6.6</w:t>
      </w:r>
    </w:p>
    <w:p>
      <w:r>
        <w:t>Gemäss der Rechtsprechung ist u nter dem Ausdruck «nachdem die Versiche rungseinrichtung davon Kenntnis erhalten hat» in A rt. 25 Abs. 2 Satz 1 ATSG der Zeitpunkt zu verstehen, in dem die Verwaltung bei Beachtung der ihr zumutbaren Aufmerksamkeit hätte erkennen müssen, dass die Voraussetzungen für eine Rückerstattung bestehen, oder mit andern Worten, in welchem sich der Versicherungsträger hätte Rechenschaft geben müssen über Grundsatz, Ausmass und Adressat des Rückforderungsanspruchs. Ist für die Leistungsfestsetzung (oder die Rückforderung) das Zusammenwirken mehrerer mit der Durchführung der Versicherung betrauter Behörden notwendig, genügt es für den Beginn des Fristenlaufs, dass die nach der Rechtsprechung erforderliche Kenntnis bei einer der zuständigen Verwaltungsstellen vorhanden ist (BGE 146 V 217 E. 2.1). Entscheidend für die Frage, in welchem Zeitpunkt die Verwaltung Kenntnis über Bestand und Umfang des Rückforderungsanspruchs haben muss, sind gemäss der Rechtsprechung die jeweiligen Umstände im Einzelfall. Von einem Beginn der einjährigen Verwirkungsfrist gemäss Art. 25 Abs. 2 a ATSG ist frühestens zu dem Zeitpunkt auszugehen, zu dem die Verwaltung um das definitive Ergebnis der Abklärungen betreffend die Rückforderung weiss (Urteil des Bundesgerichts 9C_195/2014 vom 3. September 2014 E. 4.2). Die Verwaltung muss über alle Elemente verfügen, die im konkreten Fall entscheidend sind und deren Kenntnis den Rückforderungsanspruch gegen die rückerstattungspflichtige Person dem Grunde und dem Umfang nach begründet (BGE 146 V 217 E. 2.1). Verfügt die Verwaltung über Anhaltspunkte, die auf das Bestehen eines Rückerstattungs anspruchs hindeuten, reichen die verfügbaren Elemente aber noch nicht aus, um diesen zu begründen, muss sie indes innerhalb einer angemessenen Frist die notwendigen Abklärungen vornehmen (Urteile des Bundesgerichts 9C_252/2022 vom 15. Mai 2023 E. 6.2 und 9C_454/2012 vom 18. März 2013 E. 4, nicht veröffentlicht in BGE 139 V 106).</w:t>
      </w:r>
    </w:p>
    <w:p>
      <w:r>
        <w:rPr>
          <w:b/>
        </w:rPr>
        <w:t>E. 6.7</w:t>
      </w:r>
    </w:p>
    <w:p>
      <w:r>
        <w:t>Beruht die unrechtmässige Leistungsausrichtung auf einem Fehler der Verwal tung, wird die einjährige relative Verwirkungsfrist gemäss Art. 25 Abs. 2 erster Satz ATSG nicht durch das erstmalige unrichtige Handeln der Amtsstelle ausgelöst , sondern erst beim sogenannten «zweiten Anlass» . Es ist auf jenen Tag abzustellen, an dem die Verwaltung später - beispielsweise anlässlich einer Rechnungskontrolle oder aufgrund eines zusätzlichen Indizes - unter Anwendung der ih r zumutbaren Aufmerksamkeit ihren Fehler hätte erkennen müssen und hätte erkennen müssen, dass die Voraussetzungen für eine Rückerstattung bestehen (BGE 148 V 217 E. 5.1.2, 146 V 217 E. 2.2, 139 V 570 E. 3.1 und 124 V 380 E. 1 ).</w:t>
      </w:r>
    </w:p>
    <w:p>
      <w:r>
        <w:rPr>
          <w:b/>
        </w:rPr>
        <w:t>E. 6.8</w:t>
      </w:r>
    </w:p>
    <w:p>
      <w:r>
        <w:t>Gemäss der Rechtsprechung ist indes b ereits die zumutbare Kenntnisnahme</w:t>
      </w:r>
    </w:p>
    <w:p>
      <w:r>
        <w:t>fristauslösend, wenn sich die Unrechtmässigkeit der Leistungserbringung direkt aus den Akten ergibt, mithin hinsichtlich des Rückforderungstatbestandes kein Abklärungsbedarf (mehr) besteht (Urteil des Bundesgerichts 9C_201/2023 vom 3.</w:t>
      </w:r>
    </w:p>
    <w:p>
      <w:r>
        <w:t>April 2024 E. 2.2.2, nicht veröffentlicht in BGE 150 V 178 ). Demzufolge ist es der Verwaltung praxisgemäss</w:t>
      </w:r>
    </w:p>
    <w:p>
      <w:r>
        <w:t>gestützt auf die Publizitätswirkung des Handels registers (Art. 932 f. des Obligationenrechts [ OR ] ) verwehrt, einzuwenden, eine Dritten gegenüber wirksam gewordene Eintragung im Handelsregister nicht gekannt zu haben. Die Verwaltung muss sich vielmehr die Publizitätswirkung des Handelsregisters und die Bekanntmachungen daraus im Schweizerischen Handelsamtsblatt von Anfang an entgegenhalten lassen. Diesbezüglich beginnt die Verwirkungsfrist daher von Anfang an zu laufen und es bedarf</w:t>
      </w:r>
    </w:p>
    <w:p>
      <w:r>
        <w:t>ke ines späteren, zweiten Anlasses für den Beginn der einjährigen relativen Verwir kungsfrist gemäss Art. 25 Abs. 2 Satz 1 ATSG (BGE 122 V 270 E. 5b/ aa ; Urteile des Bundesgerichts 8C_6/2021 vom 14. April 2021 E. 4.3, 8C_652/2012 vom 6.</w:t>
      </w:r>
    </w:p>
    <w:p>
      <w:r>
        <w:t>Dezember 2012 E. 6, 8C_719/2009 vom 10. Februar 2010 E. 4, 8C_527/2007 vom 5. März 2008 E. 3.1 und C 238/03 vom 15. März 2004 E. 2.1). 7.</w:t>
      </w:r>
    </w:p>
    <w:p>
      <w:r>
        <w:rPr>
          <w:b/>
        </w:rPr>
        <w:t>E. 7</w:t>
      </w:r>
    </w:p>
    <w:p>
      <w:r>
        <w:t>.</w:t>
      </w:r>
    </w:p>
    <w:p>
      <w:r>
        <w:t>Mit Replik vom 6. September 2021 (Urk. 35) hielten die Klägerinnen an ihrem gestellten Rechtsbegehren fest (S. 2) und machten unter anderem geltend, dass sie den Rückforderungsanspruch mit der Einreichung eine r Aufstellung der Rechnungsangaben in Tabellenform genügend substanziiert hätten (S. 3).</w:t>
      </w:r>
    </w:p>
    <w:p>
      <w:r>
        <w:rPr>
          <w:b/>
        </w:rPr>
        <w:t>E. 7.1</w:t>
      </w:r>
    </w:p>
    <w:p>
      <w:r>
        <w:t>Die Klägerin machte geltend, dass anhand der von der Beklagten ausgestellten Rechnungen nicht zu erkennen gewesen sei, dass die in Rechnung gestellten Tarmed Tarifpositionen 08.2760 von Dr. Y.___ als behandelndem Arzt erbracht worden seien. Denn die Abrechnungen seien stets unter Angabe der ZSR-Nummer der Beklagten erfolgt. Die Beklagte habe auf den Rechnungen lediglich die GLN-Nummer des behandelnden beziehungsweise ausführenden Arztes Dr. Y.___ aufgeführt, nicht jedoch dessen ZSR-Nummer. Sodann habe sie stets die GLN-Nummer der Beklagten unter der Rubrik des verantwortlichen Arztes angegeben. Auf Grund lediglich der Angabe der GLN-Nummer des behandelnden Arztes auf der Rechnung sei es bei der Rechnungsp rüfung nicht möglich gewesen, die qualitative Dignität von Dr. Y.___ zu prüfen (Urk. 1 S. 5 f.). Sie, d ie Klägerin , habe</w:t>
      </w:r>
    </w:p>
    <w:p>
      <w:r>
        <w:t>im Rahmen einer zufällige n stichprobenartige n Überprüfung der Leistungs abrechnungen, welche erst unmittelbar vor dem Verfassen des Schreibens vom 10. April 2019 an die Beklagte, durchgeführt worden sei, Kenntnis von der fehlenden qualitativen Dignität in Ophthalmochirurgie von Dr. Y.___</w:t>
      </w:r>
    </w:p>
    <w:p>
      <w:r>
        <w:t>erhalten (Urk. 1 S. 5 und Urk. 25 S. 7). Obwohl die GLN-Nummer von Dr. Y.___ grundsätzlich auf sämtlichen streitigen Rechnungen aufgeführt gewesen sei, sei dessen GLN-Nummer, soweit die Rechnungen in Papierform</w:t>
      </w:r>
    </w:p>
    <w:p>
      <w:r>
        <w:t>eingereicht worden seien, bei der Digitalisierung beziehungsweise dem Einscannen der Rechnungen nicht in ihr Abrechnungssystem überführt worden (Urk. 25 S. 9 mit Hinweis auf Urk. 26/15).</w:t>
      </w:r>
    </w:p>
    <w:p>
      <w:r>
        <w:rPr>
          <w:b/>
        </w:rPr>
        <w:t>E. 7.2</w:t>
      </w:r>
    </w:p>
    <w:p>
      <w:r>
        <w:t>Die Beklagte brachte hiegegen vor, dass die GLN-Nummer von Dr. Y.___ auf sämtlichen Rechnungen aufgeführt gewesen sei, weshalb es de r Klägerin im Rahmen der Rechnungsprüfung möglich und zuzumuten gewesen sei, dabei die qualitative Dignität von Dr. Y.___</w:t>
      </w:r>
    </w:p>
    <w:p>
      <w:r>
        <w:t>zu über prüfen (Urk. 8 S. 6 f.). Die Klägerin</w:t>
      </w:r>
    </w:p>
    <w:p>
      <w:r>
        <w:t>hätte insbesondere mittels der GLN-Nummer von Dr. Y.___</w:t>
      </w:r>
    </w:p>
    <w:p>
      <w:r>
        <w:t>eine Anfrage an die Paritätische Kommission Dignität und Spartenanerkennung der FMH ( PaKoDig )</w:t>
      </w:r>
    </w:p>
    <w:p>
      <w:r>
        <w:t>stellen können. Auf diese Weise hätte sie Kenntnis erhalten können, ob Dr. Y.___ über die erforderliche qualitative Dignität verfügt hat oder nicht (Urk. 32 S. 8).</w:t>
      </w:r>
    </w:p>
    <w:p>
      <w:r>
        <w:rPr>
          <w:b/>
        </w:rPr>
        <w:t>E. 7.3</w:t>
      </w:r>
    </w:p>
    <w:p>
      <w:r>
        <w:t>Der Regierungsrat hat mit Beschluss Nr. 139/2016 vom 17. Februar 2016 den Regionalen Anschlussvertrag (AV ; am 1. Januar 2016 in Kraft getreten ) zum nationalen Rahmenvertrag TARMED vom 14. November 2015 zwischen der AGZ und unter anderem der Helsana Versicherungen AG (HSK -Versicherer ) betreffend «Vergütung ambulanter Leistungen</w:t>
      </w:r>
    </w:p>
    <w:p>
      <w:r>
        <w:t>in der Arztpraxis (TARMED)» genehmigt.</w:t>
      </w:r>
    </w:p>
    <w:p>
      <w:r>
        <w:rPr>
          <w:b/>
        </w:rPr>
        <w:t>E. 7.4</w:t>
      </w:r>
    </w:p>
    <w:p>
      <w:r>
        <w:t>Gemäss Art. 13 Abs. 5 AV hat die Rechnung die folgenden Angaben zu enthalten: a)</w:t>
      </w:r>
    </w:p>
    <w:p>
      <w:r>
        <w:t>Name und Adresse des Arztes bzw. der Einrichtung, die ZSR-Nr. und die GLN-Nr. b)</w:t>
      </w:r>
    </w:p>
    <w:p>
      <w:r>
        <w:t>Name, Adresse , Geburtsdatum und - soweit vorhanden - die Versicherten-Nummer des</w:t>
      </w:r>
    </w:p>
    <w:p>
      <w:r>
        <w:t>Patienten c)</w:t>
      </w:r>
    </w:p>
    <w:p>
      <w:r>
        <w:t>Grund der Behandlung (Krankheit, Unfall, Mutterschaft und Geburtsgebrechen) d)</w:t>
      </w:r>
    </w:p>
    <w:p>
      <w:r>
        <w:t>Kalendarium der Leistungen e)</w:t>
      </w:r>
    </w:p>
    <w:p>
      <w:r>
        <w:t>Tarif, Tarifziffer und Tarifbezeichnung f)</w:t>
      </w:r>
    </w:p>
    <w:p>
      <w:r>
        <w:t>Taxpunkte, Taxpunktwerte, Gesamtbetrag pro Tarifposition g)</w:t>
      </w:r>
    </w:p>
    <w:p>
      <w:r>
        <w:t>Diagnosen nach dem vereinbarten Diagnose-Code entsprechend den gesetzlichen Vorgaben h)</w:t>
      </w:r>
    </w:p>
    <w:p>
      <w:r>
        <w:t>Bezeichnung von Nichtpflichtleistungen gemäss KVG i)</w:t>
      </w:r>
    </w:p>
    <w:p>
      <w:r>
        <w:t>Rechnungsdatum und Rechnungsnummer j)</w:t>
      </w:r>
    </w:p>
    <w:p>
      <w:r>
        <w:t>GLN-Nr. des behandelnden Arztes .</w:t>
      </w:r>
    </w:p>
    <w:p>
      <w:r>
        <w:t>Art. 1 3 Abs. 5 lit . a AV setzt daher voraus, dass gemeinsame ZSR- und GLN- Nummern für eine Einrichtung beziehungsweise für mehrere Ärzte grundsätzlich möglich sind . Indes sind gemäss</w:t>
      </w:r>
    </w:p>
    <w:p>
      <w:r>
        <w:t>Art. 13 Abs. 5 lit . a und j AV in der Rechnung nicht nur die ZSR- und GLN-Nummer der Einrichtung, sondern zusätzlich auch die GLN-Nummer des behandelnden Arztes anzugeben ( vgl. auch BGE 135 V 237 E. 4.6.5) . 7. 5</w:t>
      </w:r>
    </w:p>
    <w:p>
      <w:r>
        <w:t>Nach Gesagtem bestritt d ie Beklagte nicht , wie bereits erwähnt (vorstehend E.</w:t>
      </w:r>
    </w:p>
    <w:p>
      <w:r>
        <w:rPr>
          <w:b/>
        </w:rPr>
        <w:t>E. 7.5</w:t>
      </w:r>
    </w:p>
    <w:p>
      <w:r>
        <w:t>) , hätte die Klägerin jedenfalls für die Zeit ab 1. Januar 2018 jederzeit die von Dr. Y.___ absolvierten Weiterbildungen im Medizinalberufe register abfragen können. Dabei hätte n sie ohne Weiteres erkennen können, dass Dr. Y.___ nicht einen Weiterbildungs-Schwerpunkt Ophthalmochirurgie absolviert hatte und demzufolge nicht über eine entsprechende qualitative Dignität verfügte. 8. 6</w:t>
      </w:r>
    </w:p>
    <w:p>
      <w:r>
        <w:t>Da sich die Klägerin auf Grund der Publizitätswirkung des</w:t>
      </w:r>
    </w:p>
    <w:p>
      <w:r>
        <w:t>Medizinalbe ruferegisters die Einträge entgegenhalten lassen muss , ist von einem Beginn der einjährigen relativen Verwirkungsfrist gemäss Art. 25 Abs . 1 a ATSG</w:t>
      </w:r>
    </w:p>
    <w:p>
      <w:r>
        <w:t>am 1. Januar 2018 auszugehen. 8. 7</w:t>
      </w:r>
    </w:p>
    <w:p>
      <w:r>
        <w:t>Demgegenüber handelt es sich bei dem von der PaKoDig der FMH geführten Datenbank zu den absolvierten Weiterbildungen von Ärztinnen und Ärzten u m eine privat geführte Datenbank und nicht um ein öffentliches Register mit Publizitätswirkung. Selbst wenn davon auszugehen wäre, dass die Klägerin bereits im Rahmen der Rechnungskontrolle die fehlende qualitative Dignität Ophthalmochirurgie bei der PaKoDig hätte in Erfahrung bringen können, was vorliegend offen gelassen werden kann, hätte es sich bei den nach unterlassener Anfrage bei der PaKoDig zu Unrecht ausgerichteten Vergütungen allenfalls lediglich um ein erstes Fehlverhalten der Klägerin gehandelt , welches recht sprechungsgemäss noch nicht fristauslösend war (vgl. vorstehend E. 6.6 6.7) . Insbesondere hatte die Klägerin keinen Anlass, daran zu zweifeln, dass Dr. Y.___ über die erforderliche qualitative Dignität verfügte</w:t>
      </w:r>
    </w:p>
    <w:p>
      <w:r>
        <w:t>(Urteil des Bundesgerichts 9C_663/2023 vom 24. Juni 2024 E. 5.2.4, BGE 135 V 237 E. 2, 132 V 303 E.</w:t>
      </w:r>
    </w:p>
    <w:p>
      <w:r>
        <w:t>4.3.2). Der Beklagten kann daher nicht gefolgt werden, wenn sie die Ansicht vertreten sollte, dass von eine m Beginn der relativen Verwirkungsfrist bereits nach Eingang der streitigen Rechnungen beziehungsweis im Zeitpunkt der anschliessenden ersten Rechnungskontrolle auszugehen sei (vorstehend E.</w:t>
      </w:r>
    </w:p>
    <w:p>
      <w:r>
        <w:rPr>
          <w:b/>
        </w:rPr>
        <w:t>E. 8</w:t>
      </w:r>
    </w:p>
    <w:p>
      <w:r>
        <w:t>.</w:t>
      </w:r>
    </w:p>
    <w:p>
      <w:r>
        <w:t>Mit Duplik vom 22. November 2021 (Urk. 39) hielt die Beklagte an ihrem Antrag auf Abweisung der Klage fest , soweit darauf einzutreten sei (S. 2), und machte geltend, dass die Klägerinnen die behaupteten Tatsachen nicht genügend sub stantiiert hätten, weil sie lediglich eine Aufstellung der Rechnungsangaben in Tabellenform und keine Leistungsabrechnungen eingereicht hätten (S. 3).</w:t>
      </w:r>
    </w:p>
    <w:p>
      <w:r>
        <w:rPr>
          <w:b/>
        </w:rPr>
        <w:t>E. 8.1</w:t>
      </w:r>
    </w:p>
    <w:p>
      <w:r>
        <w:t>Gemäss</w:t>
      </w:r>
    </w:p>
    <w:p>
      <w:r>
        <w:t>Art. 1 des Anhang s 3 zum nationalen Rahmenvertrag TARMED « Vereinbarung betreffend</w:t>
      </w:r>
    </w:p>
    <w:p>
      <w:r>
        <w:t>Eröffnung Dignitätsdaten und Rechnungsstellung» führt die FMH die Dignitätsdatenbank gemäss</w:t>
      </w:r>
    </w:p>
    <w:p>
      <w:r>
        <w:t>dem Konzept Dignität TARMED 9.0 (Abs. 1) .</w:t>
      </w:r>
    </w:p>
    <w:p>
      <w:r>
        <w:t>Die für die Prüfung der Abrechnungsberechtigung benötigten Dignitätsdaten der</w:t>
      </w:r>
    </w:p>
    <w:p>
      <w:r>
        <w:t>Ärzte (qualitative Dignitäten, Abrechnungszertifikat, Zuerken nung überhöhter</w:t>
      </w:r>
    </w:p>
    <w:p>
      <w:r>
        <w:t>Leistungen, Besitzstandsgarantie) werden den Versicherern elektronisch zugänglich</w:t>
      </w:r>
    </w:p>
    <w:p>
      <w:r>
        <w:t>gemacht (Abs. 2) .</w:t>
      </w:r>
    </w:p>
    <w:p>
      <w:r>
        <w:t>Grundsätzlich erfolgt der Zugriff online über ein Web-Interface (…) (Abs. 3) . D ie Dignitätsprüfung wird durch eine zu Bürozeiten betriebene Hot-Line ergänzt</w:t>
      </w:r>
    </w:p>
    <w:p>
      <w:r>
        <w:t>und abgestützt (Abs. 4) .</w:t>
      </w:r>
    </w:p>
    <w:p>
      <w:r>
        <w:rPr>
          <w:b/>
        </w:rPr>
        <w:t>E. 8.2</w:t>
      </w:r>
    </w:p>
    <w:p>
      <w:r>
        <w:t>Gemäss Art. 22 der Registerverordnung MedBG trat diese Verordnung am 1.</w:t>
      </w:r>
    </w:p>
    <w:p>
      <w:r>
        <w:t>Januar 2018 in Kraft. Demzufolge war die MEBEKO ab 1. Januar 2018 verpflichtet, gemäss Art. 3 Abs. 1 der Registerverordnung MedBG</w:t>
      </w:r>
    </w:p>
    <w:p>
      <w:r>
        <w:t>unter anderem die folgenden Daten zu den Medizinalpersonen in das Medizinalberuferegister ein zutragen : - Name, Vornamen, frühere Namen ( lit . a) - eidgenössische Diplome mit Ausstellungsdatum ( lit . g) - anerkannte ausländische Diplome nach Artikel 15 Absatz 1 MedBG und anerkannte ausländische Weiterbildungstitel nach Artikel 21 Absatz 1 MedBG mit Ausstellungsdatum, Land der Erteilung sowie Datum der Anerkennung durch die MEBEKO ( lit . h) - Gleichwertigkeitsbescheinigungen für Diplome und Weiterbildungstitel nach Artikel 36 Absatz 3 MedBG mit Ausstellungsdatum, Land der Erteilung sowie Datum der Gleichwertigkeitsbescheinigung durch die MEBEKO ( lit . i) - nachgeprüfte ausländische Diplome und Weiterbildungstitel nach Artikel 35 Absatz 1 MedBG mit Ausstellungsdatum, Land der Erteilung sowie Datum der Nachprüfung ( lit . j) - Diplome nach Artikel 33a Abs . 2 lit . a MedBG mit Ausstellungsdatum, Land der Diplomerteilung sowie Datum des Registereintrags ( lit . k) - Personen-Identifikationsnummer (Global Location Number ; GLN ; lit . l ).</w:t>
      </w:r>
    </w:p>
    <w:p>
      <w:r>
        <w:t>Gemäss Art. 5 Abs. 2 und Anhang 1 der Registerverordnung MedBG</w:t>
      </w:r>
    </w:p>
    <w:p>
      <w:r>
        <w:t>hat die für die Weiterbildung der Ärztinnen und Ärzte verantwortliche Organisation sodann die privatrechtlichen Weiterbildungs qualifikationen, die für die Abrechnung von Leistungen nach dem KVG benötigt werden , mithin p rivatrechtliche Fähig keitsausweise nach Anhang 2</w:t>
      </w:r>
    </w:p>
    <w:p>
      <w:r>
        <w:t>der Registerverordnung MedBG , p rivatrechtliche Weiterbildungstitel oder ? ausweise nach der Weiterbildungsordnung mit Datum der Erteilung sowie p rivatrechtliche Schwerpunkte nach der Weiterbildungs ordnung mit Datum der Erteilung</w:t>
      </w:r>
    </w:p>
    <w:p>
      <w:r>
        <w:t>einzutragen (vgl. vorstehend E.</w:t>
      </w:r>
    </w:p>
    <w:p>
      <w:r>
        <w:rPr>
          <w:b/>
        </w:rPr>
        <w:t>E. 8.3</w:t>
      </w:r>
    </w:p>
    <w:p>
      <w:r>
        <w:t>In Anbetracht d ies er Öffentlichkeit des Medizinalberuferegisters kommt den gemäss</w:t>
      </w:r>
    </w:p>
    <w:p>
      <w:r>
        <w:t>Art. 10 Abs. 2 in Verbindung mit Anhang 1 der Registerverordnung MedBG öffentlich zugänglich en und gemäss Art. 10 Abs. 1 der Registerver ordnung MedBG</w:t>
      </w:r>
    </w:p>
    <w:p>
      <w:r>
        <w:t>im Internet zugänglich gemachten Daten eine im Vergleich zu den gemäss Art. 936 Abs. 1 OR öffentlichen Einträgen im Handelsregister, welche gemäss Art. 936 Abs. 2 OR im Internet zugänglich zu machen sind, eine übereinstimmende beziehungsweise vergleichbare Publizitätswirkung zu . Demzu folge ist die erwähnte Rechtsprechung</w:t>
      </w:r>
    </w:p>
    <w:p>
      <w:r>
        <w:t>zur Publizitätswirkung des Handels registers beim Beginn der relativen Verwirkungsfrist , wonach sich die Verwaltung die Publizitätswirkung des Handelsregisters und die Bekanntmachungen daraus im Schweizerischen Handelsamtsblatt von Anfang an entgegenhalten lassen muss, und wonach es bei den Eintragungen im Handelsregister für den Beginn der einjährigen relativen Verwirkungsfrist gemäss Art. 25 Abs. 2 Satz 1 ATSG</w:t>
      </w:r>
    </w:p>
    <w:p>
      <w:r>
        <w:t>keines späteren, zweiten Anlasses bedarf (vorstehend E. 6. 8 ), auch für die erwähnten öffentlichen Einträge im Medizinalberuferegister analog anzuwenden.</w:t>
      </w:r>
    </w:p>
    <w:p>
      <w:r>
        <w:rPr>
          <w:b/>
        </w:rPr>
        <w:t>E. 8.4</w:t>
      </w:r>
    </w:p>
    <w:p>
      <w:r>
        <w:t>Demzufolge ist es der Verwaltung beziehungsweise dem Krankenversicherer auf Grund der Publizitätswirkung des Medizinalberuferegister s für die darin einge tragenen öffentlich zugänglichen Daten verwehrt, einzuwenden, eine öffentlich zugängliche, Dritten gegenüber wirksam gewordene Eintragung im Medizinal beruferegister</w:t>
      </w:r>
    </w:p>
    <w:p>
      <w:r>
        <w:t>nicht gekannt zu haben. Der Krankenversicherer muss sich vielmehr die Publizitätswirkung des Medizinalberuferegisters</w:t>
      </w:r>
    </w:p>
    <w:p>
      <w:r>
        <w:t>von Anfang an entgegenhalten lassen. Diesbezüglich beginnt die Verwirkungsfrist daher von Anfang an zu laufen und es bedarf keines zweiten Anlasses für den Beginn der einjährigen relativen Verwirkungsfrist gemäss Art. 25 Abs. 2 Satz 1 ATSG (vgl. vorstehend E. 6.8) .</w:t>
      </w:r>
    </w:p>
    <w:p>
      <w:r>
        <w:t>Dies gilt indes erst für die Zeit ab 1. Januar 2018. Denn die Registerverordnung MedBG</w:t>
      </w:r>
    </w:p>
    <w:p>
      <w:r>
        <w:t>ist am 1. Januar 2018 in Kraft getreten, weshalb die MEBEKO erst ab diesem Zeitpunkt verpflichtet war, die eidgenössische n Diplome , die anerkannte n ausländische n Diplome und Weiterbildungstitel und Gleichwertigkeits beschei nigungen im</w:t>
      </w:r>
    </w:p>
    <w:p>
      <w:r>
        <w:t>Medizinalberuferegister einzutragen. Des Gleichen war das SIWF als die für die Weiterbildung der Ärztinnen und Ärzte verantwortliche Organisation (vorstehend E.</w:t>
      </w:r>
    </w:p>
    <w:p>
      <w:r>
        <w:rPr>
          <w:b/>
        </w:rPr>
        <w:t>E. 8.5</w:t>
      </w:r>
    </w:p>
    <w:p>
      <w:r>
        <w:t>Nach Gesagtem ist davon auszugehen, dass es ab 1. Januar 2018 möglich gewesen wäre, nicht nur die von Dr. Y.___</w:t>
      </w:r>
    </w:p>
    <w:p>
      <w:r>
        <w:t>erlangten Diplome und Weiterbildungstitel , sondern auch dessen</w:t>
      </w:r>
    </w:p>
    <w:p>
      <w:r>
        <w:t>privatrechtliche Weiterbildungsqualifikationen, die für die Abrechnung von Leistungen nach dem KVG benötigt werden, wozu der Schwerpunkt Ophthalmochirurgie</w:t>
      </w:r>
    </w:p>
    <w:p>
      <w:r>
        <w:t>gehört, im Medizinalberuferegister</w:t>
      </w:r>
    </w:p>
    <w:p>
      <w:r>
        <w:t>im Rahmen einer Anfrage über das Internet</w:t>
      </w:r>
    </w:p>
    <w:p>
      <w:r>
        <w:t>einzusehen .</w:t>
      </w:r>
    </w:p>
    <w:p>
      <w:r>
        <w:t>Auf Grund des Umstandes , dass die GLN-Nummer von Dr. Y.___ auf sämtlichen Rechnungen aufgeführt war (vorstehend E.</w:t>
      </w:r>
    </w:p>
    <w:p>
      <w:r>
        <w:rPr>
          <w:b/>
        </w:rPr>
        <w:t>E. 9</w:t>
      </w:r>
    </w:p>
    <w:p>
      <w:r>
        <w:t>.</w:t>
      </w:r>
    </w:p>
    <w:p>
      <w:r>
        <w:t>Mit Verfügung vom 25. Juli 2023 (Urk. 40) wurde - infolge der zwischen zeit lichen Fusion der beiden ursprünglichen Klägerinnen (vgl. vorstehend Ziff. 1) - der Helsana Versicherungen AG als alleinige Klägerin von der Duplik der Beklagten (Urk. 39) Kenntnis gegeben. Gleichzeitig wurde den Parteien die Gelegenheit eingeräumt, je eine Schieds richterin oder einen Schiedsrichter dem leitenden Mitglied vorzuschlagen .</w:t>
      </w:r>
    </w:p>
    <w:p>
      <w:r>
        <w:rPr>
          <w:b/>
        </w:rPr>
        <w:t>E. 9.1</w:t>
      </w:r>
    </w:p>
    <w:p>
      <w:r>
        <w:t>Gemäss der Rechtsprechung genügt zur Fristwahrung der relativen Verwir kungsfrist von Art. 25 Abs. 2 Satz 1 ATSG in Verbindung mit Art. 56 Abs. 2 KVG die Einreichung eines Antrag s</w:t>
      </w:r>
    </w:p>
    <w:p>
      <w:r>
        <w:t>bei der nach kantonalem Recht vorgesehenen gesetzliche n Vermittlungsbehörde oder bei der tarifvertraglich vorgesehene n</w:t>
      </w:r>
    </w:p>
    <w:p>
      <w:r>
        <w:t>vertraglichen Schlichtungsinstanz oder die Klageerhebung beim kantonale n Schiedsgericht nach Art. 89 Abs. 1 KVG. Wenn kein obligatorisches Schlich tungsverfahren bei einer gesetzlichen Vermittlungsbehörde oder einer tarifver traglich vorgesehenen vertraglichen Schlichtungsinstanz vorgesehen ist, sodass direkt Klage beim Schiedsgericht erhoben werden muss, wird die Verwirkungsfrist gemäss der Rechtsprechung indes auch durch eine vorgängige Handlung gewahrt, mit welcher der Krankenversicherer seinen Leistungsrückforderungsanspruch gegen den Leistungserbringer in geeigneter Weise geltend macht . Dies kann insbesondere eine betreibungsrechtliche Handlung oder ein einfaches Schreiben sein (BGE 133 V 579 E. 4.3.4 und 4.3.5; Urteil des Bundesgerichts 9C_778/2016 vom 12. Dezember 2017 E. 5.1). Wurde die fristwahrende Handlung vorge nommen, ist die Verwirkungsfrist ein für alle Mal gewahrt (Urteile des Bundes gerichts 9C_778/2016 vom 12. Dezember 2017 E. 5.1 und 9C_821/2012 vom 12.</w:t>
      </w:r>
    </w:p>
    <w:p>
      <w:r>
        <w:t>April 2013 E. 4.2).</w:t>
      </w:r>
    </w:p>
    <w:p>
      <w:r>
        <w:rPr>
          <w:b/>
        </w:rPr>
        <w:t>E. 9.2</w:t>
      </w:r>
    </w:p>
    <w:p>
      <w:r>
        <w:t>Im zürcherischen Recht beziehungsweise im GSVGer ist ein obligatorisches Schlichtungsverfahren bei einer gesetzlichen Vermittlungsbehörde nicht vorge sehen. Ein obligatorisches vertragliches Schlichtungsverfahren bei einer tarif vertraglichen Schlichtungsinstanz wurde von den Vertragsparteien im AV nicht vorgesehen. Demzufolge konnte die Frist vorliegend bereits mit einem der Klageerhebung beim hiesigen Schiedsgericht vorangehenden Akt, mit welchem die Klägerin ihre Forderung gegenüber dem Beklagten in geeigneter Form geltend machte, gewahrt werden.</w:t>
      </w:r>
    </w:p>
    <w:p>
      <w:r>
        <w:rPr>
          <w:b/>
        </w:rPr>
        <w:t>E. 9.3</w:t>
      </w:r>
    </w:p>
    <w:p>
      <w:r>
        <w:t>Die Klägerin wies die Beklagte erstmals mit Schreiben vom 10. April 2019 darauf hin, dass Dr. Y.___ nicht über eine für eine Vergütung im Rahmen der obliga torischen Krankenpflegeversicherung erforderliche Qualifikation</w:t>
      </w:r>
    </w:p>
    <w:p>
      <w:r>
        <w:t>Ophthalmo chirurgie verfügt habe (Urk. 2/6). Mithin hat die Klägerin die Beklagte erstmals mit Schreiben vom 10. April 2019</w:t>
      </w:r>
    </w:p>
    <w:p>
      <w:r>
        <w:t>darauf hingewiesen, dass für die von Dr. Y.___ durchgeführten Behandlungen, für welche eine qualitative Dignität Ophthalmo chirurgie</w:t>
      </w:r>
    </w:p>
    <w:p>
      <w:r>
        <w:t>des behandelnden Ophthalmologen vorausgesetzt werde, ein Anspruch auf Vergütung zu verneinen sei. Demzufolge hat die Klägerin gegenüber der Beklagten erstmals am 10. April 2019 ihre Forderung in geeigneter Form geltend gemacht, weshalb dem Schreiben vom 10. April 2019 fristwahrender Charakter zukommt.</w:t>
      </w:r>
    </w:p>
    <w:p>
      <w:r>
        <w:rPr>
          <w:b/>
        </w:rPr>
        <w:t>E. 9.4</w:t>
      </w:r>
    </w:p>
    <w:p>
      <w:r>
        <w:t>), ohnehin bereits verwirkt.</w:t>
      </w:r>
    </w:p>
    <w:p>
      <w:r>
        <w:rPr>
          <w:b/>
        </w:rPr>
        <w:t>E. 9.5</w:t>
      </w:r>
    </w:p>
    <w:p>
      <w:r>
        <w:t>Fristwahr ende Wirk ung kommt dem Schreiben vom 10. April 2019 indes für die in der Zeit ab 16. Mai 2018 erbrachten und zu Unrecht vergüteten Leistungen zu. Demzufolge waren die Rückerstattungsforderungen betreffend diejenigen streitigen, zu Unrecht vergüteten Leistungen, welche in der Zeit 16. Mai 2018 bis 19. Juni 2019 erbracht wurden , noch nicht verwirkt. Es handelte sich hierbei um die folgenden Leistungen (vgl. Urk. 2/5 und Urk. 26/12 ) :</w:t>
      </w:r>
    </w:p>
    <w:p>
      <w:r>
        <w:t>Datum: Betrag: 16.05.2018 Fr.</w:t>
      </w:r>
    </w:p>
    <w:p>
      <w:r>
        <w:t>1 ’ 713.83 30.05.2018 Fr.</w:t>
      </w:r>
    </w:p>
    <w:p>
      <w:r>
        <w:t>1 ’ 713.83 06.06.201 8 Fr.</w:t>
      </w:r>
    </w:p>
    <w:p>
      <w:r>
        <w:t>1 ’ 713.83 20.06.2018 Fr.</w:t>
      </w:r>
    </w:p>
    <w:p>
      <w:r>
        <w:t>1 ’ 713.83 15.08.2018 Fr.</w:t>
      </w:r>
    </w:p>
    <w:p>
      <w:r>
        <w:t>1 ’ 713.83 22.08.2018 Fr.</w:t>
      </w:r>
    </w:p>
    <w:p>
      <w:r>
        <w:t>1 ’ 638.35 22.08.2018 Fr.</w:t>
      </w:r>
    </w:p>
    <w:p>
      <w:r>
        <w:t>1 ’ 554.35 22.08.2018 Fr.</w:t>
      </w:r>
    </w:p>
    <w:p>
      <w:r>
        <w:t>1 ’ 638.35 22.08.2018 Fr.</w:t>
      </w:r>
    </w:p>
    <w:p>
      <w:r>
        <w:t>1 ’ 554.35 05.09.2018 Fr.</w:t>
      </w:r>
    </w:p>
    <w:p>
      <w:r>
        <w:t>1 ’ 632.35 05.09.2018 Fr.</w:t>
      </w:r>
    </w:p>
    <w:p>
      <w:r>
        <w:t>1 ’ 632.35 05.09.2018 Fr.</w:t>
      </w:r>
    </w:p>
    <w:p>
      <w:r>
        <w:t>1 ’ 632.35 05.09.2018 Fr.</w:t>
      </w:r>
    </w:p>
    <w:p>
      <w:r>
        <w:t>1 ’ 632.35 03.10.2018 Fr.</w:t>
      </w:r>
    </w:p>
    <w:p>
      <w:r>
        <w:t>1 ’ 710.99 17.10.2018 Fr.</w:t>
      </w:r>
    </w:p>
    <w:p>
      <w:r>
        <w:t>1 ’ 711.99 06.11.2018 Fr.</w:t>
      </w:r>
    </w:p>
    <w:p>
      <w:r>
        <w:t>1 ’ 632.35 07.11.2018 Fr.</w:t>
      </w:r>
    </w:p>
    <w:p>
      <w:r>
        <w:t>1 ’ 632.35 14.11.2018 Fr.</w:t>
      </w:r>
    </w:p>
    <w:p>
      <w:r>
        <w:t>1 ’ 632.35 27.11.2018 Fr.</w:t>
      </w:r>
    </w:p>
    <w:p>
      <w:r>
        <w:t>1 ’ 636.75 27.11.2018 Fr.</w:t>
      </w:r>
    </w:p>
    <w:p>
      <w:r>
        <w:t>1 ’ 798.75 28.11.2018 Fr.</w:t>
      </w:r>
    </w:p>
    <w:p>
      <w:r>
        <w:t>1 ’ 653.32 28.11.2018 Fr.</w:t>
      </w:r>
    </w:p>
    <w:p>
      <w:r>
        <w:t>2 ’ 006.35 05.02.2019 Fr.</w:t>
      </w:r>
    </w:p>
    <w:p>
      <w:r>
        <w:t>1 ‘ 636.72 06.02.2019 Fr.</w:t>
      </w:r>
    </w:p>
    <w:p>
      <w:r>
        <w:t>1 ‘ 636.72 18.06.2019 Fr.</w:t>
      </w:r>
    </w:p>
    <w:p>
      <w:r>
        <w:t>1 ‘ 584.42 18.06.2019 Fr.</w:t>
      </w:r>
    </w:p>
    <w:p>
      <w:r>
        <w:t>1 ‘ 604.42 18.06.2019 Fr.</w:t>
      </w:r>
    </w:p>
    <w:p>
      <w:r>
        <w:t>1 ‘ 604.42 19.06.2019 Fr.</w:t>
      </w:r>
    </w:p>
    <w:p>
      <w:r>
        <w:t>1 ‘ 604.42 19.06.2019 Fr.</w:t>
      </w:r>
    </w:p>
    <w:p>
      <w:r>
        <w:t>1 ‘ 701.37 Total: Fr. 48 ' 271.64</w:t>
      </w:r>
    </w:p>
    <w:p>
      <w:r>
        <w:rPr>
          <w:b/>
        </w:rPr>
        <w:t>E. 9.6</w:t>
      </w:r>
    </w:p>
    <w:p>
      <w:r>
        <w:t>In Bezug auf die im Zeitraum 16. Mai 2018 b i s 19. Juni 2019 erbrachten Leistungen im Betrag von insgesamt Fr. 48‘271. 60 (bei einer Rundung auf zehn Rappen genau; vgl. Urteil des Bundesgerichts 9C_625/2020 vom 10. September 2021 E. 4.2) war die relative, einjährige Verwirkungsfrist daher noch nicht abgelaufen. Auch d ie absolute fünfjährige Verwirkungsfrist , welche bei der Entrichtung der einzelnen Leistung en zu laufen begonnen hat, war daher für die ab 16. Mai 2018 entrichteten Leistungen z um Zeitpunkt der Klageerhebung</w:t>
      </w:r>
    </w:p>
    <w:p>
      <w:r>
        <w:t>vom 9. April 2020 jedenfalls noch nicht abgelaufen . 10 . 10 .1</w:t>
      </w:r>
    </w:p>
    <w:p>
      <w:r>
        <w:t>Art. 42 KVG regelt die Modalitäten der Rechnungsstellung und definiert den Schuldner der Leistung. Sofern zwischen den Versicherern und den Leistungs erbringern nichts anderes vereinbart wurde, ist der Versicherte der Schuldner der Vergütung gegenüber dem Leistungserbringer. Der Versicherte hat in diesem Fall das Recht, die Kosten von seinem Versicherer erstattet zu bekommen (System des Tiers garant ). In Abweichung von Art. 22 Abs. 1 ATSG kann dieser Anspruch an den Leistungserbringer abgetreten werden ( Art. 42 Abs. 1 K V C G ). Versicherer und Leistungserbringer können vereinbaren, dass der Versicherer der Schuldner der Vergütung ist (System des Tiers payant ; BGE 141 V 546 E. 4.2). 10 .2</w:t>
      </w:r>
    </w:p>
    <w:p>
      <w:r>
        <w:t>Im System des Tiers garant ist die versicherte Person gegenüber dem Leistungserbringer der Schuldner der Vergütung (Art. 42 Abs. 1 KVG). Hat der Leistungserbringer zu viel verrechnet, kann die versicherte Person die zu Unrecht erhaltenen Beträge von ihm zurückfordern (Art. 56 Abs. 2 lit . a KVG). Gemäss der Rechtsprechung (BGE 127 V 281) verleiht Art. 56 KVG den Versicherern ein eigenes Recht, von einem Leistungserbringer die Rückerstattung aller Beträge zu verlangen, die er zu Unrecht erhalten hat, selbst wenn der Versicherte der Schuldner der Vergütung ist. Im System des T iers g arant sind folglich sowohl die versicherte Person als auch der Versicherer Gläubiger der vom Leistungserbringer zu viel erhobenen Beträge</w:t>
      </w:r>
    </w:p>
    <w:p>
      <w:r>
        <w:t>(Urteil e des Bundesgerichts 9C_256/2010 vom 30.</w:t>
      </w:r>
    </w:p>
    <w:p>
      <w:r>
        <w:t>November 2011 E. 12.2 und 9C_258/2010 vom 30. November 2011 E. 5.4 ).</w:t>
      </w:r>
    </w:p>
    <w:p>
      <w:r>
        <w:t>10 .3</w:t>
      </w:r>
    </w:p>
    <w:p>
      <w:r>
        <w:t>Gemäss der Rechtsprechung kann der Leistungserbringer zwar einredeweise die Tatsache einwenden, dass die Rechnung, die Gegenstand des Rückforderungs anspruchs ist, nicht beglichen wurde. Der Leistungserbringer darf sich jedoch nicht damit begnügen, zu behaupten, dass die versicherte Person ihre Schuld nicht beglichen habe, sondern muss nachweisen, dass er alle notwendigen Schritte unternommen hat, um die Forderung des Versicherten auf legalem Weg einzutreiben (laufende Betreibungen oder Verlustscheine; Urteil des Bundes gerichts 9C_258/2010 vom 3. November 2011 E.</w:t>
      </w:r>
    </w:p>
    <w:p>
      <w:r>
        <w:rPr>
          <w:b/>
        </w:rPr>
        <w:t>E. 10</w:t>
      </w:r>
    </w:p>
    <w:p>
      <w:r>
        <w:t>.</w:t>
      </w:r>
    </w:p>
    <w:p>
      <w:r>
        <w:t>Mit Eingabe vom 16. August 2023 (Urk. 43) schlug die Klägerin lic . iur . Reto Dietschi aus der Untergruppe «Krankenversicherung» der Liste der vom Kantons rat gewählten Mitglieder des Schiedsgerichts als Schiedsrichter vor.</w:t>
      </w:r>
    </w:p>
    <w:p>
      <w:r>
        <w:rPr>
          <w:b/>
        </w:rPr>
        <w:t>E. 10.2</w:t>
      </w:r>
    </w:p>
    <w:p>
      <w:r>
        <w:t>) steht dem Krankenversicherung auch im System des Tiers garant ein eigenes Recht zu, von einem Leistungserbringer eine Rückerstattung für den gesamten Umfang der diesem zu Unrecht entrichteten Vergütungen zu verlangen, ohne dass er von diesem Betrag die Franchisen und Selbstbehalte in Abzug zu bringen hätte. Die Beklagte machte vorliegend denn auch nicht geltend, dass die den versicherten Personen in Rechnung gestellten Franchisen und Selbstbehalte von der Rückerstattung auszunehmen seien. Die Beklagte machte zudem auch nicht geltend, dass die versicherten Personen der Klägerin die ihnen in Rechnung gestellten streitigen Leistungen nicht bezahlt hätten. 11 . 11 .1</w:t>
      </w:r>
    </w:p>
    <w:p>
      <w:r>
        <w:t>Hinsichtlich des Umfangs der streitigen Rückerstattungspflicht beziehungsweise der Höhe der Rückerstattung ha t d ie Klägerin mit ihrer Klage vom 9. April 2020 (Urk. 1, Urk. 5) eine n Auszug aus ihrem Abrechnungssystem vom 3. April 2020 eingereicht (Urk.  2/5). Dabei handelt es sich um eine Aufstellung sämtlicher von der Beklagten im Zeitraum vom 17. Juni 2015 bis 19. Februar 2020 für Versicherte der Klägerin erbrachte, von Dr. Y.___ durchgeführte und von de r Klägerin vergütete Leistungen gemäss der TARMED-Tarifposition 08.2760 . In der Folge reichte die Klägerin mit der ergänzenden Klageschrift vom 23. Februar 2021 (Urk. 25) eine durch die GLN-Nummer der ausführenden und verantwortlichen Ärzte ergänzten Auszug aus dem Abrechnungssystem vom 3. April 2020 (Urk.</w:t>
      </w:r>
    </w:p>
    <w:p>
      <w:r>
        <w:t>26/12) ein. Daraus ist ersichtlich, zu welchem Zeitpunkt und für welche versicherten Personen die Leistungen erbracht wurden und welche genauen Rechnungsbeträge der Beklagten vergütet wurden. Zudem ist dem Auszug zu entnehmen, dass bei praktisch allen einzelnen Rechnungen die GLN-Nummer von Dr. Y.___ ( … ; vgl. www.medregom.admin.ch ) als ausführender Arzt aufgeführt ist. Lediglich in Bezug auf sechs Rechnungen für Leistungen, welche in der Zeit vom 11. März bis 24. Juni 2015 erbracht wurden, ist nicht die GLN-Nummer von Dr. Y.___ als ausführender Arzt, sondern diejenige der Beklagten ( … ; www.refdata.ch ) aufgeführt . Wie es sich hierbei verhält kann vorliegend indes offen gelassen werden. Denn eine Rückforderung für diese im Zeitraum vom 11. März bis 24. Juni 2015 zu Unrecht erbrachten Leistungen ist, wie bereits erwähnt (vorstehend E.</w:t>
      </w:r>
    </w:p>
    <w:p>
      <w:r>
        <w:rPr>
          <w:b/>
        </w:rPr>
        <w:t>E. 10.3</w:t>
      </w:r>
    </w:p>
    <w:p>
      <w:r>
        <w:t>10.4). 10 .4</w:t>
      </w:r>
    </w:p>
    <w:p>
      <w:r>
        <w:t>De r von de r Klägerin eingereichten Aufstellung der streitigen Leistungen der Beklagten ist zu entnehmen, dass es sich dabei zumindest teilweise um Leistungen handelte, welche den versicherten Personen gemäss dem System Tiers garant</w:t>
      </w:r>
    </w:p>
    <w:p>
      <w:r>
        <w:t>beziehungsweise gemäss dem « Selbstzahlermodus » (vgl. Urk. 2/5 S. 2) in Rechnung und von diesen bezahlt wurden. Dieser Umstand ändert indes am Umfang der Rückerstattung nichts. Denn g emäss der erwähnten Rechtsprechung (vorstehend E.</w:t>
      </w:r>
    </w:p>
    <w:p>
      <w:r>
        <w:rPr>
          <w:b/>
        </w:rPr>
        <w:t>E. 11</w:t>
      </w:r>
    </w:p>
    <w:p>
      <w:r>
        <w:t>.</w:t>
      </w:r>
    </w:p>
    <w:p>
      <w:r>
        <w:t>Die Beklagte schlug am 13. September 2023 Prof. Dr. med. Florian Buck als Schiedsrichter aus der Untergruppe «ärztliche Leistungen» der Liste der vom Kantonsrat gewählten Mitglieder des Schiedsgerichts vor (Urk. 44).</w:t>
      </w:r>
    </w:p>
    <w:p>
      <w:r>
        <w:rPr>
          <w:b/>
        </w:rPr>
        <w:t>E. 11.2</w:t>
      </w:r>
    </w:p>
    <w:p>
      <w:r>
        <w:t>Mit de n Ausz ügen aus dem Abrechnungssystem vom 3. April 2020 (Urk. 2/5 und Urk. 26/12)</w:t>
      </w:r>
    </w:p>
    <w:p>
      <w:r>
        <w:t>ha t</w:t>
      </w:r>
    </w:p>
    <w:p>
      <w:r>
        <w:t>die Klägerin in tatsächlicher Hinsicht den Umfang der im massgebenden</w:t>
      </w:r>
    </w:p>
    <w:p>
      <w:r>
        <w:t>Zeitraum vom 16. Mai 2018 bis 19. Juni 2019</w:t>
      </w:r>
    </w:p>
    <w:p>
      <w:r>
        <w:t>von der Beklagten gegenüber versicherten Personen erbrachten und mangels einer fehlenden qualitativen Dignität in Ophthalmochirurgie von Dr. Y.___</w:t>
      </w:r>
    </w:p>
    <w:p>
      <w:r>
        <w:t>zu Unrecht vergüteten Leistungen im Sinne eines vollständigen und schlüssigen Tatsachenvortrags im Detail plausibel dargelegt. Es sind keine An haltspunkte ersichtlich oder geltend gemacht , dass die Übersicht en in masslicher Hinsicht fehlerhaft sein könnten . D ie Beklagte, welche diesen schlüssigen Tatsachenvortrag der Klägerin bestritt, traf für ihre Behauptungen daher eine Substanziierungslast . Dabei oblag es ihr , die gegen die Rückerstattungspflicht sprechenden Beweismittel vorzulegen beziehungsweise entsprechende Umstände vorzubringen. In Bezug auf die für v ersicherte Personen der Klägerin ausgestellte n Rechnungen für die im streitigen Zeitraum erbrachten Leistungen betreffend die TARMED-Tarifposition 08.2760</w:t>
      </w:r>
    </w:p>
    <w:p>
      <w:r>
        <w:t>kommt der Beklagten zudem eine Mitwirkungspflicht zu, weil sie diese Rechnungen selbst ausgestellt beziehungsweise verfasst hat und deswegen in besonderer Weise in der Lage war , diesbezüglich zur Feststellung des Sachverhalts beizutragen. 11 . 3</w:t>
      </w:r>
    </w:p>
    <w:p>
      <w:r>
        <w:t>In ihrer Eingabe vom 2. Juni 2020 (Urk. 8 S. 7 ) , in der Klageantwort vom 25. Juni 2021 (Urk. 32 S. 4) und in der Duplik vom</w:t>
      </w:r>
    </w:p>
    <w:p>
      <w:r>
        <w:rPr>
          <w:b/>
        </w:rPr>
        <w:t>E. 11.7</w:t>
      </w:r>
    </w:p>
    <w:p>
      <w:r>
        <w:t>) gilt bei einem nicht hinreichend subs tanziierten Sachvortrag einer Partei der Tatsachenvortrag der Gegenseite als anerkannt, ohne dass ein Beweisverfahren durchzuführen wäre. Daran ver mö chten selbst prozesskonform gestellte Beweisanträge</w:t>
      </w:r>
    </w:p>
    <w:p>
      <w:r>
        <w:t>nichts zu ändern . Denn fehlende tatsächliche Darlegungen lassen sich nicht im Rahmen des Beweis verfahrens ersetzen. 11. 10</w:t>
      </w:r>
    </w:p>
    <w:p>
      <w:r>
        <w:t>Nach Gesagtem erweisen sich die aktenkundigen Unterlagen - mangels einer hinreichend substanziierten Bestreitung des Umfang s der streitigen Rücker stattungspflicht beziehungsweise der Höhe der streitigen Rückerstattungsf or de rung durch die Beklagte - und der Umfang der noch nicht verwirkten Rück erstattungsforderung für die im Zeitraum vom 16. Mai 2018 bis 19. Juni 2019 erbrachten Leistungen</w:t>
      </w:r>
    </w:p>
    <w:p>
      <w:r>
        <w:t>im Betrag von insgesamt Fr.</w:t>
      </w:r>
    </w:p>
    <w:p>
      <w:r>
        <w:t>48‘271.60 als schlüssig. Die entsprechende</w:t>
      </w:r>
    </w:p>
    <w:p>
      <w:r>
        <w:t>Rückerstattungspflicht der Beklagten ist ausgewiesen</w:t>
      </w:r>
    </w:p>
    <w:p>
      <w:r>
        <w:t>(vgl. Urteil des Bundesgerichts 9C_16/2022 vom 21. März 2022 E. 4. 5). 12 . 12 .1</w:t>
      </w:r>
    </w:p>
    <w:p>
      <w:r>
        <w:t>Zu prüfen bleibt im Folgenden, ob sich die Beklagte auf de n Vertrauensgrundsatz berufen und daraus etwas zu ihren Gunsten ableiten kann. 12 .2</w:t>
      </w:r>
    </w:p>
    <w:p>
      <w:r>
        <w:t>Nach dem in Art. 9 der Bundesverfassung ( BV ) verankerten Grundsatz von Treu und Glauben kann eine unrichtige Auskunft, welche eine Behörde dem Bürger erteilt, unter gewissen Umständen Rechtswirkungen entfalten. Voraussetzung dafür ist, dass: a)</w:t>
      </w:r>
    </w:p>
    <w:p>
      <w:r>
        <w:t>es sich um eine vorbehaltlose Auskunft der Behörden handelt; b)</w:t>
      </w:r>
    </w:p>
    <w:p>
      <w:r>
        <w:t>die Auskunft sich auf eine konkrete, den Bürger berührende Angelegenheit bezieht; c)</w:t>
      </w:r>
    </w:p>
    <w:p>
      <w:r>
        <w:t>die Amtsstelle, welche die Auskunft gegeben hat, dafür zuständig war oder der Bürger sie aus zureichenden Gründen als zuständig betrachten durfte; d)</w:t>
      </w:r>
    </w:p>
    <w:p>
      <w:r>
        <w:t>der Bürger die Unrichtigkeit der Auskunft nicht ohne Weiteres hat erkennen können; e)</w:t>
      </w:r>
    </w:p>
    <w:p>
      <w:r>
        <w:t>der Bürger im Vertrauen hierauf nicht ohne Nachteil rückgängig zu machende Dispositionen getroffen hat; f)</w:t>
      </w:r>
    </w:p>
    <w:p>
      <w:r>
        <w:t>die Rechtslage zur Zeit der Verwirklichung noch die gleiche ist wie im Zeitpunkt der Auskunftserteilung; g)</w:t>
      </w:r>
    </w:p>
    <w:p>
      <w:r>
        <w:t>das Interesse an der richtigen Durchsetzung des objektiven Rechts dasjenige am Vertrauensschutz nicht überwiegt (BGE 143 V 95 E. 3.6.2 , 137 II 182 E.</w:t>
      </w:r>
    </w:p>
    <w:p>
      <w:r>
        <w:t>3.6.2 und 137 I 69 E. 2.5.1; Urteile des Bundesgerichts 8C_306/2015 vom 25. August 2015</w:t>
      </w:r>
    </w:p>
    <w:p>
      <w:r>
        <w:t>E. 3.2 , 8D_2/2021 vom 15. März 2022 E. 6.2 und 9C_252/2022 vom 15. Mai 2023 E. 7.2).</w:t>
      </w:r>
    </w:p>
    <w:p>
      <w:r>
        <w:t>Diese Bedingungen müssen kumulativ erfüllt sein. Vertrauensschutz setzt nicht zwingend eine unrichtige Auskunft oder Verfügung voraus; er lässt sich auch aus einer blossen behördlichen Zusicherung und sonstigem, bestimmte Erwartungen begründendem Verhalten der Behörden herleiten (BGE 111 Ib 116 E. 4; Urteil des Bundesgerichts 8C_914/2015 vom 9. Mai 2016 E. 5.3).</w:t>
      </w:r>
    </w:p>
    <w:p>
      <w:r>
        <w:t>Selbst wenn diese Voraussetzungen erfüllt sind, bleibt eine Interessenabwägung im Einzelfall vorbehalten. Die Berufung auf Treu und Glauben scheitert insbesondere , wenn ihr überwiegende öffentliche Interessen entgegenstehen (BGE 137 I 69 E. 2.5.1 , 131 II 627 E. 6.1 und 129 I 161 E. 4.1 ; Urteil des Bundesgerichts 1C_143/2015 vom 13. November 2015 E. 2.3.1 ). 12 .3</w:t>
      </w:r>
    </w:p>
    <w:p>
      <w:r>
        <w:t>Nach der Rechtsprechung kann ein Krankenversicherer , welcher irrtümlich für einen bestimmten Zeitraum , wobei drei Monate bereits als ausreichend erachtet wurden, Leistungen vergütet , ohne dazu verpflichtet zu sein, bei der versicherten Person die Erwartung auslösen , dass ihr diese Leistungen auch in Zukunft gewährt werden. In diesem Fall darf der Krankenversicherer die Übernahme der irrtümlich bereits gewährten Leistungen nicht rückwirkend einstellen, wenn der Versicherungsnehmer, der den Irrtum weder kannte noch kennen musste, auf G rund des Verhaltens des Krankenversicherers Dispositionen getroffen hat, die nicht ohne weiteres rückgängig gemacht werden können (Urteil e des Bundes gerichts K 107/05 vom 25. Oktober 2005 E. 3.4.1 und K 25/02 vom 23. September 2002 E.</w:t>
      </w:r>
    </w:p>
    <w:p>
      <w:r>
        <w:rPr>
          <w:b/>
        </w:rPr>
        <w:t>E. 11.8</w:t>
      </w:r>
    </w:p>
    <w:p>
      <w:r>
        <w:t>Der Krankenversicherer ist für die von ih m aufgrund einer Rechnungskontrolle geltend gemachte Rückforderung (nicht anders als im Rahmen einer Wirt schaftlichkeitsprüfung, vgl. dazu BGE 150 V 129</w:t>
      </w:r>
    </w:p>
    <w:p>
      <w:r>
        <w:t>E. 5.3.2) beweisbelastet, zumal was die Folgen einer allfälligen Beweislosigkeit betrifft (sog. materielle Beweis last). Allerdings gilt dies mit der Einschränkung, dass der Leistungserbringer zur Mitwirkung verpflichtet ist, soweit er über die für die Überprüfung der Rechnungsstellung erforderlichen Daten verfüg t ( 150 V 178</w:t>
      </w:r>
    </w:p>
    <w:p>
      <w:r>
        <w:t>E.</w:t>
      </w:r>
    </w:p>
    <w:p>
      <w:r>
        <w:t>6.2).</w:t>
      </w:r>
    </w:p>
    <w:p>
      <w:r>
        <w:rPr>
          <w:b/>
        </w:rPr>
        <w:t>E. 11.9</w:t>
      </w:r>
    </w:p>
    <w:p>
      <w:r>
        <w:t>Vorliegend gilt es zu beachten, dass die Klägerin in der ergänzenden Klageschrift vom 23. Februar 2021 ausführlich dargelegt ha t , wie sich ihre Forderungen hinsichtlich der einzelnen zu Un r echt vergüteten Leistungen zusammensetzen (Urk.</w:t>
      </w:r>
    </w:p>
    <w:p>
      <w:r>
        <w:rPr>
          <w:b/>
        </w:rPr>
        <w:t>E. 12</w:t>
      </w:r>
    </w:p>
    <w:p>
      <w:r>
        <w:t>.</w:t>
      </w:r>
    </w:p>
    <w:p>
      <w:r>
        <w:t>Mit Verfügung vom 20. September 2023 (Urk. 45) wurden für das vorliegende Verfahren lic . iur . Reto Dietschi und Prof. Florian Buck als Schiedsrichter in Aussicht genommen.</w:t>
      </w:r>
    </w:p>
    <w:p>
      <w:r>
        <w:rPr>
          <w:b/>
        </w:rPr>
        <w:t>E. 12.2</w:t>
      </w:r>
    </w:p>
    <w:p>
      <w:r>
        <w:t>lit . e), nicht erfüllt , was selbst d ie Beklagte nicht in Abrede stellte ( Urk 8, Urk 32 und Urk 39) . Gemäss der Rechtsprechung kann insbesondere der blosse Verbrauch von unrechtmässig bezogenen Geldmitteln im Anschluss an eine fehlerhafte Zusicherung nicht als Disposition im Sinne der Voraussetzung en des Vertrauensschutzes gelten ( Urteile des Bundesgerichts U</w:t>
      </w:r>
    </w:p>
    <w:p>
      <w:r>
        <w:t>88/03 vom 12. Mai 2004 E. 6.2.2 und I 133/01</w:t>
      </w:r>
    </w:p>
    <w:p>
      <w:r>
        <w:t>vom 9.</w:t>
      </w:r>
    </w:p>
    <w:p>
      <w:r>
        <w:t>September 2002 E. 2.3.2). Beim blossen</w:t>
      </w:r>
    </w:p>
    <w:p>
      <w:r>
        <w:t>Verbrauch von Geldmitteln handelt es sich nicht um schützenswerte Dispositionen, welche die gesetzliche Rücker stattungs verpflichtung unter dem Titel des Vertrauensschutzes aufzuheben ver möchten. Vorliegen d d euten weder die Ausführungen</w:t>
      </w:r>
    </w:p>
    <w:p>
      <w:r>
        <w:t>der Beklagten auf rechtserhebliche Dispositionen hin , noch sind s olche den Akten zu entnehmen , sodass die Beklagte die Voraussetzungen des Vertrauensschutzes nicht erfüllt .</w:t>
      </w:r>
    </w:p>
    <w:p>
      <w:r>
        <w:t>Demzufolge hat es vorliegend bei der Pflicht der Beklagten zur Rückerstattung im Betrag von Fr. 48‘271.60 sein Bewenden. 13 .</w:t>
      </w:r>
    </w:p>
    <w:p>
      <w:r>
        <w:t>Nach Gesagtem ist die Beklagte verpflichtet, de r Klägerin den Betrag von insgesamt</w:t>
      </w:r>
    </w:p>
    <w:p>
      <w:r>
        <w:t>Fr. 48‘271.60 , welcher den von ihr im Zeitraum vom 16. Mai 2018 bis 19. Juni 2019 zu Unrecht vergüteten Leistungen entspricht und wofür die Verwirkung noch nicht eingetreten ist , zurückzuerstatten.</w:t>
      </w:r>
    </w:p>
    <w:p>
      <w:r>
        <w:t>Die Klage</w:t>
      </w:r>
    </w:p>
    <w:p>
      <w:r>
        <w:t>ist in diesem Sinne teilweise</w:t>
      </w:r>
    </w:p>
    <w:p>
      <w:r>
        <w:t>gutzuheissen . 1 4 . 1 4 .1</w:t>
      </w:r>
    </w:p>
    <w:p>
      <w:r>
        <w:t>§ 52 GSVGer bestimmt, dass in Bezug auf die Kosten und Entschädigungen die Bestimmungen der ZPO über die Prozesskosten sinngemäss anwendbar sind. Ge mäss Art. 96 ZPO in Verbindung mit § 199 des Gesetzes über die Gerichts- und Behördenorganisation im Zivil- und Strafprozess (GOG) ist der Tarif für Prozess kosten gemäss der Gebührenverordnung des Obergerichts ( GebV OG) anzuwen den. Die Gerichts- und Anwaltsgebühren sind grundsätzlich streitwertabhängig (§ 199 Abs. 3 GOG, § 4 Abs. 1 GebV OG, § 4 Abs. 1 der Verordnung über die Anwaltsgebühren [ AnwGebV ] ; unter Berücksichtigung des Zeitaufwandes des Gerichts und der Schwierigkeit des Falls kann die Grundgebühr ermässigt oder um bis zu einem Drittel beziehungsweise bis auf das Doppelte (§ 4 Abs. 2 GebV OG, § 4 Abs. 2 AnwGebV ) erhöht werden. 1 4 .2</w:t>
      </w:r>
    </w:p>
    <w:p>
      <w:r>
        <w:t>In Anwendung von § 37 in Verbindung mit § 28 lit . b GSVGer , Art. 96 ZPO und § 199 GOG sowie § 4 GebV OG sind die Gerichtsgebühr beim Streitwert von Fr.</w:t>
      </w:r>
    </w:p>
    <w:p>
      <w:r>
        <w:t>161'063.-- auf Fr. 11’193 .--</w:t>
      </w:r>
    </w:p>
    <w:p>
      <w:r>
        <w:t>festzusetzen ; eine Erhöhung oder Ermässigung rechtfertigt sich nicht. A usgangsgemäss sind die Gebühren der Beklagten</w:t>
      </w:r>
    </w:p>
    <w:p>
      <w:r>
        <w:t>zu einem Drittel (Fr. 3'731.--) und de r Klägerin zu zwei Dritteln (Fr. 7'462.-- ) aufzuerlegen. 1 4 .3</w:t>
      </w:r>
    </w:p>
    <w:p>
      <w:r>
        <w:t>Gemäss Art. 95 Abs. 3 in Verbindung mit Art. 106 Abs. 1 ZPO hat das Gericht zu Lasten der unterliegenden Parteien eine Parteientschädigung festzusetzen. Eine Partei hat in der Regel darauf nur Anspruch, wenn sie berufsmässig (anwaltlich) vertreten ist. In begründeten Fällen wird eine angemessene Umtriebsent schädigung zugesprochen, wenn eine Partei nicht berufsmässig vertreten ist (Art.</w:t>
      </w:r>
    </w:p>
    <w:p>
      <w:r>
        <w:t>95 Abs. 3 lit . b und c ZPO).</w:t>
      </w:r>
    </w:p>
    <w:p>
      <w:r>
        <w:rPr>
          <w:b/>
        </w:rPr>
        <w:t>E. 12.7</w:t>
      </w:r>
    </w:p>
    <w:p>
      <w:r>
        <w:t>.4</w:t>
      </w:r>
    </w:p>
    <w:p>
      <w:r>
        <w:t>Die Beklagte hat demnach mangels Gutgläubigkeit die Voraussetzung des Vertrauensschutzes, wonach die Unrichtigkeit der Auskunft nicht ohne Weiteres zu erkennen gewesen sein müsste ( lit . d), jedenfalls nicht erfüllt. Mangels Gutgläubigkeit kann sich die Beklagte von v ornherein nicht auf den Grundsatz von Treu und Glauben beziehungsweise auf den daraus fliessenden Vertrauens schutz berufen.</w:t>
      </w:r>
    </w:p>
    <w:p>
      <w:r>
        <w:rPr>
          <w:b/>
        </w:rPr>
        <w:t>E. 12.7.1</w:t>
      </w:r>
    </w:p>
    <w:p>
      <w:r>
        <w:t>Bei der Prüfung der Voraussetzung des Vertrauensschutzes (vorstehend E.</w:t>
      </w:r>
    </w:p>
    <w:p>
      <w:r>
        <w:rPr>
          <w:b/>
        </w:rPr>
        <w:t>E. 12.8</w:t>
      </w:r>
    </w:p>
    <w:p>
      <w:r>
        <w:t>Zu bemerken bleibt des Weiteren, dass die Beklagte auch die Voraussetzung, wonach sie Dispositionen getroffen haben müsste, die nicht ohne Nachteil rückgängig gemacht werden könnten (vorstehend E.</w:t>
      </w:r>
    </w:p>
    <w:p>
      <w:r>
        <w:rPr>
          <w:b/>
        </w:rPr>
        <w:t>E. 13</w:t>
      </w:r>
    </w:p>
    <w:p>
      <w:r>
        <w:t>.</w:t>
      </w:r>
    </w:p>
    <w:p>
      <w:r>
        <w:t>Mit Eingabe vom 16. Oktober 2023 (Urk. 48) machte die Klägerin geltend, dass sie gegenwärtig mit dem O.___ aussergerichtliche Gespräche betreffend eine durch sie gestützt auf Art. 56 Abs. 1 des Bundesgesetzes über die Krankenversicherung (KVG) geltend gemachte Rück forderung führe, und dass aus diesem Grund bei Prof. Buck, welcher als Facharzt beim O.___ tätig sei, die Gefahr der Vor eingenommenheit beziehungsweise der Anschein einer Befangenheit bestehe, weshalb Letzterer in vorliegendem Verfahren nicht als Schiedsrichter zu ernennen sei (S. 4).</w:t>
      </w:r>
    </w:p>
    <w:p>
      <w:r>
        <w:rPr>
          <w:b/>
        </w:rPr>
        <w:t>E. 14</w:t>
      </w:r>
    </w:p>
    <w:p>
      <w:r>
        <w:t>.</w:t>
      </w:r>
    </w:p>
    <w:p>
      <w:r>
        <w:t>Am 5. Dezember 2023 hielt die Beklagte an ihrem Vorschlag von Prof. Buck fest (Urk. 52).</w:t>
      </w:r>
    </w:p>
    <w:p>
      <w:r>
        <w:rPr>
          <w:b/>
        </w:rPr>
        <w:t>E. 14.4</w:t>
      </w:r>
    </w:p>
    <w:p>
      <w:r>
        <w:t>Gemäss der Rechtsprechung ( BGE 149 II 381</w:t>
      </w:r>
    </w:p>
    <w:p>
      <w:r>
        <w:t>E. 7.3.1-7.3.4 ) stellt de r Umstand alleine, dass ein Verfahren die unwirtschaftliche Praxistätigkeit eines Arztes oder einer Ärztin ( « Überarztung » ) zum Gegenstand hat, keinen Grund dar, die unterliegende Partei zur Übernahme der Anwaltskosten der obsiegenden Kran ken versicherung zu verpflichten . Bund, Kantonen und Gemeinden sowie mit öffentlich-rechtlichen</w:t>
      </w:r>
    </w:p>
    <w:p>
      <w:r>
        <w:t>Aufgaben betrauten Organisationen wird in der Regel keine Parteientschädigung zugesprochen, wenn sie in ihrem amtlichen Wirkungs kreis obsiegen.</w:t>
      </w:r>
    </w:p>
    <w:p>
      <w:r>
        <w:t>Versicherungen, welche die obligatorische Krankenpflegever sicherung gewährleisten, gelten als Organisationen, die mit öffentlich-rechtlichen Aufgaben betraut sind ( vgl. Urteil des Bundesgerichts 9C_474/2022 vom 5. Juni 2023 E. 5, nicht veröffentlicht in: BGE 149 V 195). Die Versicherer können zudem zum Führen dieser Prozesse auf die Hilfe ihrer Verbände zählen. Der Umstand alleine, dass ein Verfahren die unwirtschaftliche Praxistätigkeit eines Arztes oder einer Ärztin zum Gegenstand hat, stellt keinen Grund dar, den unterliegenden Arzt zur Übernahme der Anwaltskosten der obsiegenden Krankenversicherung zu verpflichten. Davon unberührt bleiben Fälle, in denen sich aus anderen Gründen - etwa aufgrund treuwidrigen Prozessverhaltens einer Partei - einem Kran kenversicherer ausnahmsweise eine Parteientschädigung zugesprochen werden kann ( BGE 149 II 381 E. 7.3.3) .</w:t>
      </w:r>
    </w:p>
    <w:p>
      <w:r>
        <w:rPr>
          <w:b/>
        </w:rPr>
        <w:t>E. 14.5</w:t>
      </w:r>
    </w:p>
    <w:p>
      <w:r>
        <w:t>Da vorliegend keine Gründe für die ausnahmsweise Zusprache einer Partei entschädigung beziehungsweise einer Umtriebsentschädigung</w:t>
      </w:r>
    </w:p>
    <w:p>
      <w:r>
        <w:t>an die</w:t>
      </w:r>
    </w:p>
    <w:p>
      <w:r>
        <w:t>nicht berufsmässig vertreten e und</w:t>
      </w:r>
    </w:p>
    <w:p>
      <w:r>
        <w:t>teilweise obsiegende Krankenversicherung ersicht lich sind , ist der entsprechende Antrag der Klägerin (Urk. 1 S. 2) abzuweisen. 14. 6</w:t>
      </w:r>
    </w:p>
    <w:p>
      <w:r>
        <w:t>Der teilweise obsiegenden, vertretenen Beklagten ist ausgehend von besagtem Streitwert eine um einen Drittel gekürzte Parteientschädigung von Fr. 9‘691 .-- (inklusive Barauslagen und Mehrwertsteuer) zuzusprechen. Das Schiedsgericht erkennt: 1.</w:t>
      </w:r>
    </w:p>
    <w:p>
      <w:r>
        <w:t>In teilweiser Gutheissung der Klage vom 9. April 2020</w:t>
      </w:r>
    </w:p>
    <w:p>
      <w:r>
        <w:t>wird die Beklagte verpflichtet, de r</w:t>
      </w:r>
    </w:p>
    <w:p>
      <w:r>
        <w:t>Klägerin für vom 16. Mai 2018 bis 19. Juni 2019 zu Unrecht ausgerichtete Vergütungen</w:t>
      </w:r>
    </w:p>
    <w:p>
      <w:r>
        <w:t>im Betrag von Fr. 48‘271.60</w:t>
      </w:r>
    </w:p>
    <w:p>
      <w:r>
        <w:t>zurückzuerstatten.</w:t>
      </w:r>
    </w:p>
    <w:p>
      <w:r>
        <w:t>2.</w:t>
      </w:r>
    </w:p>
    <w:p>
      <w:r>
        <w:t>Die Gerichtskosten von Fr. 11’193.-- werden der Klägerin zu zwei Dritteln</w:t>
      </w:r>
    </w:p>
    <w:p>
      <w:r>
        <w:t>(Fr. 7'462. ) und</w:t>
      </w:r>
    </w:p>
    <w:p>
      <w:r>
        <w:t>der Beklagten</w:t>
      </w:r>
    </w:p>
    <w:p>
      <w:r>
        <w:t>zu einem Drittel (Fr. 3'731.--) auferlegt.</w:t>
      </w:r>
    </w:p>
    <w:p>
      <w:r>
        <w:t>Rechnung und Einzah lungsschein werden den Kostenpflichtigen nach Eintritt der Rechtskraft zugestellt. 3.</w:t>
      </w:r>
    </w:p>
    <w:p>
      <w:r>
        <w:t>Die Klägerin wird verpflichtet, der Beklagten eine reduzierte Parteientschädigung von Fr. 9’691 .-- (inkl usive Barauslagen und Mehrwertsteuer ) zu bezahlen. 4.</w:t>
      </w:r>
    </w:p>
    <w:p>
      <w:r>
        <w:t>Der Klägerin wird keine Parteientschädigung zugesprochen. 5 .</w:t>
      </w:r>
    </w:p>
    <w:p>
      <w:r>
        <w:t>Zustellung gegen Empfangsschein an: - Helsana Versicherungen AG - Rechtsanwalt Peter Ruggle - Bundesamt für Gesundheit - Gesundheitsdirektion des Kantons Zürich sowie an: - Gerichtskasse (im Dispositiv nach Eintritt der Rechtskraft) 6 .</w:t>
      </w:r>
    </w:p>
    <w:p>
      <w:r>
        <w:t>Gegen diesen Entscheid kann innert</w:t>
      </w:r>
    </w:p>
    <w:p>
      <w:r>
        <w:rPr>
          <w:b/>
        </w:rPr>
        <w:t>E. 15</w:t>
      </w:r>
    </w:p>
    <w:p>
      <w:r>
        <w:t>.</w:t>
      </w:r>
    </w:p>
    <w:p>
      <w:r>
        <w:t>Mit</w:t>
      </w:r>
    </w:p>
    <w:p>
      <w:r>
        <w:t>unangefochten in Rechtskraft erwachsener Verfügung vom 23. Januar 2024 (Urk. 53) wurden für das vorliegende Verfahren lic . iur . Reto Dietschi aus der Untergruppe «Krankenversicherung» und unter Verneinung seiner Befangenheit und Voreingenommenheit</w:t>
      </w:r>
    </w:p>
    <w:p>
      <w:r>
        <w:t>Prof. Florian Buck aus der Untergruppe «ärztliche Leistungen» als Schiedsrichter ernannt . Das Schiedsgericht zieht in Erwägung: 1.</w:t>
      </w:r>
    </w:p>
    <w:p>
      <w:r>
        <w:rPr>
          <w:b/>
        </w:rPr>
        <w:t>E. 17</w:t>
      </w:r>
    </w:p>
    <w:p>
      <w:r>
        <w:t>Juni 2015 bis 19. Februar 2020 (Urk.</w:t>
      </w:r>
    </w:p>
    <w:p>
      <w:r>
        <w:t>2/5)</w:t>
      </w:r>
    </w:p>
    <w:p>
      <w:r>
        <w:t>vergütete ophthalmochirurgische Leistungen gemäss</w:t>
      </w:r>
    </w:p>
    <w:p>
      <w:r>
        <w:t>der TARMED -Tarif po sition 08.2760 ( Extractio</w:t>
      </w:r>
    </w:p>
    <w:p>
      <w:r>
        <w:t>lentis / Phakoemulsifikation , inklusive Implantation eine r künstlichen Linse und Einsetzen eines Kapselspannringes) , weil der behandelnde Arzt der Beklag t en , Dr. med. Y.___ , nicht über eine für eine Entschädigung durch die obligatorische Krankenpflegeversicherung vorausgesetzte qualitative Dignität Ophthalmochirurgie</w:t>
      </w:r>
    </w:p>
    <w:p>
      <w:r>
        <w:t>verfügt habe ( Urk 1 S. 3 f. ).</w:t>
      </w:r>
    </w:p>
    <w:p>
      <w:r>
        <w:rPr>
          <w:b/>
        </w:rPr>
        <w:t>E. 19</w:t>
      </w:r>
    </w:p>
    <w:p>
      <w:r>
        <w:t>Februar 2020</w:t>
      </w:r>
    </w:p>
    <w:p>
      <w:r>
        <w:t>vergüteten Leistungen gemäss der TARMED-Tarifposition 08.2760 waren auf Grund des Umstandes, dass der behandelnde Dr. Y.___ nicht über eine qualitative Dignität in Ophthalmochirurgie verfügte - wie gesagt - zweifellos unrichtig. Die Rückkommensvoraussetzung der Wiedererwägung ist daher erfüllt.</w:t>
      </w:r>
    </w:p>
    <w:p>
      <w:r>
        <w:rPr>
          <w:b/>
        </w:rPr>
        <w:t>E. 22</w:t>
      </w:r>
    </w:p>
    <w:p>
      <w:r>
        <w:t>November 2021 (Urk. 3 9 S. 3 ) machte die Beklagte geltend, dass die</w:t>
      </w:r>
    </w:p>
    <w:p>
      <w:r>
        <w:t>von de r Klägerin eingereichte n</w:t>
      </w:r>
    </w:p>
    <w:p>
      <w:r>
        <w:t>Aus züge aus ihrem Abrechnungssystem vom 3. April 2020 (Urk. 2/5 und Urk. 26/12 )</w:t>
      </w:r>
    </w:p>
    <w:p>
      <w:r>
        <w:t>eine Rückerstattungspflicht nicht hinreichend zu begründen vermöchten (Urk. 32 S. 4, Urk. 39 S. 3 ) , und dass die Klägerin die behauptete Rückerstattungspflicht mit entsprechenden Rechnungen der Beklagten hätten belegen müssen (Urk. 3 9 S. 3 ). 11 . 4</w:t>
      </w:r>
    </w:p>
    <w:p>
      <w:r>
        <w:t>Art. 89 Abs. 5 KVG bestimmt, dass der Kanton das Verfahren vor dem Schieds gericht regelt und dass dieses einfach und rasch zu sein hat. Gemäss dieser Bestimmung stellt das Schiedsgericht unter Mitwirkung der Parteien die für den Entscheid erheblichen Tatsachen fest; es erhebt die notwendigen Beweise und ist in der Beweiswürdigung frei. Gemäss Art. 89 Abs. 5 Satz 2 KVG ist das Verfahren vor dem kantonalen Schiedsgericht daher im Rahmen des Streitgegenstandes beziehungsweise des zu überprüfenden Rechtsverhältnisses (vgl. BGE 144 I 11 E. 4.3 und 125 V 413 E. 1a und 1b) vom Untersuchungsgrundsatz beherrscht (Urteil e des Bundesgerichts 9C_16/2022 vom 21. März 2022 E. 4.1.2 und K 124/03 vom 16. Juni 2004 E. 6.2.2). Dabei gilt der Grundsatz der Rechtsanwendung von Amtes wegen (« iura</w:t>
      </w:r>
    </w:p>
    <w:p>
      <w:r>
        <w:t>novit</w:t>
      </w:r>
    </w:p>
    <w:p>
      <w:r>
        <w:t>curia »; vgl. Urteil des Bundesgerichts 8C_285/2017 vom 21.</w:t>
      </w:r>
    </w:p>
    <w:p>
      <w:r>
        <w:t>November 2017 E. 4.3, nicht veröffentlicht in BGE 143 V 451). Sodann kommt auch im Verfahren nach Art. 89 KVG anlässlich der freien Beweiswürdigung grundsätzlich der im gesamten Sozialversicherungsrecht übliche Beweisgrad der überwiegenden Wahr scheinlichkeit zum Tragen (vgl. BGE 144 V 427 E. 3.2; Urteile des Bundesgerichts 9C_16/2022 vom 21. März 2022 E. 4.1.2 und 9C_656/2020 vom 22. September 2021 E. 4.5.1).</w:t>
      </w:r>
    </w:p>
    <w:p>
      <w:r>
        <w:t>Die den Untersuchungsgrundsatz einschränkende Mitwirkungs pflicht der Parteien erstreckt sich auf sämtliche für den Entscheid wesentlichen Tatsachen und umfasst auch die Pflicht der Partei en zur Edition von Urkunden, welche sich in ihren Händen befinden. Sie gilt insbesondere für Tatsachen, welche die Behörde ohne die Mitwirkung der Partei gar nicht oder nicht mit vernünftigem Aufwand erheben könnte. In dem als Klageverfahren ausgestalteten Verfahren vor dem kantonalen Schiedsgericht gemäss Art. 89 KVG kommt der Mitwirkungspflicht - nicht nur der Versicherer, sondern auch des Leistungserbringers - eine weitgehende Bedeutung zu, weil die Parteien am ehesten in der Lage sind, zur Feststellung des massgebenden Sachverhalts beizutragen ( Urteile des Bundesgerichts 9C_16/2022 vom 21. März 2022 E. 4.1.2 ; K 150/03 vom 18. Mai 2004</w:t>
      </w:r>
    </w:p>
    <w:p>
      <w:r>
        <w:t>E. 5.1, nicht veröffentlicht</w:t>
      </w:r>
    </w:p>
    <w:p>
      <w:r>
        <w:t>in BGE 130 V 377 ; und 9C_567/2007 vom 25. September 2008 E. 1.3). Obwohl die Mitwirkungspflicht der Parteien im Verfahren nach Art. 89 KVG weniger weit geht als der in Art. 55 Abs. 1 ZPO statuierte Verhandlungsgrundsatz , obliegt es dem Leistungserbringer, wenn der eine Rückerstattungspflicht behauptende Krankenversicherer Unterlagen zur Untermauerung seiner Auffassung eingereicht hat, gegen die Rückerstattungspflicht sprechende Beweismittel vorzulegen beziehungsweise die entsprechende n Umstände vorzubringen (Urteile des Bundes gerichts 9C_201/2023 vom 3. April 2024 E. 6.2, zur Publikation vor gesehen, 9C_16/2022 vom 21. März 2022 E. 4.1.2 4.1.3) . 11 . 5</w:t>
      </w:r>
    </w:p>
    <w:p>
      <w:r>
        <w:t>Der Mitwirkungspflicht kommt namentlich dann eine grössere Bedeutung zu, w enn die Parteien anwaltlich vertreten sind. Dazu gehört auch die Substanzi ierungspflicht , die besagt, dass die wesentlichen Tatsachenbehaup tungen und bestreitungen in den Rechtsschriften enthalten sein müssen (Urteile des Bundesgerichts 9C_440/2017 vom 19. Juli 2017 E. 7.3.1 und 9C_473/2014 vom 22. Dezember 2014 E. 3.1). Die Bestreitungslast darf nicht zu einer Umkehr der Behauptungs- und Beweislast führen (BGE 138 V 86 E. 5.2.3). Im dargelegten Sinne tragen die Parteien lediglich insofern eine Beweislast, als sich Beweis losigkeit in der Regel zu Ungunsten jener Partei auswirkt, die aus dem unbewiesen gebliebenen Sachverhalt Rechte ableiten wollte (Art. 8 ZGB ; BGE 139 V 176 E.</w:t>
      </w:r>
    </w:p>
    <w:p>
      <w:r>
        <w:t>5.2). 11 . 6</w:t>
      </w:r>
    </w:p>
    <w:p>
      <w:r>
        <w:t>Gemäss Art. 89 Abs. 5 Satz 1 KVG in Verbindung mit § 37 und § 28 GSVGer sowie Art. 221 Abs. 1 lit . d und e ZPO muss die Klage die Tatsachenbehauptun gen und die Bezeichnung der einzelnen Beweismittel zu den behaupteten Tatsa chen enthalten. Zweck dieses Erfordernisses ist, dass das Gericht erkennen kann, auf welche Tatsachen sich der Kläger stützt und womit er diese beweisen will, sowie die Gegenpartei weiss, gegen welche konkreten Behauptungen sie sich ver teidigen muss (vgl. Art. 222 ZPO). Der blosse pauschale Verweis auf Beilagen genügt in aller Regel nicht (Urteil des Bundesgerichts 4A_443/2017 vom 30. April 2018 E. 2.2.1). Es geht darum, dass nicht das Gericht und die Gegenpartei aus den Beilagen die Sach darstellung zusammensuchen müssen. Es ist nicht an ihnen, Beilagen danach zu durchforsten, ob sich daraus etwas zu Gunsten der behauptungsbelasteten Partei ableiten lässt (Urteile des Bundesgerichts 4A_19/2021 vom 6. April 2021 E. 5.1; 4A_281/2017 vom 22. Januar 2018 E. 5; 4A_195/2014, 4A_197/2014 vom 27. Novem ber 2014 E. 7.3.3, nicht veröffent licht in: BGE 140 III 602).</w:t>
      </w:r>
    </w:p>
    <w:p>
      <w:r>
        <w:rPr>
          <w:b/>
        </w:rPr>
        <w:t>E. 25</w:t>
      </w:r>
    </w:p>
    <w:p>
      <w:r>
        <w:t>S. 5; Urk. 26/12 ). Sie ha t mit der Einreichung de r erwähnten Aus züge aus ihrem Abrechnungssystem vom 3. April 2020 (Urk. 2/5 , Urk. 26/12 )</w:t>
      </w:r>
    </w:p>
    <w:p>
      <w:r>
        <w:t>in tatsächlicher Hinsicht den Umfang der im massgebenden</w:t>
      </w:r>
    </w:p>
    <w:p>
      <w:r>
        <w:t>Zeitraum vom 18. Mai 2018 bis 19 . Juni 2019 vergüteten Leistungen gemäss der TARMED-Tarifposition 08.2760</w:t>
      </w:r>
    </w:p>
    <w:p>
      <w:r>
        <w:t>im Detail spezifiziert und damit ihren substantiierten Tatsachenvortrag schlüssig untermauert. Dem Auszug ist insbesondere zu entnehmen, zu welchem Zeitpunkt und für welche versicherten Personen die einzelnen Leistungen erbracht und welche genauen Rechnungsbeträge der Beklagten vergütet wurden . Es handelte sich dabei insbesondere nicht um bloss eine Aufstellung blosser</w:t>
      </w:r>
    </w:p>
    <w:p>
      <w:r>
        <w:t>Pauschalen beziehungsweise globale r Forderungen, sondern um eine spezifizierte Aufstellung der einzelnen vergüteten Leistungen . Damit ist die Klägerin der ih r obliegenden Behauptungslast in hinreichendem Umfang nachgekommen.</w:t>
      </w:r>
    </w:p>
    <w:p>
      <w:r>
        <w:t>Die Beklagte traf daher für ihre Behauptungen zur Bestreitung der Forderung eine Substanziierungslast . Ihr</w:t>
      </w:r>
    </w:p>
    <w:p>
      <w:r>
        <w:t>oblag es , die gegen die Rückerstattungspflicht spre chende n Beweismittel vorzulegen beziehungsweise entsprechende Umstände vorzu bringen. In diesem Zusammenhang trifft sie zudem schon deshalb in besonderem Masse eine Mitwirkungspflicht, weil sie die aufgelisteten Rech nungen selbst erstellt hat und daher am besten in der Lage gewesen wäre , diesbezüglich zur Feststellung des Sachverhalts beizutragen, soweit sie beab sichtigte, Zweifel am substantiierten Tatsachenvortrag der Klägerin beziehungs weise an der Korrektheit de r</w:t>
      </w:r>
    </w:p>
    <w:p>
      <w:r>
        <w:t>eingereichte n Ausz üge</w:t>
      </w:r>
    </w:p>
    <w:p>
      <w:r>
        <w:t>und der darin enthaltenden Aufstellung der ausgerichteten Vergütungen zu erwecken.</w:t>
      </w:r>
    </w:p>
    <w:p>
      <w:r>
        <w:t>Dabei hätte sie die behaupteten Tatsachen nicht nur im Allgemeinen, sondern in Einzeltatsachen gegliedert so umfassend und klar und mittels Beweisanträgen versehen darzulegen gehabt, dass darüber Beweis abgenommen oder dagegen der Gegenbeweis angetreten werden konnte. Dieser Obliegenheit ist die Beklagte indes nicht hinreichend substan z iiert nachgekommen. Ihre Vorbringen , dass mit dem von de r Klägerin eingereichten Auszug aus dem Abrechnungssystem die einzelnen Rechnungen nicht genügend substanziiert worden seien (Urk. 32 S. 4, Urk. 39 S. 3) , bleiben dafür zu allgemein und zu pauschal. Es fehlen sodann konkrete Bestreitungen</w:t>
      </w:r>
    </w:p>
    <w:p>
      <w:r>
        <w:t>de r</w:t>
      </w:r>
    </w:p>
    <w:p>
      <w:r>
        <w:t>von de r Klägerin eingereichten Ausz üge</w:t>
      </w:r>
    </w:p>
    <w:p>
      <w:r>
        <w:t>aus dem Abrechnungssystem beziehungsweise der darin enthaltenen Aufstellung der erbrachten Leistungen und der dafür entrichteten Vergütungen . Die Beklagte unterliess es zudem insbesondere, die von ihr für die streitigen Leistungen ausgestellten Rechnungen zur Untermauerung ihrer Auffassung einzureichen und darzulegen, inwiefern gestützt darauf eine Rückerstat tungspflicht im klageweise geltend gemachten Umfang nicht bestehe. Im Rahmen der ihr obliegenden Mitwirkungspflicht sowie in Nachachtung der ihr obliegenden Substanziierungs pflicht wäre die Beklagte jedenfalls gehalten gewesen, die von ihr ausgestellten Rechnungen betreffend die streitigen Leistungen , welche sie ausgestellt hatte und über welche sie verfügte, zur Untermauerung ihrer Auffassung einzureichen oder allenfalls andere geeignete Beweismittel anzurufen.</w:t>
      </w:r>
    </w:p>
    <w:p>
      <w:r>
        <w:t>Die Ausführungen der Beklagten (Urk. 8, Urk. 32 und Urk. 39 ) genügen den erhöhten Anforderungen an ihre Substanziierungs pflicht daher nicht. Es sind demnach auch keine weiteren Beweise abzunehmen , denn gemäss der dargelegten Rechtsprechung (vorstehend E.</w:t>
      </w:r>
    </w:p>
    <w:p>
      <w:r>
        <w:rPr>
          <w:b/>
        </w:rPr>
        <w:t>E. 30</w:t>
      </w:r>
    </w:p>
    <w:p>
      <w:r>
        <w:t>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Schiedsgericht in Sozialversicherungsstreitigkeiten des Kantons Zürich Das leitende MitgliedDer Gerichtsschreiber FehrVolz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