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SR.2003.00008 vom 10. Juli 2008</w:t>
      </w:r>
    </w:p>
    <w:p>
      <w:r>
        <w:t>ZH Sozialversicherungsgericht, 2008-07-10, DE</w:t>
      </w:r>
    </w:p>
    <w:p>
      <w:r>
        <w:rPr>
          <w:b/>
        </w:rPr>
        <w:t xml:space="preserve">Quelle: </w:t>
      </w:r>
      <w:r>
        <w:t>https://mcp.opencaselaw.ch/entscheid/zh_sozialversicherungsgericht_SR.2003.00008</w:t>
      </w:r>
    </w:p>
    <w:p>
      <w:r>
        <w:t>FR: ZH_SOZIALVERSICHERUNGSGERICHT SR.2003.00008 du 10 juillet 2008</w:t>
      </w:r>
    </w:p>
    <w:p>
      <w:r>
        <w:t>IT: ZH_SOZIALVERSICHERUNGSGERICHT SR.2003.00008 del 10 luglio 2008</w:t>
      </w:r>
    </w:p>
    <w:p>
      <w:pPr>
        <w:pStyle w:val="Heading2"/>
      </w:pPr>
      <w:r>
        <w:t>Erwägungen</w:t>
      </w:r>
    </w:p>
    <w:p>
      <w:r>
        <w:rPr>
          <w:b/>
        </w:rPr>
        <w:t>E. 2</w:t>
      </w:r>
    </w:p>
    <w:p>
      <w:r>
        <w:t>2.1Â Â Â Â  Zur BegrÃ¼ndung ihrer RÃ¼ckforderungen berufen sich die KlÃ¤gerinnen auf den statistischen Vergleich der durchschnittlichen Behandlungs-, veranlassten Medikamenten-, veranlassten Physiotherapie- sowie (fÃ¼r das Abrechnungsjahr 2003) veranlassten Laborkosten pro versicherte Person des Beklagten mit den entsprechenden Durchschnittswerten aller in den jeweiligen Jahren (2001-2003) im Kanton ZÃ¼rich tÃ¤tig gewesenen Facharztkolleginnen und -kollegen der Statistikgruppe ÂInnere Medizin, speziell HerzkrankheitenÂ. Der Vergleich zeige, dass die durchschnittlichen Fallkosten des Beklagten in den verglichenen Kostensparten jeweils weit Ã¼ber dem Fallkostendurchschnitt der Gruppe liege (Urk. 1 S. 3, Urk. 33/1 S. 4 und 34/1 S. 4).</w:t>
      </w:r>
    </w:p>
    <w:p>
      <w:r>
        <w:t>Â Â Â Â Â Â Â Â  Des weiteren reichten die KlÃ¤gerinnen 20 Rechnungen aus dem Jahr 2001 ein, welche ihrer Ansicht nach Hinweise auf die GrÃ¼nde der erheblichen Ãberschreitung der Durchschnittskosten geben. So sei eine erhebliche Dichte an Konsultationen zu erkennen. Sodann fehle bei kaum einer Konsultation die zusÃ¤tzliche Verrechnung einer Ã¤rztlichen Beratung mit den Tarifpositionen 760 bzw. 766. Diese Positionen wÃ¼rden zudem oft noch mit der Tarifposition 8 und spezifischen kardiologischen Untersuchungen kombiniert. Diese Abrechnungsweise deute auf eine exzessive Tarifanwendung hin (Urk. 1 S. 9 in Verbindung mit Urk. 2/8)</w:t>
      </w:r>
    </w:p>
    <w:p>
      <w:r>
        <w:t>2.2Â Â Â Â  Dem hielt der Beklagte mit seiner Klageantwortschrift vom 14. Oktober 2004 im Wesentlichen entgegen, er behandle hauptsÃ¤chlich Patienten mit HerzrhythmusstÃ¶rungen (Urk. 21 S. 4). Es handle sich um alte und anspruchsvolle Patienten, welche er von seinem PraxisvorgÃ¤nger Ã¼bernommen habe, die aber von diesem schlecht abgeklÃ¤rt worden seien (Urk. 21 S. 8). Sie litten hÃ¤ufig auch an psychischen Problemen (Urk. 21 S. 9) oder seien sonst multimorbid (Urk. 21 S. 11).</w:t>
      </w:r>
    </w:p>
    <w:p>
      <w:r>
        <w:t>Â Â Â Â Â Â Â Â  HerzrhythmusstÃ¶rungen kÃ¶nnten entweder operativ durch die Einpflanzung eines Schrittmachers behandelt werden oder durch eine konservative Behandlung, einer Kombination von medikamentÃ¶ser Behandlung, Physiotherapie und persÃ¶nlicher Betreuung. Wichtig seien hier regelmÃ¤ssige Kontrolle und Ãberwachung der Erfolge sowie die UnterstÃ¼tzung und FÃ¼hrung des Patienten im GesprÃ¤ch. Die konservative Behandlung sei zwar fÃ¼r ihn aufwendiger, spare aber ungleich hÃ¶here Summen durch die Vermeidung einer Operation und den Kauf eines Schrittmachers (Urk. 21 S. 10).</w:t>
      </w:r>
    </w:p>
    <w:p>
      <w:r>
        <w:t>Â Â Â Â Â Â Â Â  Auf den Seiten 12-20 seiner Klageantwortschrift vom 14. Oktober 2004 schildert der Beklagte auszugsweise die Krankengeschichten der Patientinnen und Patienten, von denen die KlÃ¤gerinnen Rechnungen (Urk. 2/8) eingereicht haben.</w:t>
      </w:r>
    </w:p>
    <w:p>
      <w:r>
        <w:t>Â Â Â Â Â Â Â Â  Auf den Seiten 16-28 der Klageantwortschrift vom 14. Oktober 2004 folgen Kurzzusammenfassungen der Krankengeschichten seiner 93 Patientinnen und Patienten mit den hÃ¶chsten Kosten - wobei er darauf hinweist, dass diese Ã¼berdurchschnittlich alt seien (Urk. 21 S. 16) - sowie der 72 Patientinnen und Patienten mit den hÃ¶chsten Durchschnittskosten pro Konsultation.</w:t>
      </w:r>
    </w:p>
    <w:p>
      <w:r>
        <w:t>Â Â Â Â Â Â Â Â  Nach Ansicht des Beklagten belegen die von ihm geschilderten Krankengeschichten, dass er eine ganzheitliche, kostensparende Medizin betreibe. Im Bestreitungsfall beantragt er ein Gutachten, welches die Krankengeschichten analysiere (Urk. 21 S. 31).</w:t>
      </w:r>
    </w:p>
    <w:p>
      <w:r>
        <w:t>2.3Â Â Â Â  In ihrer Replik vom 31. Januar 2005 (Urk. 24) nahmen die KlÃ¤gerinnen detailliert Stellung zu den vom Beklagten behaupteten Praxisbesonderheiten. Dabei stellten sie in Abrede, dass der Beklagte unter medizinischen Gesichtspunkten ein besonderes, von der Zusammensetzung der Patientenkollektive in der Vergleichsgruppe abweichendes Patientengut betreue (S. 3 ff. Ziff. 4-5 und 7-8). Insbesondere kÃ¶nne dies nicht aus den von den KlÃ¤gerinnen als Beispiele fÃ¼r nicht korrekte Tarifierung eingereichten Abrechnungen abgeleitet werden (S. 7 f. Ziff. 9) und sei auch eine Auflistung der Patienten mit den hÃ¶chsten Durchschnittskosten nicht geeignet dies zu belegen, da es in jeder Praxis Ã¼berdurchschnittlich teure Patienten gebe (S. 8 f. Ziff. 10-11). Ebenso wenig sei belegt, dass die Fachkollegen des Beklagten mehr Indikationen fÃ¼r Operationen stellten (S. 9 Ziff. 12). Ferner sei nicht nachvollziehbar, weshalb der Beklagte mehr als doppelt so viele Konsultationen wie seine Fachkollegen aufweise (S. 10 Ziff. 16).</w:t>
      </w:r>
    </w:p>
    <w:p>
      <w:r>
        <w:t>2.4Â Â Â Â  Im Verfahren vor der KPK wurden die von den Parteien beim Schiedsgericht eingereichten Eingaben und Akten aufgelegt und durch je 150 Rechnungen aus den Jahren 2001-2003 ergÃ¤nzt (vgl. Urk. 38, Aktenverzeichnis der KPK). Weitere Parteistellungnahmen wurden nicht eingeholt, doch konnte sich der Beklagte anlÃ¤sslich eines Praxisbesuchs einer Delegation der Kommission ergÃ¤nzend zu den GrÃ¼nden fÃ¼r die KostenÃ¼berschreitungen Ã¤ussern. In diesem Zusammenhang machte er geltend, dass er auch viele AbklÃ¤rungen nicht kardiologischer Art durchfÃ¼hre (vgl. Urk. 38, KPK 5). Dies bestÃ¤tigten die KPK-Referenten in ihrem Bericht vom 4. September 2005 (Urk. 38, KPK 5); sie regten daher einen Indexvergleich mit den Allgemeininternisten an. Dieser Vergleich wurde von den KlÃ¤gerinnen nachgereicht (Urk. 38, KPK 6).</w:t>
      </w:r>
    </w:p>
    <w:p>
      <w:r>
        <w:t>Â Â Â Â Â Â Â Â  In ihrem Entscheid vom 13. Dezember 2005 (Urk. 32/1 = Urk. 38, KPK 8) befand die Kommission jedoch, der Beklagte sei mit den Kardiologen zu vergleichen, da einerseits diese oft auch allgemeininternistische Medizin betrieben und andererseits fast jede Rechnung des Beklagten eine kardiologische Position enthalte (Urk. 32/1 S. 13 Ziff. 25).</w:t>
      </w:r>
    </w:p>
    <w:p>
      <w:r>
        <w:t>2.5Â Â Â Â Â Â Â Â  WÃ¤hrend die KlÃ¤gerinnen in ihrer nach Abschluss des KPK-Verfahrens erstatteten ErgÃ¤nzung der KlagebegrÃ¼ndung vom 21. Mai 2007 darauf hinweisen, dass die KPK ihren Standpunkt im Wesentlichen bestÃ¤tigt habeÂ  (Urk. 51), wiederholt der Beklagte in seiner abschliessenden Stellungnahme vom 29. September 2007 (Urk. 62, Datum der Postaufgabe) die AusfÃ¼hrungen der Klageschrift vom 14. Oktober 2004; auf den Entscheid der KPK und insbesondere die darin enthaltenen Feststellungen tatsÃ¤chlicher Natur geht er kaum ein.</w:t>
      </w:r>
    </w:p>
    <w:p>
      <w:r>
        <w:rPr>
          <w:b/>
        </w:rPr>
        <w:t>E. 3</w:t>
      </w:r>
    </w:p>
    <w:p>
      <w:r>
        <w:t>3.1.Â Â Â  GemÃ¤ss Art. 56 Abs. 1 des Bundesgesetzes Ã¼ber die Krankenversicherung (KVG) muss der Leistungserbringer sich in seinen Leistungen auf das Mass beschrÃ¤nken, das im Interesse der Versicherten liegt und fÃ¼r den Behandlungszweck erforderlich ist. FÃ¼r Leistungen, die Ã¼ber dieses Mass hinausgehen, kann die VergÃ¼tung verweigert werden (Art. 56 Abs. 2 Satz 1 KVG). Eine nach diesem Gesetz dem Leistungserbringer zu Unrecht bezahlte VergÃ¼tung kann zurÃ¼ckgefordert werden (Art. 56 Abs. 2 Satz 2 KVG).</w:t>
      </w:r>
    </w:p>
    <w:p>
      <w:r>
        <w:t>Â Â Â Â Â Â Â Â  Bei der WirtschaftlichkeitsprÃ¼fung der Ã¤rztlichen TÃ¤tigkeit nach Art. 56 KVG kann sowohl die statistische Methode (Durchschnittskostenvergleich) als auch die analytische Methode (EinzelfallprÃ¼fung) - oder eine Kombination beider Methoden - zur Anwendung gelangen (BGE 119 V 453 Erw. 4; SVR 2005 KV Nr. 4 Erw. 6 S. 14; vgl. auch SchÃ¼rer, HonorarrÃ¼ckforderung wegen Ãberarztung bei ambulanter Ã¤rztlicher Behandlung - Materiellrechtliche Aspekte, in: Schaffhauser/Kieser [Hrsg.], a.a.O., S. 78 ff.; nÃ¤heres zu den beiden anwendbaren Methoden bei Eugster, Wirtschaftlichkeitskontrolle ambulanter Ã¤rztlicher Leistungen mit statistischen Methoden, Diss. ZÃ¼rich, Bern 2003).</w:t>
      </w:r>
    </w:p>
    <w:p>
      <w:r>
        <w:t>Â Â Â Â Â Â Â Â  Auch wenn die statistische Methode der analytischen wo mÃ¶glich vorgezogen werden soll und sie im Allgemeinen nur dann zur Anwendung gelangt, wenn es an zuverlÃ¤ssigen Angaben fÃ¼r einen Durchschnittskostenvergleich fehlt, sind die kantonalen Schiedsgerichte in der Wahl der PrÃ¼fmethode grundsÃ¤tzlich frei (BGE 98 V 198 f.; SchÃ¼rer, a.a.O., S. 81 ff.).</w:t>
      </w:r>
    </w:p>
    <w:p>
      <w:r>
        <w:t>3.2Â Â Â Â  Bei Anwendung der statistischen Methode muss ein kantonales Schiedsgericht nicht alle Positionen sÃ¤mtlicher Rechnungen eines Arztes Ã¼berprÃ¼fen, um beurteilen zu kÃ¶nnen, ob und in welchem Umfang dieser die Vorschrift der Wirtschaftlichkeit der Behandlung verletzt hat, sondern es kann sich ohne WillkÃ¼r darauf beschrÃ¤nken, die Statistik der durchschnittlichen Behandlungskosten des betreffenden Arztes mit derjenigen der Behandlung durch andere, unter Ã¤hnlichen Bedingungen praktizierende Ãrzte zu vergleichen, sofern dieser Vergleich sich auf einen genÃ¼gend langen Zeitraum erstreckt und die statistischen Angaben in gleichartiger Weise ermittelt werden. Nach der Rechtsprechung zur statistischen Methode liegt eine Ãberarztung dann vor, wenn eine ins Gewicht fallende Zahl von Rechnungen desselben Arztes an eine Krankenkasse im Vergleich zu den Rechnungen anderer Ãrzte im geographisch gleichen TÃ¤tigkeitsbereich und mit etwa dem gleichen Krankengut im Durchschnitt erheblich hÃ¶her ist, ohne dass besondere UmstÃ¤nde den Kostenunterschied rechtfertigen (BGE 98 V 162 E.3).</w:t>
      </w:r>
    </w:p>
    <w:p>
      <w:r>
        <w:t>Â Â Â Â Â Â Â Â  Dabei bilden die statistischen Vergleichszahlen im Pauschalbeanstandungsverfahren zunÃ¤chst nur ein Indiz fÃ¼r unwirtschaftliche Behandlungsweise und sind Ausgangspunkt des Verfahrens. In der Folge ist es Sache des beklagten Leistungserbringers, dieses Indiz zu entkrÃ¤ften, indem er seine - weder den klÃ¤gerischen Krankenversicherern noch dem Schiedsgericht bekannten - Praxisbesonderheiten, welche seiner Ansicht nach einen legitimen Grund fÃ¼r die statistisch festgestellte DurchschnittskostenÃ¼berschreitung bilden, substanziert darlegt und fÃ¼r seine diesbezÃ¼glichen Behauptungen Beweismittel anbietet. Werden keine spezifischen Praxisbesonderheiten namhaft gemacht, ist das Schiedsgericht auch aufgrund des Verfahrensgrundsatzes der Sachverhaltsfeststellung von Amtes wegen nicht verpflichtet, nach solchen zu forschen. Ebenso wenig kÃ¶nnen bereits blosse summarische Hinweise auf besondere FÃ¤higkeiten des Leistungserbringers, auf die Behandlung Âvieler schwerer FÃ¤lleÂ oder auf ein Ã¼ber die spezifisch fachÃ¤rztliche TÃ¤tigkeit hinausgehendes Behandlungsangebot Anlass geben, von Amtes wegen oder auf Antrag des beklagten Leistungserbringers eine analytische Beurteilung der PraxistÃ¤tigkeit vorzunehmen. Denn sonst hÃ¤tte es jeder Leistungserbringer in der Hand, die statistische Vergleichsmethode mit wenigen pauschalen EinwÃ¤nden auszuhebeln. Erst aus substanzierten Vorbringen des beklagten Leistungserbringers kann sich im Einzelfall die Notwendigkeit ergeben, einzelne Aspekte seiner PraxistÃ¤tigkeit analytisch genauer abzuklÃ¤ren.</w:t>
      </w:r>
    </w:p>
    <w:p>
      <w:r>
        <w:t>3.3Â Â Â Â Â Â Â Â  Hinsichtlich der Anwendung der statistischen Methode hat das EidgenÃ¶ssische Versicherungsgericht in BGE 130 V 377 festgehalten, dass nach Art. 56 KVG grundsÃ¤tzlich nicht nur die VergÃ¼tungen fÃ¼r von einem Arzt selbst erbrachten, sondern ebenso die Kosten fÃ¼r auf dessen Veranlassung bzw. Verordnung von anderen Leistungserbringern erbrachte Leistungen der RÃ¼ckerstattungspflicht des Arztes wegen unwirtschaftlicher Behandlung unterliegen (Erw. 7). In der nicht publizierten ErwÃ¤gung 6.2 dieses Entscheids hat das EidgenÃ¶ssische Versicherungsgericht sodann auf die stÃ¤ndige Rechtsprechung hingewiesen, gemÃ¤ss der, wo die Wirtschaftlichkeit in Anwendung der statistischen Methode Ã¼berprÃ¼ft wird, eine Unwirtschaftlichkeit nicht schon bei Ãberschreitung des statistischen Mittelwertes (100 Indexpunkte) vermutet werden dÃ¼rfe. Vielmehr sei den Ãrzten und Ãrztinnen einerseits ein Toleranzbereich und zudem allenfalls ein Zuschlag zum Toleranzwert (zum den Toleranzbereich begrenzenden Indexwert) zuzugestehen, um spezifischen Praxisbesonderheiten Rechnung zu tragen. Bei der Festlegung des Toleranzwertes solle jedoch Ã¼ber den Index 130 nicht hinausgegangen werden, um die statistische Falldurchschnittsmethode nicht ihres Sinns zu entleeren. Nach der Rechtsprechung liege der Toleranzbereich vielmehr zwischen 120 und 130 Indexpunkten.</w:t>
      </w:r>
    </w:p>
    <w:p>
      <w:r>
        <w:t>Â Â Â Â Â Â Â Â  Ferner hat das EidgenÃ¶ssische Versicherungsgericht in BGE 133 V 37 seine bisherige Rechtsprechung, welche eine separate Betrachtung der einzelnen Kostenfaktoren verlangte und eine Kompensation von Ã¼berdurchschnittlichen Indices mit unterdurchschnittlichen Indices nur in engen Grenzen zuliess, zu Gunsten einer kompensatorischen Gesamtbetrachtung aufgegeben, gemÃ¤ss welcher fÃ¼r die PrÃ¼fung der Wirtschaftlichkeitsfrage grundsÃ¤tzlich der Gesamtkostenindex massgeblich ist (Erw. 5.3).</w:t>
      </w:r>
    </w:p>
    <w:p>
      <w:r>
        <w:t>3.4Â Â Â Â  Auch wenn die neuere Rechtsprechung sowohl hinsichtlich der konsequenten Anwendung des Verursacherprinzips (BGE 130 V 377) als auch hinsichtlich der kompensatorischen Betrachtungsweise (BGE 133 V 37) grundsÃ¤tzlich Ã¼berzeugt, ist nachfolgend eine kritische Auseinandersetzung mit der ErwÃ¤gung 5.3.6 von BGE 133 V 37 erforderlich.</w:t>
      </w:r>
    </w:p>
    <w:p>
      <w:r>
        <w:t>3.4.1Â Â  In ErwÃ¤gung 5.3.6 von BGE 133 V 37 hielt das EidgenÃ¶ssische Versicherungsgericht nÃ¤mlich fest, eine wirkliche Gesamtbetrachtung mÃ¼sste auch die durch Ãberweisung an SpezialÃ¤rzte und SpitÃ¤ler veranlassten Kosten einbeziehen. Dies gelte umso mehr, als fÃ¼r den entsprechenden Nachweis nicht unbedingt eine aufwendige Einzelfallanalyse erforderlich wÃ¤re, sondern statistische Angaben genÃ¼gten, welche am ehesten von den Krankenversicherern beschafft werden kÃ¶nnten (letztere Aussage unter Hinweis auf: Christian SchÃ¼rer, HonorarrÃ¼ckforderung wegen Ãberarztung bei ambulanter Ã¤rztlicher Behandlung - Materiellrechtliche Aspekte, in: Schaffhauser/Kieser [Hrsg.], Wirtschaftlichkeitskontrolle in der Krankenversicherung, St. Gallen 2001, S. 85 und 89).</w:t>
      </w:r>
    </w:p>
    <w:p>
      <w:r>
        <w:t>3.4.2Â Â  Der Einbezug von durch Ãberweisung an SpezialÃ¤rzte und SpitÃ¤ler veranlasste Kosten in eine kompensatorische Gesamtbetrachtung der durch die ambulante Ã¤rztliche TÃ¤tigkeit verursachten Kosten erscheint deshalb als problematisch, weil damit auch Leistungen in die Gesamtbetrachtung eines Arztes oder einer Ãrztin miteinbezogen werden, welche von Leistungserbringern mit gleicher Veranlassungs- bzw. Verordnungskompetenz, d.h. ebenfalls von oder auf Veranlassung von Ãrztinnen und Ãrzten erbracht werden. Dies ist ein wesentlicher Unterschied gegenÃ¼ber dem Einbezug von veranlassten oder verordneten Leistungen, bei denen die ausfÃ¼hrenden Leistungserbringer nur eine eingeschrÃ¤nkte AusfÃ¼hrungskompetenz fÃ¼r die Ã¤rztliche Anordnung haben und deshalb auch nur beschrÃ¤nkt fÃ¼r die Kostenfolgen verantwortlich gemacht werden kÃ¶nnen (Medikamenten- und Physiotherapiekosten). Wenn dagegen Leistungen eines auf Ãberweisung hin tÃ¤tig gewordenen Leistungserbringers mit gleicher Veranlassungs- bzw. Verordnungskompetenz in die Gesamtbetrachtung eines Arztes oder einer Ãrztin miteinbezogen werden sollen, stellt sich die Frage der Grenzziehung zwischen den beiden Verantwortlichkeitsbereichen. Denn die durch Ãberweisungen an andere Ãrzte oder SpitÃ¤ler entstehenden Kosten fallen ja effektiv nur einmal an und zwar bei den AusfÃ¼hrenden als deren direkte oder indirekte Kosten. DafÃ¼r sind sie grundsÃ¤tzlich selbst verantwortlich, weil die Anordnung einer bestimmten AbklÃ¤rung oder Therapie durch den Ã¼berweisenden Arzt fÃ¼r sie ja nicht verbindlich ist. Nach der eigenen ErstabklÃ¤rung mÃ¼ssen sie selbst darÃ¼ber entscheiden, ob und wie sie den mit der Ãberweisung verbundenen Auftrag ausfÃ¼hren sollen. Damit stellt sich die Frage, inwieweit die einem Ã¼berwiesenen Patienten erbrachten Leistungen noch dem Ã¼berweisenden Arzt angerechnet werden kÃ¶nnen und sollen, wenn der Ã¼bernehmende Arzt aufgrund (auch) seiner eigenen AbklÃ¤rungen umfangreiche therapeutische Massnahmen durchfÃ¼hrt und/oder anordnet. Erst recht unklar ist, wem und in welchem Umfang die Folgekosten angerechnet werden sollen, wenn er den Patienten weiterÃ¼berweist.</w:t>
      </w:r>
    </w:p>
    <w:p>
      <w:r>
        <w:t>Â Â Â Â Â Â Â Â  Zudem ist es keineswegs so, dass stets Gesamtkosten eingespart werden, wenn ein Ã¤rztlicher Grundversorger seine Patienten so lange selber behandelt, wie dies eben mÃ¶glich ist. Denn SpezialÃ¤rzte sind ja nicht einfach zusÃ¤tzliche Kostenverursacher, welche hÃ¶chstens dann zum Zug kommen sollen, wenn es nicht mehr anders geht, sondern kÃ¶nnen gegebenenfalls auch Kosten einsparen, indem sie gesundheitliche Probleme aus ihrem Fachgebiet schneller erkennen und adÃ¤quater behandeln als Grundversorger. Zu denken ist hierbei etwa daran, dass die Ãberweisung zu einer gezielten psychotherapeutischen Behandlung zwar im selben Abrechnungsjahr mehr Kosten verursacht als die Abgabe von Psychopharmaka, auf lange Sicht aber kostengÃ¼nstiger sein kann als die jahre- bzw. jahrzehntelange Versorgung mit Psychopharmaka durch den Grundversorger.</w:t>
      </w:r>
    </w:p>
    <w:p>
      <w:r>
        <w:t>3.4.3Â Â Â Â Â Â Â Â  Angesichts des vorstehend beschriebenen Problems, die durch Ãberweisung an andere Ãrzte oder SpitÃ¤ler verursachten Kosten Ã¼berhaupt zu definieren und von den durch die gleichartigen Leistungserbringer allein zu verantwortenden Kosten abzugrenzen, ist nicht ersichtlich, worauf sich die Annahme des EidgenÃ¶ssischen Versicherungsgerichts stÃ¼tzt, es kÃ¶nnten statistische Angaben darÃ¼ber von den Krankenversicherern beschafft werden.</w:t>
      </w:r>
    </w:p>
    <w:p>
      <w:r>
        <w:t>Â Â Â Â Â Â Â Â  Denn an den angegebenen Literaturstellen weist der zitierte Autor lediglich darauf hin, dass in der Rechnungsstellerstatistik des Konkordats der Schweizerischen Krankenversicherer (KSK-Statistik) als auswÃ¤rtige Ã¤rztliche Leistungen auch ÂRÃ¶ntgen auswÃ¤rtsÂ und ÂSpitalkosten ambulantÂ erfasst wÃ¼rden (SchÃ¼rer, a.a.O., S. 85) und dass, wo solche Daten fehlten - was hinsichtlich der ÂVermeidung zahlreicher stationÃ¤rer SpitalaufenthalteÂ zutreffe -, eine behauptete kompensatorische Einsparung kaum Ã¼berprÃ¼ft werden kÃ¶nne (SchÃ¼rer, a.a.O., S. 89).</w:t>
      </w:r>
    </w:p>
    <w:p>
      <w:r>
        <w:t>Â Â Â Â Â Â Â Â  Mit der separaten Erfassung von ÂRÃ¶ntgen auswÃ¤rtsÂ und ÂSpitalkosten ambulantÂ in der KSK-Statistik geht es offensichtlich um eine Verbesserung der Vergleichbarkeit von unterschiedlich ausgestatteten Arztpraxen. Denn je nach Praxisausstattung (RÃ¶ntgengerÃ¤t, Praxis-OP) kann ein Arzt radiologische AbklÃ¤rungen und/oder kleinere (ambulante) chirurgische Eingriffe, fÃ¼r die ein anderer Arzt aus der Vergleichsgruppe eine Ãberweisung vornehmen muss, selber ausfÃ¼hren. Dies schlÃ¤gt sich in den Durchschnittskosten nieder und kann kompensatorisch berÃ¼cksichtiget werden.</w:t>
      </w:r>
    </w:p>
    <w:p>
      <w:r>
        <w:t>Â Â Â Â Â Â Â Â  Dass spezifische diagnostische und/oder therapeutische Leistungen, welche - je nachdem - in der Praxis oder auswÃ¤rts erbracht werden kÃ¶nnen (genauso wie Medikamente vom Arzt oder von der Apotheke abgegeben werden kÃ¶nnen) ohne weiteres statistisch erfasst und kompensatorisch berÃ¼cksichtigt werden kÃ¶nnen, heisst aber nicht, dass dies generell fÃ¼r die Folgekosten nach Ãberweisungen an spezialisierte Ãrzte oder SpitÃ¤ler mÃ¶glich wÃ¤re. Ob eine Behandlung alleine weitergefÃ¼hrt oder weitere Ãrzte beigezogen bzw. der Patient an solche Ã¼berwiesen werden soll, ist eine Frage des Behandlungskonzepts. Dieses kann ein einzelner Arzt aber nur so lange selber alleine - in Absprache mit dem Patienten - festlegen, als er alleiniger behandelnder Arzt ist. Die durch Ãberweisungen an spezialisierte Ãrzte oder SpitÃ¤ler verursachten Kosten kÃ¶nnen daher nicht einfach gleichgesetzt werden mit den - gegebenenfalls statistisch erfassbaren - Folgekosten nach Ãberweisungen an spezialisierte Ãrzte oder SpitÃ¤ler. Um die Ersteren fÃ¼r die Statistik ermitteln bzw. aus den Letzteren herausfiltern zu kÃ¶nnen, bedÃ¼rfte es klarer, zum Beispiel aus den Honorarabrechnungen ablesbarer Kriterien fÃ¼r die Zurechenbarkeit.</w:t>
      </w:r>
    </w:p>
    <w:p>
      <w:r>
        <w:t>Â Â Â Â Â Â Â Â  Diese gibt es bisher nicht und angesichts der vorstehend angesprochenen vielfÃ¤ltigen Fragen in Zusammenhang mit der Defintion und Erfassung von ÂÃberweisungskostenÂ fragt es sich, ob die Rechtsprechung sich darauf beschrÃ¤nken kann, einfach von den Krankenversicherern Âstatistische AngabenÂ zu verlangen, ohne genau festzulegen, welche Daten zu erheben und zu vergleichen sind. Dem EidgenÃ¶ssischen Versicherungsgericht kÃ¶nnte jedenfalls nicht gefolgt werden, wenn die ErwÃ¤gung 5.3.6 von BGE 133 V 37 so zu verstehen wÃ¤re, wie sie von Kieser in AJP 4/2007 interpretiert wurde: dass nÃ¤mlich das Gericht die Auffassung vertrete, es sei prinzipiell den Krankenversicherern zu Ã¼berlassen und zumutbar, sich statistische Angaben Ã¼ber die durch Ãberweisung an SpezialÃ¤rzte oder SpitÃ¤ler verursachten Kosten zu beschaffen (Ueli Kieser in AJP 4/2007 S. 515). Um Âstatistische AngabenÂ zu fordern, muss man als Voraussetzung selber eine Vorstellung davon haben, wie die durch Ãberweisung an SpezialÃ¤rzte oder SpitÃ¤ler verursachten Kosten definiert werden kÃ¶nnten. Erst wenn man in der Lage ist, den Krankenversicherern zu sagen, aus welchen Daten man die ÂÃberweisungskostenÂ ablesen will, kann man - gegebenenfalls - von den Krankenversicherern erwarten, die entsprechenden Daten zu beschaffen.</w:t>
      </w:r>
    </w:p>
    <w:p>
      <w:r>
        <w:t>3.4.4Â Â  Nach dem Gesagten kann auch im Rahmen einer kompensatorischen, auf den Gesamtkostenindex abstellenden Anwendung der statistischen Methode ein Ã¼berhÃ¶hter Gesamtkostenindex nicht mit der blossen Behauptung gerechtfertigt werden, dass durch die aufwendigere Behandlung Ãberweisungen an SpezialÃ¤rzte oder SpitÃ¤ler vermieden worden seien. Vielmehr bedarf es auch hierfÃ¼r einer substanzierten und quantifizierten Darlegung der Leistungen, die im Rahmen des Ã¼blichen - von der Ã¼berwiegenden Mehrheit der Ãrzte aus der Vergleichsgruppe angewendeten - Behandlungskonzepts mit Ãberweisung zwangslÃ¤ufig bei anderen Leistungserbringern angefallen wÃ¤ren, sowie der zusÃ¤tzlichen Leistungen, die im Rahmen des davon abweichenden eigenen Behandlungskonzepts ohne Ãberweisung an deren Stelle selber erbracht werden mussten (analog der statistischen BerÃ¼cksichtigung von ÂRÃ¶ntgen auswÃ¤rtsÂ und ÂSpitalkosten ambulantÂ).</w:t>
      </w:r>
    </w:p>
    <w:p>
      <w:r>
        <w:t>Â Â Â Â Â Â Â Â  In BGE 133 V 37 hatte einerseits die betroffene Ãrztin - wie den einzelfallspezifischen AusfÃ¼hrungen von Erw. 5.3.6 zu entnehmen ist - ihre diesbezÃ¼glichen Behauptungen substanziert und stellte sich andererseits die Beweisfrage nicht, da ihr Gesamtkostenindex auch ohne Kompensation durch allfÃ¤llige Einsparungen wegen der Vermeidung von Ãberweisungen an SpezialÃ¤rzte oder SpitÃ¤ler den Toleranzbereich nicht Ã¼berschritt.</w:t>
      </w:r>
    </w:p>
    <w:p>
      <w:r>
        <w:rPr>
          <w:b/>
        </w:rPr>
        <w:t>E. 4</w:t>
      </w:r>
    </w:p>
    <w:p>
      <w:r>
        <w:t>4.1Â Â Â Â  Im Lichte der vorstehenden AusfÃ¼hrungen erweist sich die beklagtische Kernbehauptung, er behandle hauptsÃ¤chlich Patienten mit HerzrhythmusstÃ¶rungen (Urk. 21 S. 4) und kÃ¶nne bei diesen durch eine Herzschrittmacher-Implantationen vermeidende konservative Behandlung ungleich hÃ¶here Summen als die ihm zur Last gelegten DurchschnittskostenÃ¼berschreitungen einsparen (Urk. 21 S. 10), als weder fÃ¼r das Glaubhaftmachen eines besonders zusammengesetzten Patientenguts noch fÃ¼r eine kompensatorische BerÃ¼cksichtigung von Einsparungen bei anderen Leistungserbringern hinreichend substanziert und stichhaltig.</w:t>
      </w:r>
    </w:p>
    <w:p>
      <w:r>
        <w:t>4.1.1Â Â  Was zunÃ¤chst die HerzrhythmusstÃ¶rungen anbelangt, handelt es sich dabei - worauf der Beklagte mit seinem Pschyrembel-Zitat (Urk. 21 S. 4 ff.) selbst hinweist - um ein bei Patienten mit einer Herz-Kreislauf-Problematik hÃ¤ufig vorkommendes Symptom von verschiedenen Grunderkrankungen, welches aber auch bei Gesunden auftritt und Anlass fÃ¼r eine kardiologische AbklÃ¤rung sein kann. Die hÃ¤ufige Behandlung von Patienten mit HerzrhythmusstÃ¶rungen ist daher keine Praxisbesonderheit des Beklagten, sondern typisch fÃ¼r die Kardiologen als Gruppe. Die Referenten der KPK haben denn auch bei ihrem Praxisbesuch im GesprÃ¤ch mit dem Beklagten keinerlei Hinweise fÃ¼r eine Spezialisierung innerhalb der Kardiologie (mit entsprechend speziell zusammengesetztem Patientengut) gefunden, sondern vielmehr Hinweise auf eine weit Ã¼ber die Kardiologie hinausgehende Medizin (vgl. Erw. 2.4). Es besteht daher kein Anlass, die Krankengeschichten des Beklagten analytisch genauer abzuklÃ¤ren (vgl. Erw. 3.2).</w:t>
      </w:r>
    </w:p>
    <w:p>
      <w:r>
        <w:t>4.1.2Â Â  Auch die Herzschrittmacher-Implantationen vermeidende konservative Behandlung der Patienten ist keine SpezialitÃ¤t des Beklagten. Dies wird bereits daraus ersichtlich, dass in der Schweiz pro Jahr weniger als 500 Erstimplantationen von Herzschrittmachern auf eine Million Einwohner vorgenommen werden (Statistik der Arbeitsgruppe Herzschrittmacher und Elektrophysiologie der Schweizerischen Gesellschaft fÃ¼r Kardiologie auf www.pacemaker.ch/de/statistik/default.asp). Dies bedeutet, dass die 50 bis 60 praktizierenden Kardiologen im Kanton ZÃ¼rich (also die Fachkollegen der Vergleichsgruppe, welcher der Beklagte zugeordnet wurde, vgl. Urk. 25/2) im Durchschnitt pro Jahr bei etwa zehn (2%) ihrer jeweils rund 500 Patienten (vgl. vgl. Urk. 25/2) die Indikation fÃ¼r die Erstimplantation eines Herzschrittmachers stellen. Es ist also keineswegs so, dass nur der Beklagte seine Patienten hauptsÃ¤chlich konservativ behandelt.</w:t>
      </w:r>
    </w:p>
    <w:p>
      <w:r>
        <w:t>Â Â Â Â Â Â Â Â  Diese Zahlen zeigen auch, dass die vom Beklagten nicht quantifizierten Einsparungen durch eine angeblich zurÃ¼ckhaltendere Indikation fÃ¼r die Erstimplantation eines Herzschrittmachers nicht Ã¼berschÃ¤tzt werden dÃ¼rfen. Denn auch bei den zwischen 637 und 760 Patienten, die der Beklagte in den Jahren 2001 bis 2003 pro Jahr behandelte (vgl. Urk. 25/2), wÃ¤ren nicht hunderte von Implantationen nÃ¶tig geworden, wenn er (oder ein anderer Kardiologe) sie weniger aufwendig behandelt hÃ¤tte.</w:t>
      </w:r>
    </w:p>
    <w:p>
      <w:r>
        <w:t>4.2Â Â Â Â  Von vornherein nicht (mehr) stichhaltig ist auch das Argument des Beklagten, er habe einen Ã¼berdurchschnittlichen AbklÃ¤rungsbedarf gehabt, weil die von seinem PraxisvorgÃ¤nger Ã¼bernommenen Patienten von diesem schlecht abgeklÃ¤rt worden seien. WÃ¤re dem so gewesen, hÃ¤tte sich das zwar wohl in den durchschnittlichen Behandlungskosten der ersten beiden Jahre nach der PraxisÃ¼bernahme niedergeschlagen. Diese fand jedoch bereits 1996 statt und angesichts der bereits in den ersten Jahren der PraxisfÃ¼hrung Ã¼berdurchschnittlichen Behandlungskosten (vgl. Urk. 1 S. 3) wÃ¤re nicht nachvollziehbar, weshalb der Beklagte auch den Jahren 2001 und folgende noch AbklÃ¤rungsdefizite seines PraxisvorgÃ¤ngers hÃ¤tte ausgleichen mÃ¼ssen.</w:t>
      </w:r>
    </w:p>
    <w:p>
      <w:r>
        <w:t>4.3Â Â Â Â Â Â Â Â  Ebenfalls nicht zu seinen Gunsten ableiten kann der Beklagte aus der Auflistung seiner 93 Patientinnen und Patienten des Jahres 2001 mit den hÃ¶chsten Behandlungskosten bzw. derjenigen 72 mit den hÃ¶chsten Durchschnittskosten pro Konsultation. Dass sich die Behandlungskosten nicht gleichmÃ¤ssig auf die Patientinnen und Patienten verteilen ist normal, da ja nicht alle Patientinnen und Patienten an den gleichen Krankheiten leiden und gleich auf eine Behandlung ansprechen. Mit dem Nachweis, dass die teuersten 3 % der Patientinnen und Patienten 11 % bzw. weitere 11 % der Patientinnen und Patienten 28 % der Kosten verursachen, wird keine Praxisbesonderheit belegt, sondern eine GaussÂsche Normalverteilung. Denn normalerweise verteilen sich die Behandlungskosten so auf die Patientinnen und Patienten, dass eine Kurve in Form einer Glocke entsteht. Dabei bildet der Durchschnittswert den Kulminationspunkt und findet sich beidseitig (d.h. sowohl fÃ¼r Werte Ã¼ber- als auch unter dem Durchschnitt) eine mit dem Abstand vom Durchschnittswert jeweils kleiner werdende Anzahl von Patientinnen und Patienten welche Ã¼ber- und unterdurchschnittliche Kosten verursachen. Bei jedem Leistungserbringer - also auch beim Beklagten - mÃ¼ssen daher den Patientinnen und Patienten mit Ã¼berdurchschnittlichen Behandlungskosten solche mit unterdurchschnittlichen gegenÃ¼berstehen. Dies gilt nicht nur fÃ¼r die Behandlungskosten, sondern fÃ¼r alle vorliegend interessieren Kosten bzw. generell fÃ¼r alle Werte, welche eine Varianz aufweisen.</w:t>
      </w:r>
    </w:p>
    <w:p>
      <w:r>
        <w:t>4.4Â Â Â Â Â Â Â Â  Keineswegs ungewÃ¶hnlich ist in diesem Zusammenhang auch, dass die Patientinnen und Patienten, welche Ã¼berdurchschnittliche Behandlungskosten verursachen, auch Ã¼berdurchschnittlich alt sind. Denn auch das Alter der Patientinnen und Patienten unterliegt der GaussÂschen Normalverteilung. Und dass Alter und KostenhÃ¶he statistisch korrelieren, ist notorisch, weshalb ja auch als Erfahrungstatsache gilt und gegebenenfalls als Praxisbesonderheit berÃ¼cksichtigt wird, dass ein signifikant hÃ¶heres Durchschnittsalter der (mehrheitlich erwachsenen) Patientinnen und Patienten eines Ã¤rztlichen Leistungserbringers hÃ¶here Durchschnittskosten verursacht. Dies gilt insbesondere dann, wenn das Durchschnittsalter in der NÃ¤he des ordentlichen Pensionierungsalters liegt, und daher davon auszugehen ist, dass das Patientengut einen relativ grossen Anteil an hochbetagten, hÃ¤ufig multimorbiden Patientinnen und Patienten enthÃ¤lt.</w:t>
      </w:r>
    </w:p>
    <w:p>
      <w:r>
        <w:t>Â Â Â Â Â Â Â Â  Nach dem Gesagten wÃ¤re es demnach als Praxisbesonderheit zu berÃ¼cksichtigen, wenn nicht nur die teuersten 14 % der Patientinnen und Patienten des Beklagten Ã¼berdurchschnittlich alt und multimorbid wÃ¤ren (was normal ist), sondern der Altersdurchschnitt aller Patientinnen und Patienten des Beklagten Ã¼ber dem Altersdurchschnitt der Patientinnen und Patienten aller Leistungserbringer in der Vergleichsgruppe liegen wÃ¼rde.</w:t>
      </w:r>
    </w:p>
    <w:p>
      <w:r>
        <w:t>4.4.1Â Â Â Â Â Â Â Â  DiesbezÃ¼glich ist der BegrÃ¼ndung des KPK-Entscheids (Urk. 32/1 S. 9 Ziff. 22) zu entnehmen, dass das durchschnittliche Alter der Patientinnen und Patienten des Beklagten um rund acht bis neun Jahre hÃ¶her liege als bei seinen Fachkollegen (rund 57 Jahre gegenÃ¼ber rund 49 Jahren). WÃ¤hrend der Beklagte dies als BestÃ¤tigung seiner - nicht zutreffenden (vgl. Erw. 4.3) - Auffassung ansieht, es kÃ¤me auf das Alter der teuersten Patientinnen und Patienten an (Urk. 62 S. 8 Ziff. 17), sehen die KlÃ¤gerinnen darin eine aktenwidrige Feststellung (Urk. 51 S. 2 f. Ziff. 7).</w:t>
      </w:r>
    </w:p>
    <w:p>
      <w:r>
        <w:t>Â Â Â Â Â Â Â Â  Dazu ist in tatsÃ¤chlicher Hinsicht festzuhalten, dass das durchschnittliche Alter der Patientinnen und Patienten des Beklagten im Jahr 2001 57,7 Jahre, im Jahr 2002 58,3 Jahre und im Jahr 2003 wieder 57,7 Jahre betrug (vgl. Urk. 25/2). Das durchschnittliche Alter der Patientinnen und Patienten in der Fachgruppe ÂInnere Medizin, speziell HerzkrankheitenÂ betrug demgegenÃ¼ber im Jahr 2001 61 Jahre, im Jahr 2002 61,3 Jahre und im Jahr 2003 wieder 61 Jahre (vgl. Urk. 25/2). Rund acht bis neun Jahre tiefer lag demgegenÃ¼ber das durchschnittliche Alter der Patientinnen und Patienten in der Fachgruppe ÂAllgemeine Innere MedizinÂ, nÃ¤mlich bei 49,1 Jahren im Jahr 2001, 49,5 Jahren im Jahr 2002 und 49 Jahren im Jahr 2003 (vgl. Urk. 38, KPK 6). Offensichtlich beruht die von den Parteien unterschiedlich interpretierte Aussage der KPK also auf einem Vergleich zwischen dem Beklagten und der Fachgruppe ÂAllgemeine Innere MedizinÂ.</w:t>
      </w:r>
    </w:p>
    <w:p>
      <w:r>
        <w:t>4.4.2Â Â  WÃ¤re der Beklagte mit der Fachgruppe ÂAllgemeine Innere MedizinÂ zu vergleichen, mÃ¼sste also das gegenÃ¼ber dem Durchschnittsalter in dieser Fachgruppe signifikant hÃ¶here Durchschnittsalter der Patientinnen und Patienten des Beklagten als Praxisbesonderheit berÃ¼cksichtigt werden, wÃ¤hrend das Patientenalter bei einem Vergleich mit der Fachgruppe ÂInnere Medizin, speziell HerzkrankheitenÂ keine Praxisbesonderheit darstellen wÃ¼rde.</w:t>
      </w:r>
    </w:p>
    <w:p>
      <w:r>
        <w:t>4.5Â Â Â Â  Wie bereits erwÃ¤hnt wurde (vgl. Erw. 2.4), befand die KPK, der Beklagte sei mit den Kardiologen zu vergleichen, da einerseits diese oft auch allgemeininternistische Medizin betrieben und andererseits fast jede Rechnung des Beklagten eine kardiologische Position enthalte. Im Ãbrigen erwog die KPK, dass der Vergleich mit den Allgemeininternisten fÃ¼r den Beklagten auch kaum vorteilhaft wÃ¤re, da er im Vergleich zu diesen im Jahr 2001 einen Index von 236, im Jahr 2002 einen Index von 272 und im Jahr 2003 einen Index von 287 aufweise (Urk. 32/1 S. 13 Ziff. 25).</w:t>
      </w:r>
    </w:p>
    <w:p>
      <w:r>
        <w:t>Â Â Â Â Â Â Â Â  Diese letztere Ãberlegung erweist sich im Lichte der Rechtsprechung des Schiedsgerichts in Sozialversicherungsstreitigkeiten des Kantons ZÃ¼rich als zutreffend.</w:t>
      </w:r>
    </w:p>
    <w:p>
      <w:r>
        <w:rPr>
          <w:b/>
        </w:rPr>
        <w:t>E. 5</w:t>
      </w:r>
    </w:p>
    <w:p>
      <w:r>
        <w:t>5.1Â Â Â Â  Bei einem Vergleich des Beklagten mit den Kardiologen wird der Umfang der Ãberarztung bzw. der RÃ¼ckerstattungsbetrag einer bei nicht durch spezifische Praxisbesonderheiten zu rechtfertigenden Indices von Ã¼ber 200 klarerweise vorliegenden Ãberarztung in den Jahren 2001 bis 2003 ermittelt, indem die maximal noch zulÃ¤ssigen Kosten pro Patient (Kostendurchschnitt der Gruppe [Totale Kosten: Durchschnittskosten pro Erkrankten] gemÃ¤ss Urk. 25/2: von Fr. 1'053.-- im Jahr 2001, von Fr. 1'077.-- im Jahr 2002 und von Fr. 1'117.-- im Jahr 2003 + Toleranzzuschlag von 30 %) von Fr. 1'369.-- im Jahr 2001, von Fr. 1'400.-- im Jahr 2002 und von Fr. 1'452.-- im Jahr 2003 von den durchschnittlichen Kosten des Beklagten in diesen Jahren (2001: Fr. 2'133.--, 2002: Fr. 2'535.-- und 2003: Fr. 2'717.--) abgezogen werden und die jeweilige Differenz von Fr. 764.-- im Jahr 2001, von Fr. 1'135.-- im Jahr 2002 und von Fr. 1'265.-- im Jahr 2003 mit der Anzahl der Patientinnen und Patienten in diesen Jahren (2001: 668, 2002: 760 und 2003: 637) multipliziert werden. Daraus ergeben sich RÃ¼ckerstattungssummen von Fr. 510'352.-- fÃ¼r das Jahr 2001, von Fr. 862Â600.-- fÃ¼r das Jahr 2002 und von Fr. 805Â805.-- fÃ¼r das Jahr 2003 bzw. ein Gesamtbetrag von Fr. 2'178'757.-- fÃ¼r alle drei Jahre.</w:t>
      </w:r>
    </w:p>
    <w:p>
      <w:r>
        <w:t>5.2Â Â Â Â  Bei einem Vergleich mit den Allgemeininternisten wÃ¤re demgegenÃ¼ber so vorzugehen, wie es das Schiedsgericht bereits in seinem Urteil vom 20. Januar 2005 in Sachen Dr. S. (SR.2004.00011) getan hatte. Auch dort war das gegenÃ¼ber dem Fachgruppendurchschnitt hÃ¶here Durchschnittsalter der Patientinnen und Patienten eines Leistungserbringers zu berÃ¼cksichtigen gewesen.</w:t>
      </w:r>
    </w:p>
    <w:p>
      <w:r>
        <w:t>5.2.1Â Â  In diesem Zusammenhang hatte das Schiedsgericht einerseits aufgrund des Vergleichs mit anderen statistischen Daten erkannt, dass die vom Konkordat der Schweizerischen Krankenkassen (heute: santÃ©suisse) empfohlene unspezifische (unterschiedliche Auswirkungen von Altersabweichungen in den einzelnen Facharztgruppen nicht berÃ¼cksichtigende) Formel zur Bereinigung der Indizes bei grÃ¶sseren Altersabweichungen (Kostenindex des Arztes geteilt durch das Ergebnis der Division Durchschnittsalter der Erkrankten des betreffenden Arztes geteilt durch Durchschnittsalter der Erkrankten in der Gruppe) sich fÃ¼r die Fachgruppe der Allgemeininternisten als recht zuverlÃ¤ssig erweise (S. 35 f. Erw. 6.3.2).</w:t>
      </w:r>
    </w:p>
    <w:p>
      <w:r>
        <w:t>Â Â Â Â Â Â Â Â  Andererseits hatte das Schiedsgericht erwogen, dass es praxisgemÃ¤ss ohne Nachweis von irgendwelchen spezifischen Praxisbesonderheiten zwar einen Toleranzzuschlag von 30 % auf dem Gruppendurchschnitt gewÃ¤hre, dass es sich aber - wenn vorgÃ¤ngig bereits ein von der durchschnittlichen Zusammensetzung abweichendes Patientengut und dessen besondere BehandlungsbedÃ¼rfnisse als spezifische Praxisbesonderheit berÃ¼cksichtigt worden seien und unter diesem Gesichtspunkt die Indexbasis angehoben wurde - rechtfertige, den unspezifischen Zuschlag zu reduzieren, da der Leistungserbringer sonst ungerechtfertigterweise noch einmal von der Anhebung der Indexbasis profitieren wÃ¼rde. Eine Reduktion des unspezifischen Zuschlags auf rund 25 % nach BerÃ¼cksichtigung eines hÃ¶heren Durchschnittsalters trage dem Rechnung und liege im Rahmen der hÃ¶chstrichterlichen Rechtsprechung (S. 38 Erw. 7.2).</w:t>
      </w:r>
    </w:p>
    <w:p>
      <w:r>
        <w:t>Â Â Â Â Â Â Â Â  Diese Vorgehensweise wurde vom EidgenÃ¶ssischen Versicherungsgericht als korrekt angesehen (vgl. Urteil K 30/05 vom 6. Oktober 2005 Erw. 5.5.3 und Erw. 5.5.4).</w:t>
      </w:r>
    </w:p>
    <w:p>
      <w:r>
        <w:t>5.2.2Â Â  Ginge man im vorliegenden Fall bei einem Vergleich des Beklagten mit den Allgemeininternisten gleich vor, wÃ¤ren zwar die durchschnittlichen Kosten pro Patient der Allgemeininternisten (vgl. Urk. 38, KPK 6: Kosten Beklagter geteilt durch Index Beklagter mal 100) fÃ¼r einen alterskorrigierten Vergleich mit dem Beklagten gemÃ¤ss der vorerwÃ¤hnten Formel (vgl. Erw. 5.2.1) fÃ¼r das Jahr 2001 von Fr. 904.-- auf Fr. 1'062.--, fÃ¼r das Jahr 2002 von Fr. 932.-- auf Fr. 1'098.-- und fÃ¼r das Jahr 2003 von Fr. 947.-- auf Fr. 1'115.-- anzuheben, ergÃ¤ben sich aber wegen des geringeren Toleranzzuschlags von nur 25 % auf dem angehobenen Index 100 maximal noch zulÃ¤ssigen Kosten pro Patient von lediglich Fr. 1'328.-- im Jahr 2001 (Kardiologen: Fr. 1'369.--), von Fr. 1'372.-- im Jahr 2002 (K: Fr. 1'400.--) und von Fr. 1'394.-- im Jahr 2003 (Kardiologen: Fr. 1'452.--). Dementsprechend wÃ¤ren die Differenzen zwischen diesen maximal noch zulÃ¤ssigen Kosten pro Patient und den effektiven durchschnittlichen Kosten des Beklagten in diesen Jahren sowie die gesamten RÃ¼ckerstattungsbetrÃ¤ge hÃ¶her als bei einem Vergleich mit den Kardiologen.</w:t>
      </w:r>
    </w:p>
    <w:p>
      <w:r>
        <w:rPr>
          <w:b/>
        </w:rPr>
        <w:t>E. 6</w:t>
      </w:r>
    </w:p>
    <w:p>
      <w:r>
        <w:t>6.1Â Â Â Â Â Â Â Â  Zusammenfassend ergibt sich somit, dass der Beklagte nicht in der Lage ist, stichhaltige GrÃ¼nde vorzubringen, welche es als nicht zulÃ¤ssig erscheinen liessen, ihn statistisch mit den Ã¼brigen Leistungserbringern der Facharztgruppe ÂInnere Medizin, speziell HerzkrankheitenÂ zu vergleichen, und er auch keine Praxisbesonderheiten zu substanzieren und zu quantifizieren vermag, welche es gebieten wÃ¼rden, ihm eine grÃ¶ssere Kostentoleranz als 30 % auf die durchschnittlichen Gesamtkosten pro Patient gemÃ¤ss Fachgruppenstatistik zuzugestehen. Demzufolge ist er in Gutheissung der Klage zu verpflichten, den KlÃ¤gerinnen wegen im Sinne von Art. 56 KVG unwirtschaftlicher PraxisfÃ¼hrung in den Jahren 2001 bis 2003 von diesen zu Unrecht bezahlte VergÃ¼tungen in HÃ¶he von Fr. 2'178'757.-- zu bezahlen. Ein RÃ¼ckforderungsanspruch in dieser HÃ¶he ist durch die Schadensberechnung des Schiedsgerichts in ErwÃ¤gung 5.1 ausgewiesen.</w:t>
      </w:r>
    </w:p>
    <w:p>
      <w:r>
        <w:t>Â Â Â Â Â Â Â Â  Der den KlÃ¤gerinnen zugesprochene RÃ¼ckerstattungsbetrag ist an diese gemeinsam zu bezahlen und von diesen intern im VerhÃ¤ltnis zu den von den einzelnen im Rubrum aufgefÃ¼hrten KlÃ¤gerinnen in den Jahren 2001-2003 abgerechneten VergÃ¼tungen fÃ¼r vom Beklagten und/oder auf dessen Veranlassung von Dritten erbrachte Leistungen auf die KlÃ¤gerinnen und/oder deren Rechtsnachfolgerinnen aufzuteilen.</w:t>
      </w:r>
    </w:p>
    <w:p>
      <w:r>
        <w:t>6.2Â Â Â Â  Bei diesem Ausgang des Verfahrens ist der Beklagte zur Tragung der Verfahrenskosten zu verpflichten, wobei der fÃ¼r die HÃ¶he der SpruchgebÃ¼hr massgebliche Streitwert der HÃ¶he der RÃ¼ckerstattungsforderung entspricht. Die SpruchgebÃ¼hr richtet sich gemÃ¤ss Â§ 52 des Gesetzes Ã¼ber das Sozialversicherungsgericht (GSVGer) nach den Bestimmungen des Zivilprozesses (Â§ 64 der Zivilprozessordnung in Verbindung mit Â§ 202 des Gerichtsverfassungsgesetzes und der Verordnung Ã¼ber die GerichtsgebÃ¼hren) und betrÃ¤gt Fr. 30'000.--. Ferner hat er den KlÃ¤gerinnen eine dem Streitwert angemessene ParteientschÃ¤digung zu bezahlen. Diese richtet sich nach Â§ 68 der Zivilprozessordnung und Â§ 2 der Verordnung Ã¼ber die AnwaltsgebÃ¼hren und ist bei einem Streitwert von Ã¼ber zwei Millionen Franken auf Fr. 40'000.-- festzusetzen.</w:t>
      </w:r>
    </w:p>
    <w:p>
      <w:r>
        <w:t>7.Â Â Â Â Â Â  Eine Minderheit des Gerichts hat eine abweichende Meinung zum Ausgang des Verfahrens geÃ¤ussert (vgl. Urk. 69).</w:t>
      </w:r>
    </w:p>
    <w:p>
      <w:r>
        <w:t>Das Schiedsgericht erkennt:</w:t>
      </w:r>
    </w:p>
    <w:p>
      <w:r>
        <w:t>1.Â Â Â Â Â Â Â Â  In Gutheissung der Klage wird der Beklagte verpflichtet, den KlÃ¤gerinnen bzw. deren Rechtsnachfolgerinnen gemeinsam per Zahlstelle des Verbandes santÃ©suisse ZÃ¼rich-Schaffhausen Fr. 2'178Â757.-- zu bezahlen.</w:t>
      </w:r>
    </w:p>
    <w:p>
      <w:r>
        <w:t>2.Â Â Â Â Â Â Â Â  Die Kosten des Verfahrens, bestehend aus:</w:t>
      </w:r>
    </w:p>
    <w:p>
      <w:r>
        <w:t>SpruchgebÃ¼hr:Â Â Â Â Â Â Â Â Â Â Â Â Â Â Â Â Â Â Â Â Â Â Â Â Â Â  Fr.Â Â Â Â Â Â Â Â Â  30000.--</w:t>
      </w:r>
    </w:p>
    <w:p>
      <w:r>
        <w:t>SchreibgebÃ¼hren:Â Â Â Â Â Â Â Â Â Â Â Â Â Â Â Â Â Â Â Â Â Â  Fr.Â Â Â Â Â Â Â Â Â Â  2'013.--</w:t>
      </w:r>
    </w:p>
    <w:p>
      <w:r>
        <w:t>Vorladungen:Â Â Â Â Â Â Â Â Â Â Â Â Â Â Â Â Â Â Â Â Â Â Â Â Â Â Â Â Â  Fr.Â Â Â Â Â Â Â Â Â Â Â Â Â Â Â  60.--</w:t>
      </w:r>
    </w:p>
    <w:p>
      <w:r>
        <w:t>ZustellungsgebÃ¼hren:Â Â Â Â Â Â Â Â Â Â Â Â Â Â Â Â  Fr.Â Â Â Â Â Â Â Â Â Â Â Â Â  350.--</w:t>
      </w:r>
    </w:p>
    <w:p>
      <w:r>
        <w:t>Total:Â Â Â Â Â Â Â Â Â Â Â Â Â Â Â Â Â Â Â Â Â Â Â Â Â Â Â Â Â Â Â Â Â Â Â Â Â Â Â Â Â  Fr.Â Â Â Â Â Â Â Â  33'023.--</w:t>
      </w:r>
    </w:p>
    <w:p>
      <w:r>
        <w:t>werden dem Beklagten auferlegt. Rechnung und Einzahlungsschein werden dem Kostenpflichtigen nach Eintritt der Rechtskraft zugestellt.</w:t>
      </w:r>
    </w:p>
    <w:p>
      <w:r>
        <w:t>3.Â Â Â Â Â Â Â Â  Der Beklagte wird verpflichtet, den KlÃ¤gerinnen eine ProzessentschÃ¤digung von Fr. 40000.-- (inkl. Barauslagen und MWSt) zu bezahlen.</w:t>
      </w:r>
    </w:p>
    <w:p>
      <w:r>
        <w:t>4.Â Â Â Â Â Â Â Â Â Â  Zustellung gegen Empfangsschein an:</w:t>
      </w:r>
    </w:p>
    <w:p>
      <w:r>
        <w:t>- Rechtsanwalt George Hunziker</w:t>
      </w:r>
    </w:p>
    <w:p>
      <w:r>
        <w:t>- Rechtsanwalt Dr. Urs Eschmann</w:t>
      </w:r>
    </w:p>
    <w:p>
      <w:r>
        <w:t>- Gesundheitsdirektion des Kantons ZÃ¼rich</w:t>
      </w:r>
    </w:p>
    <w:p>
      <w:r>
        <w:t>sowie an:</w:t>
      </w:r>
    </w:p>
    <w:p>
      <w:r>
        <w:t>- die Gerichtskasse (nach Eintritt der Rechtskraft)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