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SR.2001.00001 vom 22. Mai 2007</w:t>
      </w:r>
    </w:p>
    <w:p>
      <w:r>
        <w:t>ZH Sozialversicherungsgericht, 2007-05-22, DE</w:t>
      </w:r>
    </w:p>
    <w:p>
      <w:r>
        <w:rPr>
          <w:b/>
        </w:rPr>
        <w:t xml:space="preserve">Quelle: </w:t>
      </w:r>
      <w:r>
        <w:t>https://mcp.opencaselaw.ch/entscheid/zh_sozialversicherungsgericht_SR.2001.00001</w:t>
      </w:r>
    </w:p>
    <w:p>
      <w:r>
        <w:t>FR: ZH_SOZIALVERSICHERUNGSGERICHT SR.2001.00001 du 22 mai 2007</w:t>
      </w:r>
    </w:p>
    <w:p>
      <w:r>
        <w:t>IT: ZH_SOZIALVERSICHERUNGSGERICHT SR.2001.00001 del 22 maggio 2007</w:t>
      </w:r>
    </w:p>
    <w:p>
      <w:pPr>
        <w:pStyle w:val="Heading2"/>
      </w:pPr>
      <w:r>
        <w:t>Erwägungen</w:t>
      </w:r>
    </w:p>
    <w:p>
      <w:r>
        <w:rPr>
          <w:b/>
        </w:rPr>
        <w:t>E. 3</w:t>
      </w:r>
    </w:p>
    <w:p>
      <w:r>
        <w:t>3.1Â Â Â Â  Die sich aus ErwÃ¤gung 2 ergebende beweisrechtliche Situation nach Abschluss des Instruktionsverfahrens ist wie folgt zu wÃ¼rdigen.</w:t>
      </w:r>
    </w:p>
    <w:p>
      <w:r>
        <w:t>3.2Â Â Â Â  Die von den Parteien zur BegrÃ¼ndung ihrer EntscheidantrÃ¤ge angerufenen Experten-Stellungnahmen zeigen eine weitgehende Ãbereinstimmung hinsichtlich der Diagnose des Leidens der KlÃ¤gerin 1; ohne auf die Diagnostik weiter einzugehen, kann festgehalten werden, dass die KlÃ¤gerin 1 im Zeitpunkt der Behandlung beim Beklagten jedenfalls an einer schweren PersÃ¶nlichkeitsstÃ¶rung mit ausgeprÃ¤gter Affekt- und BeziehungslabilitÃ¤t litt.</w:t>
      </w:r>
    </w:p>
    <w:p>
      <w:r>
        <w:t>3.3Â Â Â Â  Die den Verdacht einer GrenzÃ¼berschreitung begrÃ¼ndende, durch Frau Dr. B.___ dokumentierte Aussage der KlÃ¤gerin 1, wonach der Beklagte viel Zeit damit verbracht habe, sie intensiv zu umarmen und unter dem Pullover zu streicheln (Urk. 2/18 S. 2), hat die KlÃ¤gerin 1 gegenÃ¼ber den Gutachtern L.___/M.___ zwar nicht im Wortlaut wiederholt. Aus der Wiedergabe der von der KlÃ¤gerin 1 in den Explorationssitzungen vom 20. MÃ¤rz und 4. April 2001 sowie 16. April 2002 gemachten Aussagen (Urk. 33, II. Vorgeschichte [nach eigenen Angaben der Expl.], S. 22 - 35) ergibt sich jedoch, dass die KlÃ¤gerin 1 und der Beklagte sich 1994 das erste Mal wÃ¤hrend einer Therapiesitzung umarmt hÃ¤tten, wobei sie aber nicht daran glaube, dass ein sexuelles Interesse seinerseits vorhanden gewesen sei (S. 29), dass er nach ihrer Hospitalisation in der Klinik F.___ distanziert gewesen sei und sie ihn auch nicht mehr habe umarmen kÃ¶nnen (S. 32), sowie, dass sie die BerÃ¼hrungen wÃ¤hrend der Therapiestunden aus heutiger Sicht so beurteile, dass er sie sicherlich auch gerne gehabt habe (S. 32). Insgesamt ergibt sich also auch aus den von den Gutachtern L.___/M.___ in der Exploration der KlÃ¤gerin 1 erhobenen Angaben, dass es nach Aussage der KlÃ¤gerin 1 zwischen 1994 und 1999 mehrmals zu Umarmungen wÃ¤hrend der Therapiestunden gekommen ist; soweit der Gutachter J.___ geltend macht, L.___/M.___ hÃ¤tten sich hier nur auf die Dokumentation solcher Aussagen durch Dritte abgestÃ¼tzt (Urk. 42/14 S. 20 ff.), trifft das nicht zu. Die KlÃ¤gerin 1 hat demnach mindestens in zwei voneinander unabhÃ¤ngigen fachÃ¤rztlichen Explorationen auf GrenzÃ¼berschreitungen hindeutende Aussagen gemacht.</w:t>
      </w:r>
    </w:p>
    <w:p>
      <w:r>
        <w:t>3.4Â Â Â Â  Seitens des Beklagten wird nicht vÃ¶llig in Abrede gestellt, dass es wÃ¤hrend der langen Dauer der Therapie zu Umarmungen gekommen sei (Urk. 41 S. 16 Ziff. 22). In seinen Therapienotizen - die nicht weniger als 598 Seiten umfassten - seien genau sechs Umarmungen dokumentiert und gehÃ¶rten zum Therapieprozess. Stattgefunden hÃ¤tten diese Umarmungen am 4. und 7. MÃ¤rz sowie am 1. September 1994, am 19. April 1995, am 25. April 1996 und am 19. August 1999. Es treffe zu, dass der Beklagte die KlÃ¤gerin 1 dabei nicht zurÃ¼ckgestossen und sie einmal auf der Haut berÃ¼hrt habe, und zwar am 19. August 1999. Seine Zusatzbemerkung in der Krankengeschichte hierzu laute: Â...trÃ¤gt einen sehr kurzen PulliÂ. Der Vorwurf der KlÃ¤gerinnen, er habe viel Zeit damit verbracht, die KlÃ¤gerin 1 intensiv zu umarmen und sie unter dem Pullover zu streicheln, sei falsch, kÃ¶nne jedoch von der KlÃ¤gerin 1 aufgrund ihrer intrapsychischen Borderline-Schizotypiestruktur so projektiv erlebt worden sein. Ferner sei in den Therapienotizen dokumentiert, dass die Umarmungen in der nÃ¤chsten Therapiestunde aufgegriffen und thematisiert worden seien.</w:t>
      </w:r>
    </w:p>
    <w:p>
      <w:r>
        <w:rPr>
          <w:b/>
        </w:rPr>
        <w:t>E. 3.5</w:t>
      </w:r>
    </w:p>
    <w:p>
      <w:r>
        <w:t>3.5.1Â Â  Ãber die VorgÃ¤nge die tatsÃ¤chlichen VorgÃ¤nge in den Therapiesitzungen zwischen der KlÃ¤gerin 1 und dem Beklagten liegen gegensÃ¤tzliche Aussagen vor. Dies sowie der Hinweis des Beklagten auf eine bei der KlÃ¤gerin 1 mÃ¶glicherweise krankheitsbedingt eingeschrÃ¤nkte bzw. verzerrte Wahrnehmung weist auf ein grundsÃ¤tzliches Problem der gerichtlichen Wahrheitsfindung Ã¼ber VorgÃ¤nge im Rahmen eines medizinisch-therapeutischen BehandlungsverhÃ¤ltnisses hin.</w:t>
      </w:r>
    </w:p>
    <w:p>
      <w:r>
        <w:t>Â Â Â Â Â Â Â Â  Dieses spielt sich naturgemÃ¤ss im Wesentlichen nur zwischen den Parteien des Behandlungsvertrags ab und gibt Aussenstehenden wenig Einblick. Zudem kÃ¶nnen Patientinnen und Patienten durch ihre eigenen Aussagen oft wenig zur Wahrheitsfindung beitragen, obwohl sie in der Regel fÃ¼r eine nicht lege artis durchgefÃ¼hrte Behandlung entweder (im Zivilprozess) beweisbelastet sind oder zumindest (im sozialversicherungsrechtlichen Prozess) die Folgen von deren Beweislosigkeit zu tragen haben. Abgesehen von der im Allgemeinen fehlenden Fachkompetenz, welche nicht nur die Beurteilung von therapeutischen Massnahmen, sondern auch die Wahrnehmung von diesbezÃ¼glich beurteilungsrelevanten Fakten erschwert, kann - wie der vorliegende Sachverhalt zeigt - eine krankheitsbedingte EinschrÃ¤nkung der Wahrnehmungs- und UrteilsfÃ¤higkeit die Beweislage zusÃ¤tzlich verschlechtern.</w:t>
      </w:r>
    </w:p>
    <w:p>
      <w:r>
        <w:t>Â Â Â Â Â Â Â Â  Diesen Nachteil kÃ¶nnen auch medizinische Gutachter nicht in jedem Fall ausgleichen. Denn auch sie kÃ¶nnen grundsÃ¤tzlich nur so weit zur Wahrheitsfindung beitragen, als die Fakten, die sie beurteilen, gesichert sind. Soweit sie auf Parteiaussagen abstellen mÃ¼ssen, benÃ¶tigen sie - genauso wie das Gericht - zusÃ¤tzliche Fakten und/oder Erfahrungswerte, um diese wenn nicht verifizieren, so doch zumindest plausibilisieren zu kÃ¶nnen. Anderenfalls kÃ¶nnen sie lediglich Beurteilungen vornehmen, welche von der Richtigkeit der beurteilten Aussagen ausgehen (vgl. Erw. 2.8).</w:t>
      </w:r>
    </w:p>
    <w:p>
      <w:r>
        <w:t>3.5.2Â Â Â Â Â Â Â Â  Angesichts ebensolcher Beweisprobleme in Ãrztehaftpflichtprozessen hat die zivilrechtliche Rechtsprechung und Lehre eine aus der auftragsrechtlichen Rechenschaftspflicht abgeleitete und/oder Ã¶ffentlichrechtlich normierte Dokumentationspflicht der Arztperson postuliert. ErwÃ¤gung 3.2 des Urteils der I. Zivilabteilung des Bundesgerichts vom 23. November 2004 (4C.378/1999) lÃ¤sst sich dazu Folgendes entnehmen:</w:t>
      </w:r>
    </w:p>
    <w:p>
      <w:r>
        <w:t>Â Â Â Â Â Â Â Â  Die Beweislast fÃ¼r das Vorliegen eines Behandlungsfehlers und der damit ursÃ¤chlich zusammenhÃ¤ngenden SchÃ¤digung obliege zwar der Patientin oder dem Patienten (BGE 120 Ib 411 E. 4a S. 414; 115 Ib 175 E. 2b S. 181; 113 Ib 420 E. 3 S. 424; 105 II 284 E. 1 S. 285 f.; Hausheer, UnsorgfÃ¤ltige Ã¤rztliche Behandlung, in MÃ¼nch/Geiser (Hrsg.), Schaden-Haftung-Versicherung, Rz. 15.79 ff.; Antoine Roggo, AufklÃ¤rung des Patienten: eine Ã¤rztliche Informationspflicht, Diss. Bern 2001, S. 62; Sutter-Somm/Spitz, Beweisfragen im Arzthaftungsprozess, in: Die Haftung des Arztes und des Spitals, ZÃ¼rich 2003, S. 150 ff.; Olivier Guillod, ResponsabilitÃ© mÃ©dicale: de la faute objectivÃ©e Ã  l'absence de faute, in: ResponsabilitÃ©s objectives, ZÃ¼rich 2003, S. 159 f.).</w:t>
      </w:r>
    </w:p>
    <w:p>
      <w:r>
        <w:t>Â Â Â Â Â Â Â Â  Nach Lehre und Rechtsprechung wÃ¼rden der geschÃ¤digten Person indessen Beweiserleichterungen zugestanden, die nach einzelnen Lehrmeinungen bis zur Umkehr der Beweislast gehen kÃ¶nnten. GemÃ¤ss stÃ¤ndiger Rechtsprechung des Bundesgerichts gelte fÃ¼r den Beweis der natÃ¼rlichen KausalitÃ¤t zwischen Behandlungsfehler und Schaden, dass sich das Gericht mit der Ã¼berwiegenden Wahrscheinlichkeit begnÃ¼gen kÃ¶nne (BGE 113 Ib 420 E. 3 S. 424 mit Hinweisen).</w:t>
      </w:r>
    </w:p>
    <w:p>
      <w:r>
        <w:t>Â Â Â Â Â Â Â Â  In einem in der Lehre kritisierten Entscheid habe das Bundesgericht sodann festgehalten, unter bestimmten UmstÃ¤nden begrÃ¼nde der Eintritt einer mit der Ã¤rztlichen Behandlung im Zusammenhang stehenden SchÃ¤digung die tatsÃ¤chliche Vermutung einer objektiven Sorgfaltspflichtverletzung (BGE 120 II 248 E. 2c S. 250; vgl. dazu Hausheer, a.a.O., Rz. 15.83 mit Literaturhinweisen).</w:t>
      </w:r>
    </w:p>
    <w:p>
      <w:r>
        <w:t>Â Â Â Â Â Â Â Â  In der schweizerischen Lehre wÃ¼rden vor allem Beweiserleichterungen in FÃ¤llen fehlender oder mangelhafter Dokumentation durch den Arzt befÃ¼rwortet. Nach Monika Gattiker (Die Widerrechtlichkeit des Ã¤rztlichen Eingriffs nach schweizerischem Zivilrecht, Diss. ZÃ¼rich 1999, S. 93 f.) ergebe sich aus Art. 2 ZGB, dass der Arzt in einem Haftpflichtfall keine Vorteile aus einer ursprÃ¼nglich oder nachtrÃ¤glich unvollstÃ¤ndigen Dokumentation haben dÃ¼rfe. Der Patient kÃ¶nne das Vorliegen des Behandlungsfehlers bzw. des Kausalzusammenhangs nur aufgrund der Krankengeschichte beweisen, die sich in der Regel in den HÃ¤nden des Arztes befinde. Dabei sei nicht nur davon auszugehen, dass ein nicht dokumentierter Befund nicht erhoben worden sei. Vielmehr sei in der Regel zu vermuten, dass ein verschwundenes Dokument den Beweis des Behandlungsfehlers bzw. den Beweis fÃ¼r die Erkennbarkeit einer nicht gestellten Diagnose erbracht hÃ¤tte, sofern die ernsthafte MÃ¶glichkeit dafÃ¼r bestehe. Eine Ã¤hnliche, aber noch weiter gehende Auffassung werde von Antoine Roggo vertreten (a.a.O., S. 209), der im Fall nicht ordnungsgemÃ¤sser Dokumentation oder unvollstÃ¤ndiger Krankenunterlagen die Beweislast fÃ¼r das Fehlen einer Sorgfaltspflichtverletzung dem Arzt auferlegen wolle (ebenso Wiegand, in: Handbuch des Arztrechts, Hrsg. Heinrich Honsell, ZÃ¼rich 1994, S. 204). Beweiserleichterungen wÃ¼rden auch von Olivier Guillod fÃ¼r den Fall befÃ¼rwortet, dass die schlechte Dokumentation des Arztes den Beweis eines Kunstfehlers durch den Patienten praktisch verunmÃ¶gliche (a.a.O., S. 160).</w:t>
      </w:r>
    </w:p>
    <w:p>
      <w:r>
        <w:t>Â Â Â Â Â Â Â Â  In diesem Zusammenhang sei im Ãbrigen auf den allgemein gÃ¼ltigen Prozessgrundsatz hinzuweisen, dass bei vorprozessual oder wÃ¤hrend des Prozesses erfolgender Beweisvereitelung das Regelbeweismass erheblich herabgesetzt werden kÃ¶nne (BGE 2A.103/1991 vom 13. MÃ¤rz 1992 E. 5c; Michael Beglinger, Beweislast und Beweisvereitelung im Zivilprozess, ZSR 1996/115, S. 480 ff.; BaumgÃ¤rtel, Die Beweisvereitelung im Zivilprozess, in: FS fÃ¼r Winfried Kralik, Wien 1986, S. 68 und S. 73).</w:t>
      </w:r>
    </w:p>
    <w:p>
      <w:r>
        <w:t>3.5.3Â Â  Zwar hat die zivilrechtliche Rechtsprechung selbst nur wenige und nur punktuell QualitÃ¤tskriterien fÃ¼r die Dokumentation der Ã¤rztlichen TÃ¤tigkeit festgelegt (z.B. zur Dokumentation der PatientenaufklÃ¤rung vor einem risikobehafteten Eingriff; vgl. Wiegand, a.a.O., S. 198 ff.). Doch wurden parallel zur Entwicklung der Rechtsprechung (teilweise auch als Reaktion darauf) berufs- bzw. fachgebietsspezifische Dokumentationsstandards entwickelt (vgl. etwa Anton-Rupert Laireiter, Dokumentation in der Psychotherapie, in: Martin HÃ¤rter, Hans Wolfgang Linster, Rolf-Dieter Stieglitz [Hrsg.], QualitÃ¤tsmanagement in der Psychotherapie, GÃ¶ttingen 2003, S. 71 ff.).</w:t>
      </w:r>
    </w:p>
    <w:p>
      <w:r>
        <w:t>Â Â Â Â Â Â Â Â  Die rechtliche Bedeutung der von Berufs- und FachverbÃ¤nden und/oder der Wissenschaft entwickelten und anerkannten Dokumentationsstandards beschrÃ¤nkt sich nun aber nicht darauf, dass deren Nichteinhaltung im Prozess um einen Ã¤rztlichen Kunstfehler zum Anlass genommen werden kann, die Beweisanforderungen fÃ¼r die beweispflichtige Gegenpartei herabzusetzen. Denn wenn die Dokumentationspflicht aus der auftragsrechtlichen Rechenschaftspflicht (Art. 400 Abs. 1 OR) abgeleitet wird, gehÃ¶rt eine hinreichende Dokumentation zur sorgfÃ¤ltigen AuftragserfÃ¼llung (Art. 398 Abs. 2 OR) und definieren die anerkannten Dokumentationsstandards das Mass, das in Bezug auf diesen Aspekt der AuftragsausfÃ¼hrung vom Beauftragten erwartet werden darf (Art. 398 Abs. 1 OR). Die mangelhafte Dokumentation ist also neben dem im Allgemeinen viel folgenschwereren Ã¤rztlichen Kunstfehler ein eigenstÃ¤ndiger Tatbestand nicht gehÃ¶riger VertragserfÃ¼llung.</w:t>
      </w:r>
    </w:p>
    <w:p>
      <w:r>
        <w:t>3.5.4Â Â Â Â Â Â Â Â  Schliesslich ist festzustellen, dass auch das auf den 1. Januar 1996 in Kraft getretene KVG der Dokumentation von Leistungen nach diesem Gesetz eine grÃ¶ssere Bedeutung zumisst als noch das KUVG. So verlangt Art. 42 Abs. 3 KVG, dass der Leistungserbringer dem Schuldner der VergÃ¼tung alle Angaben machen muss, die er benÃ¶tigt, um die Berechnung der VergÃ¼tung und die Wirtschaftlichkeit der Leistung Ã¼berprÃ¼fen zu kÃ¶nnen. Der Versicherer kann darÃ¼ber hinaus eine genaue Diagnose oder zusÃ¤tzliche AuskÃ¼nfte medizinischer Natur verlangen (Art. 42 Abs. 4 KVG). Da das KVG und dessen AusfÃ¼hrungsbestimmungen Inhalt und Umfang der zur ErfÃ¼llung dieser Auskunftspflichten erforderlichen Dokumentation nicht genauer umschreiben (Art. 59 der Verordnung Ã¼ber die Krankenversicherung, KVV, regelt nur den Rechnungsinhalt), muss davon ausgegangen werden, dass der Gesetzgeber im Hinblick auf die WirtschaftlichkeitsprÃ¼fung nach KVG zumindest eine dem auftragsrechtlichen Standard entsprechende Dokumentation zu vergÃ¼tenden Leistungen implizierte. Denn andernfalls (wenn Leistungserbringer nur als zur Auskunftserteilung, nicht aber als zu einer entsprechenden Dokumentation verpflichtet angesehen werden) drohen Art. 42 Abs. 3 und 4 KVG toter Buchstabe zu bleiben. DarÃ¼ber, was der Leistungserbringer selber nicht (mehr) weiss, weil er es nicht dokumentiert hat, kann er auch keine Auskunft geben.</w:t>
      </w:r>
    </w:p>
    <w:p>
      <w:r>
        <w:rPr>
          <w:b/>
        </w:rPr>
        <w:t>E. 3.6</w:t>
      </w:r>
    </w:p>
    <w:p>
      <w:r>
        <w:t>3.6.1Â Â  Im Lichte dieser Ãberlegungen ist nachstehend die Dokumentation des Beklagten Ã¼ber die Therapie der KlÃ¤gerin 1 zu wÃ¼rdigen. Es ist kein Grund ersichtlich, weshalb sich die sozialversicherungsrechtliche Rechtsprechung hier nicht auf die zivilrechtliche Rechtsprechung des Bundesgerichts anlehnen sollte.</w:t>
      </w:r>
    </w:p>
    <w:p>
      <w:r>
        <w:t>3.6.2Â Â  Soweit der Beklagte selbst auf seine Therapienotizen und die Krankengeschichte Bezug nimmt (Erw. 3.4), ist zunÃ¤chst festzuhalten, dass die Therapienotizen nach Auffassung des Beklagten nicht Teil der Âoffiziellen KrankengeschichteÂ sind, welche sich gemÃ¤ss dem Beklagten aus 1. Korrespondenzen, 2. objektiven medizinischen Informationen und 3. einem Kalendarium sowie gesetzlichen und tarifrechtlichen Aspekten zusammensetzt (Urk. 41 S. 17). An Korrespondenzen hat der Beklagte lediglich zusammen mit den Therapienotizen einige Briefe der KlÃ¤gerin 1 an ihn (Urk. 56/4) sowie die Beilagen seiner Rechtsschriften zu den Akten gereicht. Eine - nach seiner eigenen Definition - vollstÃ¤ndige Krankengeschichte reichte er auch auf die Aufforderung des leitenden Mitglieds vom 25. Februar 2005 (Urk. 61) hin nicht ein.</w:t>
      </w:r>
    </w:p>
    <w:p>
      <w:r>
        <w:t>3.6.3Â Â  GemÃ¤ss Wiegand (a.a.O., S. 198 f., hier unter Weglassung der fÃ¼r die Psychotherapie nicht adÃ¤quaten Elemente zitiert) hat eine Krankengeschichte in chronologischer Ordnung folgende Elemente zu enthalten: Sachverhaltsfeststellungen des Arztes samt Anamnese, Krankheitsverlauf, persÃ¶nlichem Umfeld des Patienten und differenzierter Diagnose, die angeordneten Therapieformen sowie zeitlich und quantitativ umschriebene Medikationen. Diese Dokumentation muss rechtzeitig, wahrheitsgetreu und vollstÃ¤ndig erstellt sein (Wiegand, a.a.O., S. 199). Verlangt wird also ein echtzeitliches Dokument, d.h. mit Angaben aus dem Behandlungsablauf, nicht erst aus dem Justizverfahren, in welchem die Krankengeschichte als Beweismittel dient. Zudem umfasst die Krankengeschichte gemÃ¤ss Wiegand (a.a.O.) auch alle Zusatzdokumente, selbst wenn sie nicht dem Einsichtsrecht des Patienten oder gar einer Herausgabepflicht an diesen unterliegen.</w:t>
      </w:r>
    </w:p>
    <w:p>
      <w:r>
        <w:t>Â Â Â Â Â Â Â Â  Wie der Beklagte selbst zutreffend festhÃ¤lt (vgl. Erw. 6.2), kÃ¶nnen seine Therapienotizen nicht als Krankengeschichte gewertet werden. Sie entsprechen auch nicht einer Dokumentation ambulanter Psychotherapie mit einem Verlaufsprotokoll nach heutigen wissenschaftlichen Standards (vgl. Laireiter, a.a.O. S. 75 ff.).</w:t>
      </w:r>
    </w:p>
    <w:p>
      <w:r>
        <w:t>Â Â Â Â Â Â Â Â  Wohl mÃ¶gen die vom Beklagten zu den Akten gereichten rund 600 Seiten Therapienotizen den einen oder anderen Hinweis auf den Therapieverlauf zu geben, doch kÃ¶nnen solche handschriftlichen, teilweise schwer lesbaren, in der Regel Ã¤usserst knappen und nicht systematischen Notizen lediglich ErinnerungsstÃ¼tzen fÃ¼r das Verfassen eines Verlaufsprotokolls sein, dieses jedoch nicht ersetzen. Zwar kann man in den Therapienotizen an den vom Beklagten in der Klageantwort genannten Daten EintrÃ¤ge finden, die sich als Hinweise auf von der KlÃ¤gerin 1 initiierte KÃ¶rperkontakte interpretieren lassen. Eine Verlaufsdokumentation, in welcher die angeblich von der KlÃ¤gerin provozierten KÃ¶rperkontakte im Krankheitsverlauf analysiert und therapeutische Ãberlegungen im Hinblick auf die weitere Behandlung aufgezeigt werden, stellen diese Hinweise in den Therapienotizen aber jedenfalls nicht dar.</w:t>
      </w:r>
    </w:p>
    <w:p>
      <w:r>
        <w:t>3.6.4Â Â  Sodann ist der Hinweis des Beklagten zu relativieren er habe mit 598 Seiten Therapienotizen umfassenden Einblick in die VerlÃ¤ufe der einzelnen Therapiesitzungen gegeben. Abgesehen vom bereits erwÃ¤hnten Umstand, dass die Informationen zu den einzelnen Sitzungen in der Regel nur aus ein paar Stichworten bestehen und durchschnittlich 60 - 70 Seiten pro Jahr bei einer Sitzungsfrequenz von zwei Sitzungen pro Woche nicht als ausfÃ¼hrliche Dokumentation bezeichnet werden kÃ¶nnen, dokumentieren die Therapienotizen fÃ¼r den Zeitraum 1996 - 1998 nur gerade 156 (ZÃ¤hlung des Gerichts) bzw. 151 (ZÃ¤hlung der Gutachter L.___/M.___) Sitzungen; von der KlÃ¤gerin 2 vergÃ¼tet wurden jedoch 268 in diesem Zeitraum abgehaltene Sitzungen (vgl. Urk. 65). Auch nur durch einen Datumseintrag in den Therapienotizen dokumentiert sind somit nicht einmal 60 % der vergÃ¼teten Sitzungen. Damit besteht selbst im einzigen vom Beklagten eingereichten echtzeitlichen Dokument Ã¼ber die Therapiesitzungen eine erhebliche DokumentationslÃ¼cke.</w:t>
      </w:r>
    </w:p>
    <w:p>
      <w:r>
        <w:t>Â Â Â Â Â Â Â Â  Im Ãbrigen zeigt die Abfolge der in den Therapienotizen dokumentierten Sitzungen nicht die vom Beklagten als fÃ¼r den Behandlungserfolg erforderlich bezeichnete kontinuierliche Behandlung in zwei wÃ¶chentlichen Sitzungen. Welches Behandlungskonzept der effektiven Sitzungsabfolge zugrunde lag bzw. ob fÃ¼r die Sitzungsabfolge Ã¼berhaupt ein Behandlungskonzept massgebend war, ist nicht ersichtlich.</w:t>
      </w:r>
    </w:p>
    <w:p>
      <w:r>
        <w:t>3.6.5Â Â Â Â Â Â Â Â  Schliesslich ist auch nicht dokumentiert, dass die Therapie der KlÃ¤gerin 1 durch Prof. I.___ supervidiert worden ist (Urk. 55, Teil 2 S. 3; Urk. 66 S. 2). In der vom Beklagten als Beleg angegebenen ÂExpertiseÂ (Urk. 42/9) erklÃ¤rt Prof. I.___ keineswegs, dass er die Therapie der KlÃ¤gerin 1 professionell supervidiert habe, sondern bestÃ¤tigt lediglich, Âdass er von 1995 bis 1999 verschiedene mÃ¼ndliche Kontakte (wenige schriftliche Bemerkungen) in Supervisor- und BeratungsfunktionÂ mit dem Beklagten hatte. Mit dieser Ã¤usserst zurÃ¼ckhaltend und offen formulierten ErklÃ¤rung lÃ¤sst sich nicht belegen, dass eine kontinuierliche, professionelle Therapiesupervision stattgefunden hat. Dabei steht ausser Frage, dass Prof. I.___ zu einer professionellen Supervision befÃ¤higt ist, nur - dass jemand Ã¼ber die fachlichen Qualifikationen zur DurchfÃ¼hrung einer Supervision verfÃ¼gt, heisst noch nicht, dass er tatsÃ¤chlich eine lege artis Supervision durchgefÃ¼hrt hat. Der Hinweis des Gutachters J.___ (Urk. 42/14 S. 28), die Gutachter L.___/M.___ seien implizit (Urk. 33 S. 55) bzw. spÃ¤ter explizit (Urk. 47/30 S. 5 f.) davon ausgegangen, dass keine hinreichende Supervision stattfand, ist insofern zutreffend, als die Gutachter L.___/M.___ die Betonung ihrer Aussage darauf gelegt haben, dass angesichts der konkreten UmstÃ¤nde ein intensiver Supervisionsprozess angebracht gewesen wÃ¤re, ein solcher aber nicht dokumentiert war. Diese gutachterliche Aussage entsprach der Aktenlage.</w:t>
      </w:r>
    </w:p>
    <w:p>
      <w:r>
        <w:t>Â Â Â Â Â Â Â Â  Um dem Beklagten Gelegenheit zu geben, die behauptete Supervision nachzuweisen, wurde er mit der VerfÃ¼gung des leitenden Mitglieds vom 25. Februar 2005 (Urk. 61) nicht nur aufgefordert, die vollstÃ¤ndige Dokumentation seiner eigenen Behandlungen, sondern auch die Dokumentation der Supervision dieser Behandlungen durch Prof. I.___ dem Gericht einzureichen.</w:t>
      </w:r>
    </w:p>
    <w:p>
      <w:r>
        <w:t>Â Â Â Â Â Â Â Â  Soweit der Beklagte in seiner Stellungnahme vom 9. Mai 2005 (Urk. 66) zur VerfÃ¼gung vom 25. Februar 2005 geltend macht, die Supervision sei in den Gerichtsakten der Verfahren KV.1995.00054 des Sozialversicherungsgerichts sowie K 103/98 des EidgenÃ¶ssischen Versicherungsgerichts dokumentiert und substanziert (S. 2), trifft dies, was das Verfahren KV.1995.00054 des Sozialversicherungsgerichts anbelangt, nicht zu (vgl. Urk. 78/0-67) und hÃ¤tte, was das Verfahren K 103/98 des EidgenÃ¶ssischen Versicherungsgerichts anbelangt, der Beklagte es versÃ¤umt, eine - im Urteil K 103/98 vom 24. September 1999 mit keinem Wort erwÃ¤hnte - Supervisionsdokumentation aus den Akten des lÃ¤ngst abgeschlossenen Prozesses zurÃ¼ckzuverlangen und dem Schiedsgericht einzureichen, falls die Kanzlei des EidgenÃ¶ssischen Versicherungsgerichts ihm die Einlegerakten nach Abschluss des Prozesses nicht unaufgefordert zurÃ¼ckgeschickt haben sollte.</w:t>
      </w:r>
    </w:p>
    <w:p>
      <w:r>
        <w:t>Â Â Â Â Â Â Â Â  Soweit der Beklagte sodann in seiner Eingabe vom 25. August 2006 (Urk. 74) geltend macht, seine Supervision bei Prof. I.___, sei vom EidgenÃ¶ssischen Versicherungsgericht nicht als neue erhebliche Tatsache erwÃ¤hnt worden, welche es abzuklÃ¤ren gelte (S. 3), verkennt er, dass eine hinreichende Supervision sowohl von den klÃ¤gerischen Gutachtern L.___/M.___ als auch von seinem eigenen Gutachter J.___ als fÃ¼r eine lege artis Behandlung der KlÃ¤gerin 1 unabdingbar angesehen wird, und die Frage, ob eine hinreichende Supervision effektiv stattgefunden hat, bisher noch in keinem die Behandlung der KlÃ¤gerin 1 betreffenden Gerichtsentscheid geklÃ¤rt wurde.</w:t>
      </w:r>
    </w:p>
    <w:p>
      <w:r>
        <w:rPr>
          <w:b/>
        </w:rPr>
        <w:t>E. 4</w:t>
      </w:r>
    </w:p>
    <w:p>
      <w:r>
        <w:t>4.1Â Â Â Â Â Â Â Â  Aufgrund der vorstehend dargelegten beweisrechtlichen Situation nach Abschluss des Instruktionsverfahrens ist nachstehend in antizipierter WÃ¼rdigung mÃ¶glicher weiterer Beweismassnahmen zu prÃ¼fen, ob und gegebenenfalls welche weiteren Beweisanordnungen fÃ¼r den Entscheid Ã¼ber das klÃ¤gerische Rechtsbegehren mÃ¶glich und erforderlich sind.</w:t>
      </w:r>
    </w:p>
    <w:p>
      <w:r>
        <w:t>4.2Â Â Â Â  Ob die KlÃ¤gerin den in ErwÃ¤gung 3.3 zitierten entsprechende Aussagen auch noch gegenÃ¼ber anderen Personen gemacht hat, bzw. wie von anderen Personen erstellte Dokumentationen solcher Aussagen der KlÃ¤gerin 1 zu beurteilen wÃ¤ren, kann dahingestellt bleiben. Denn im vorliegenden Prozess zu prÃ¼fen sind nicht die Dokumentationen Dritter, welche Aussagen der KlÃ¤gerin 1 Ã¼ber angebliche GrenzÃ¼berschreitungen wiedergeben; vielmehr ist - soweit der Vorwurf einer nicht lege artis durchgefÃ¼hrten Behandlung auf der Behauptung von GrenzÃ¼berschreitungen basiert - zu klÃ¤ren, ob solche Aussagen der KlÃ¤gerin 1 zutreffend sind. Dazu kÃ¶nnen weitere Dokumentationen Dritter nicht viel beitragen, denn Ã¼ber die tatsÃ¤chlichen VorgÃ¤nge wÃ¤hrend der Therapiestunden kÃ¶nnen sie allenfalls vom HÃ¶rensagen berichten.</w:t>
      </w:r>
    </w:p>
    <w:p>
      <w:r>
        <w:t>Â Â Â Â Â Â Â Â  Der Stellungnahme des Beklagten vom 25. August 2006 (Urk. 74) zur prozessleitenden VerfÃ¼gung vom 15. Juni 2006 (Urk. 71) lÃ¤sst sich nichts Gegenteiliges entnehmen. Auf die vom Beklagten in Urk. 41 S. 2 und Urk. 55 S. 2 beantragte Edition weiterer Akten Dritter kann daher verzichtet werden. Das Fehlen von Angaben der KlÃ¤gerin 1 Ã¼ber angebliche GrenzÃ¼berschreitungen in Akten Dritter (Gutachten A.___) ist ebenso wenig geeignet, das tatsÃ¤chliche Geschehen wÃ¤hrend der Therapiesitzungen zu erhellen wie angebliche Fehler oder UnzulÃ¤nglichkeiten in der Erhebung von Angaben der KlÃ¤gerin 1 zu diesem Thema (Protokoll Frau Dr. E.___) bzw. die Beurteilung solcher Dokumente durch Dritte (Bericht Frau Dr. D.___, Sitzungsprotokoll der H.___). Das gleiche gilt fÃ¼r die Krankengeschichten von Dr. med. G.___ und/oder der Klinik F.___.</w:t>
      </w:r>
    </w:p>
    <w:p>
      <w:r>
        <w:t>Â Â Â Â Â Â Â Â  Aufgrund der vorstehenden Ãberlegungen ist sodann davon auszugehen, dass irgendwelche Drittpersonen auch als Zeugen nur Aussagen vom HÃ¶rensagen Ã¼ber die tatsÃ¤chlichen VorgÃ¤nge wÃ¤hrend der Therapiestunden machen kÃ¶nnten.</w:t>
      </w:r>
    </w:p>
    <w:p>
      <w:r>
        <w:t>4.3Â Â Â Â Â Â Â Â  Auskunft aus direkter Wahrnehmung Ã¼ber die abzuklÃ¤renden VorgÃ¤nge wÃ¤hrend der Therapiestunden kÃ¶nnen nur die KlÃ¤gerin 1 und der Beklagte als direkt Beteiligte geben. Ihren Aussagen in einer Parteibefragung kÃ¶nnte jedoch aufgrund ihres Interesses am Prozessausgang nur ein verminderter Beweiswert zugemessen werden.</w:t>
      </w:r>
    </w:p>
    <w:p>
      <w:r>
        <w:t>Â Â Â Â Â Â Â Â  Abgesehen vom Interesse am Prozessausgang wÃ¤re bei einer Parteiaussage der KlÃ¤gerin 1 sodann auch zu prÃ¼fen, ob bzw. inwieweit ihre Aussagen Ã¼ber kÃ¶rperliche Kontakte mit dem Beklagten durch eine bei ihr krankheitsbedingt verzerrte Wirklichkeitswahrnehmung bzw. krankheitsbedingt verminderte UnterscheidungsfÃ¤higkeit zwischen WÃ¼nschen und tatsÃ¤chlichen VorgÃ¤ngen beeinflusst ist. HierÃ¼ber liegen unterschiedliche Beurteilungen der Gutachter J.___ (Urk. 42/14 S. 26 f. und S. 32) und L.___/M.___ (Urk. 47/30 S. 8 f.) vor.</w:t>
      </w:r>
    </w:p>
    <w:p>
      <w:r>
        <w:t>4.4Â Â Â Â  Der Sachverhalt, welcher Anlass zur Revision des Urteils K 103/98 vom 24. September 1999 und zur Einreichung der Klage gab (angebliche GrenzÃ¼berschreitungen und MissbrÃ¤uche des Beklagten bei der Behandlung der KlÃ¤gerin 1) lÃ¤sst sich wegen der fehlenden oder zumindest sehr beschrÃ¤nkten MÃ¶glichkeit, die VorgÃ¤nge in den Therapiestunden durch persÃ¶nliche Befragung der Parteien (KlÃ¤gerin 1 und Beklagter) weiter abzuklÃ¤ren (vgl. Erw. 4.2), auch gutachterlich nicht mit der erforderlichen Sicherheit erstellen. Das von den KlÃ¤gerinnen eingereichte Parteigutachten L.___/M.___ (Urk. 33) macht bei der Beurteilung und Fragenbeantwortung (S. 40 ff.) stets deutlich, dass es auf die ungesicherten Aussagen der KlÃ¤gerin abstellt. Auch jeder andere Gutachter mÃ¼sste - genauso wie das Gericht im Rahmen einer Parteibefragung - mangels anderer Informationsquellen Ã¼ber die VorgÃ¤nge wÃ¤hrend der Therapiesitzungen letztlich auf die Aussagen der KlÃ¤gerin 1 und des Beklagten abstellen.</w:t>
      </w:r>
    </w:p>
    <w:p>
      <w:r>
        <w:t>Â Â Â Â Â Â Â Â  Das Fehlen einer Krankengeschichte sowie einer Dokumentation Ã¼ber die vom Beklagten behauptete Supervision der Therapie verunmÃ¶glicht es, Aussagen der Parteien mit echtzeitlichen Dokumentationen der Gegenstand der Aussagen bildenden Sachverhalte zu vergleichen und auf diese Weise adÃ¤quat zu wÃ¼rdigen. Die vom Beklagten ins Recht gelegten Therapienotizen sind im Hinblick darauf zu wenig aussagekrÃ¤ftig und zu lÃ¼ckenhaft (vgl. Erw. 3.6.3 und 3.6.4).</w:t>
      </w:r>
    </w:p>
    <w:p>
      <w:r>
        <w:t>4.5Â Â Â Â Â Â Â Â  Nachdem der Beklagte unter der Androhung, das Gericht werde nach Fristablauf davon ausgehen, dass keine weiteren existieren, zur Einreichung sÃ¤mtlicher Urkunden, welche die Therapie und die Supervision dokumentieren, aufgefordert worden ist (Urk. 61), kann als erstellt gelten, dass die echtzeitliche Dokumentation des Beklagten Ã¼ber die Therapie der KlÃ¤gerin 1 lediglich aus seinen Therapienotizen besteht und daher vÃ¶llig ungenÃ¼gend bzw. unvollstÃ¤ndig ist.</w:t>
      </w:r>
    </w:p>
    <w:p>
      <w:r>
        <w:t>Â Â Â Â Â Â Â Â  Den in ErwÃ¤gung 3.6.3 zitierten Auffassungen folgend kann die in der echtzeitlichen Dokumentation fehlende Krankengeschichte nicht durch nachtrÃ¤gliche Parteiaussagen des Beklagten oder Dritter ersetzt werden.</w:t>
      </w:r>
    </w:p>
    <w:p>
      <w:r>
        <w:t>4.6Â Â Â Â  Das vorstehend bezÃ¼glich der Krankengeschichte AusgefÃ¼hrte gilt auch in Bezug auf die vom Beklagten behauptete Supervision. Denn die professionelle Supervision ist ein AuftragsverhÃ¤ltnis, zu dessen gehÃ¶riger ErfÃ¼llung - genauso wie beim Ã¤rztlichen Behandlungsauftrag (vgl. vorstehende Erw. 3.5.3) - eine sorgfÃ¤ltig gefÃ¼hrte Dokumentation gehÃ¶rt, welche Auskunft Ã¼ber den Auftragsinhalt und die AuftragserfÃ¼llung gibt, also darÃ¼ber, welche Probleme wann mit dem Supervisor besprochen wurden und welche Inputs dieser in welcher Situation gab. Auch eine echtzeitliche Dokumentation der Supervision lÃ¤sst sich nicht durch nachtrÃ¤gliche mehr oder weniger vage (vgl. Erw. 3.6.5) Zeugenaussagen des Supervisors ersetzen. Vielmehr wÃ¤re der Umstand, dass der Gegenstand der Supervision im Wesentlichen nur noch aus der Erinnerung des Supervisors rekonstruierbar ist als Beleg fÃ¼r eine nicht professionell durchgefÃ¼hrte Supervision zu werten.</w:t>
      </w:r>
    </w:p>
    <w:p>
      <w:r>
        <w:t>Â Â Â Â Â Â Â Â  Soweit es sich - wie hier - um die Supervision eines bestimmten Behandlungsfalles handelt, gehÃ¶rt die Dokumentation der Therapiesupervision zu den von Wiegand (a.a.O., S. 199) erwÃ¤hnten Zusatzdokumenten zur Krankengeschichte. Unter diesem Aspekt erweist sich die nicht gehÃ¶rige Dokumentation einer als Begleitung der Therapie notwendigen Supervision gleichzeitig auch als nicht gehÃ¶rige Dokumentation der Behandlung selbst.</w:t>
      </w:r>
    </w:p>
    <w:p>
      <w:r>
        <w:t>4.7Â Â Â Â Â Â Â Â  Zusammenfassend lÃ¤sst sich festhalten, dass die fÃ¼r die Beurteilung des strittigen Sachverhalts aussagekrÃ¤ftigsten echtzeitlichen Dokumentationen (Krankengeschichte und Supervisionsdokumentation) fehlen und dass die entscheidrelevanten Sachverhalte, die aus diesen Urkunden ersichtlich wÃ¤ren (ersichtlich sein mÃ¼ssten), nicht - oder zumindest nicht annÃ¤hernd so zuverlÃ¤ssig - durch andere Beweismittel erstellt werden kÃ¶nnen. Ganz im Gegenteil wird der Beweiswert der anderen in Frage kommenden Beweismittel (Partei- und Zeugenbefragungen, Gutachten) durch das Fehlen aussagekrÃ¤ftiger echtzeitlicher Urkunden des Beklagten wesentlich eingeschrÃ¤nkt (vgl. Erw. 4.4).</w:t>
      </w:r>
    </w:p>
    <w:p>
      <w:r>
        <w:t>Â Â Â Â Â Â Â Â  Da es sich bei den beweistauglichsten Urkunden um solche im Besitze des Beklagten handelt oder um solche, auf deren Herausgabe er einen obligatorischen Anspruch hat, und der Beklagte diese trotz entsprechender Aufforderung des Gerichts nicht einreichte, ist es gerechtfertigt, auf die Erhebung weiterer Beweise zu verzichten und dem zu fÃ¤llenden Entscheid denjenigen Sachverhalt zugrundezulegen, welcher sich aus der beweisrechtlichen Situation nach Abschluss des Instruktionsverfahrens und der mit der Verpflichtung zur Edition verbundenen Androhung (vgl. Urk. 61) ergibt. Demnach ist davon auszugehen, dass eine echtzeitliche Krankengeschichte und eine echtzeitliche Supervisions-Dokumentation nicht existieren.</w:t>
      </w:r>
    </w:p>
    <w:p>
      <w:r>
        <w:rPr>
          <w:b/>
        </w:rPr>
        <w:t>E. 5</w:t>
      </w:r>
    </w:p>
    <w:p>
      <w:r>
        <w:t>5.1Â Â Â Â  Dies wirkt sich beweismÃ¤ssig zwar insofern zum Nachteil der KlÃ¤gerinnen aus, als die von ihnen behaupteten GrenzÃ¼berschreitungen und MissbrÃ¤uche des Beklagten aufgrund dieser Beweislage nicht rechtsgenÃ¼glich nachgewiesen werden kÃ¶nnen.</w:t>
      </w:r>
    </w:p>
    <w:p>
      <w:r>
        <w:t>Â Â Â Â Â Â Â Â  Die KlÃ¤gerinnen haben ihren RÃ¼ckerstattungsanspruch jedoch nicht nur auf diese tatbestÃ¤ndliche Grundlage abgestÃ¼tzt, sondern dem Beklagten generell eine nicht lege artis DurchfÃ¼hrung der Behandlung vorgeworfen. In Bezug auf diesen Vorwurf wirkt sich die Beweislage insofern zum Nachteil des Beklagten aus, als er gegenÃ¼ber der KlÃ¤gerin auftragsrechtlich verpflichtet war, eine Krankengeschichte zu fÃ¼hren und dort die fÃ¼r eine lege artis Behandlung erforderlichen therapeutischen Vorkehren einzutragen. Die Beweislosigkeit von fÃ¼r eine lege artis Behandlung erforderlichen therapeutischen Vorkehren geht daher zu seinen Lasten.</w:t>
      </w:r>
    </w:p>
    <w:p>
      <w:r>
        <w:t>5.2Â Â Â Â Â Â Â Â  Demzufolge lÃ¤sst sich - unabhÃ¤ngig davon, ob GrenzÃ¼berschreitungen des Beklagten real oder nur in der Wahrnehmung der KlÃ¤gerin 1 stattfanden - in Ãbereinstimmung mit den diesbezÃ¼glichen AusfÃ¼hrungen im Gutachten L.___/M.___ (vgl. Erw. 2.4 und Urk. 47/30) aufgrund der gegebenen Beweislage in tatbestÃ¤ndlicher Hinsicht festhalten, dass der Beklagte - bei richtig gestellter Diagnose - in einer langjÃ¤hrigen und intensiven Therapie einer Patientin mit einer schweren PersÃ¶nlichkeitsstÃ¶rung und ausgeprÃ¤gter Affekt- und BeziehungslabilitÃ¤t</w:t>
      </w:r>
    </w:p>
    <w:p>
      <w:r>
        <w:t>- diese Patientin nicht zielgerichtet behandelte, das heisst bei deren Therapie Weg und Ziel nicht klar bestimmte, keine Etappenziele setzte bzw. solche nicht ersichtlich sind und die Therapie nicht bei Bedarf nach aussen respektive gegenÃ¼ber der Patientin transparent dokumentiert angepasst wurde,</w:t>
      </w:r>
    </w:p>
    <w:p>
      <w:r>
        <w:t>- insbesondere keinen Behandlungsplan und kein Konzept fÃ¼r den adÃ¤quaten Umgang mit einer erotischen Fixierung der Patientin auf den Therapeuten hatte - ob es sich dabei um eine Âerotische ÃbertragungÂ im Sinne der Lehre handelte oder nicht (vgl. Urk. 42/14 S. 23 ff. einerseits und Urk. 47/30 S. 7 andererseits), ist dabei nicht entscheidend -,</w:t>
      </w:r>
    </w:p>
    <w:p>
      <w:r>
        <w:t>- keine transparente Krankengeschichte fÃ¼hrte,</w:t>
      </w:r>
    </w:p>
    <w:p>
      <w:r>
        <w:t>- den Verlauf in einer Ã¤usserst heiklen therapeutischen Situation auch andersweitig nicht genÃ¼gend dokumentierte und</w:t>
      </w:r>
    </w:p>
    <w:p>
      <w:r>
        <w:t>- nicht fÃ¼r eine - in einer solchen Situation unabdingbare - kontinuierliche professionelle Therapiesupervision besorgt war, bzw. dass eine solche nicht dokumentiert ist.</w:t>
      </w:r>
    </w:p>
    <w:p>
      <w:r>
        <w:t>Â Â Â Â Â Â Â Â  Dies genÃ¼gt, um seine Behandlung der KlÃ¤gerin ab dem 4. Januar 1995 als zumindest unprofessionell und damit unzweckmÃ¤ssig im Sinne von Art. 56 KVG zu qualifizieren.</w:t>
      </w:r>
    </w:p>
    <w:p>
      <w:r>
        <w:t>Â Â Â Â Â Â Â Â  Daran Ã¤ndert auch der Hinweis auf Verlaufsstudien nichts, welche zeigen, dass die Behandlung von StÃ¶rungen der bei der KlÃ¤gerin 1 vorgelegenen oder vorliegenden Art langwierig ist und ein Erfolg sich oft erst nach Jahren einstellt (Urk. 42/9 S. 3 und Urk. 42/14 S. 32 f.). Selbst wenn - was im Gutachten L.___/M.___ allerdings in Abrede gestellt wird - eine lege artis durchgefÃ¼hrte Behandlung die Gesundung der KlÃ¤gerin 1 nicht verbessert bzw. beschleunigt hÃ¤tte, kÃ¶nnte der Beklagte daraus nichts zu seinen Gunsten ableiten. Denn als Auftragnehmer des Behandlungsauftrags schuldete er ja nicht einen Heilungserfolg, sondern eine sorgfÃ¤ltige AuftragserfÃ¼llung.</w:t>
      </w:r>
    </w:p>
    <w:p>
      <w:r>
        <w:t>Â Â Â Â Â Â Â Â  Die Klage ist daher gutzuheissen.</w:t>
      </w:r>
    </w:p>
    <w:p>
      <w:r>
        <w:t>5.3Â Â Â Â  Der VollstÃ¤ndigkeit halber sei noch angemerkt, dass sowohl der beklagtische Einwand, das Schiedsgericht dÃ¼rfe nicht auf die Klage eintreten, weil betreffend die VergÃ¼tungen fÃ¼r Behandlungen vor Inkrafttreten des KVG vorgÃ¤ngig ein Schlichtungsverfahren vor der Blauen Kommission durchgefÃ¼hrt werden mÃ¼sse (Urk. 41 S. 3 f.) als auch die Verwirkungs-/VerjÃ¤hrungseinrede (Urk. 41 S. 5 ff.) unbehelflich sind.</w:t>
      </w:r>
    </w:p>
    <w:p>
      <w:r>
        <w:t>Â Â Â Â Â Â Â Â  Als Verfahrensvorschrift ist Art. 25 Abs. 4 KUVG, welcher von Bundesrechts wegen vor dem Entscheid des Schiedsgerichts die DurchfÃ¼hrung eines SÃ¼hnverfahrens oder eines Verfahrens vor einer vertraglichen Schlichtungsinstanz verlangt hÃ¤tte, mit dem Inkrafttreten des KVG sofort hinfÃ¤llig geworden.</w:t>
      </w:r>
    </w:p>
    <w:p>
      <w:r>
        <w:t>Â Â Â Â Â Â Â Â  Und was die geltend gemachte VerjÃ¤hrung oder Verwirkung des Anspruchs anbelangt, ist festzuhalten, dass der hier zu beurteilende RÃ¼ckforderungsanspruch erst aufgrund des Revisionsurteils des EidgenÃ¶ssischen Versicherungsgerichts vom 5. Oktober 2000 Ã¼berhaupt entstehen konnte. Denn zuvor war die KlÃ¤gerin 2 aufgrund des Urteils des EidgenÃ¶ssischen Versicherungsgerichts vom 24. September 1999 rechtskrÃ¤ftig zur VergÃ¼tung der strittigen Behandlungskosten verpflichtet. Mit Einreichung der Klage vom 27. Juni 2001 beim hiesigen Schiedsgericht wurde die VerjÃ¤hrungs- bzw. Verwirkungsfrist sodann unterbrochen.</w:t>
      </w:r>
    </w:p>
    <w:p>
      <w:r>
        <w:t>5.4Â Â Â Â Â Â Â Â  AusgangsgemÃ¤ss wird der Beklagte kostenpflichtig fÃ¼r die nach zivilprozessualen GrundsÃ¤tzen festzusetzenden Gerichtskosten (Â§ 52 des Gesetzes Ã¼ber das Sozialversicherungsgericht), wobei es sich rechtfertigt, die GrundgebÃ¼hr nach Â§ 3 Abs. 1 der Verordnung des Obergerichts Ã¼ber die GerichtsgebÃ¼hren wegen des grossen Prozessaufwands gestÃ¼tzt auf Absatz 2 um einen Drittel zu erhÃ¶hen.</w:t>
      </w:r>
    </w:p>
    <w:p>
      <w:r>
        <w:t>Â Â Â Â Â Â Â Â  Zudem wird der Beklagte gegenÃ¼ber den KlÃ¤gerinnen entschÃ¤digungspflichtig. Da den KlÃ¤gerinnen keine externen Vertretungskosten entstanden sind, rechtfertigt es sich, der KlÃ¤gerin 2 fÃ¼r deren erheblichen eigenen Aufwand eine EntschÃ¤digung von Fr. 2'000.-- zuzusprechen. Weiter hat der Beklagte der KlÃ¤gerin 2 die Kosten des von ihr in Auftrag gegebenen Gutachtens in HÃ¶he von Fr. 12'420.50 (Urk. 32) zu entschÃ¤digen. Handelt es sich dabei doch um prozessualen Aufwand, da die KlÃ¤gerin 2 vom EidgenÃ¶ssischen Versicherungsgericht im Hinblick auf einen weiteren Rechtsgang nach der Gutheissung des Revisionsgesuchs zu weiteren AbklÃ¤rungen des Sachverhalts aufgefordert wurde und das von ihr in Auftrag gegebene Gutachten eine grundsÃ¤tzlich zweckmÃ¤ssige AbklÃ¤rungsmassnahme darstellt. Dass dem Gutachten lediglich ein beschrÃ¤nkter Beweiswert zukommt, ist auf die mangelhafte Therapiedokumentation des Beklagten zurÃ¼ckzufÃ¼hren (vgl. Erw. 4.4).</w:t>
      </w:r>
    </w:p>
    <w:p>
      <w:r>
        <w:t>Das Schiedsgericht erkennt:</w:t>
      </w:r>
    </w:p>
    <w:p>
      <w:r>
        <w:t>1.Â Â Â Â Â Â Â Â  In Gutheissung der Klage wird der Beklagte verpflichtet, den KlÃ¤gerinnen an Zahlstelle der KlÃ¤gerin 2 Fr. 75'295.75 zu bezahlen.</w:t>
      </w:r>
    </w:p>
    <w:p>
      <w:r>
        <w:t>2.Â Â Â Â Â Â Â Â  Die Kosten des Verfahrens, bestehend aus:</w:t>
      </w:r>
    </w:p>
    <w:p>
      <w:r>
        <w:t>SpruchgebÃ¼hr:Â Â Â Â Â Â Â Â Â Â Â Â  Fr.Â Â Â Â Â Â Â Â  Â Â Â Â Â Â Â Â Â Â Â Â  7Â404.--</w:t>
      </w:r>
    </w:p>
    <w:p>
      <w:r>
        <w:t>SchreibgebÃ¼hren:Â Â Â Â Â Â Â Â Â Â Â Â  Fr.Â Â Â Â Â Â Â Â  Â Â Â Â Â Â Â Â Â 1'362.--</w:t>
      </w:r>
    </w:p>
    <w:p>
      <w:r>
        <w:t>ZustellungsgebÃ¼hren:Â Â Â Â Â Â Â Â Â Â Â Â  Fr.Â Â Â Â Â Â Â Â  Â Â Â Â Â  798.--</w:t>
      </w:r>
    </w:p>
    <w:p>
      <w:r>
        <w:t>Total:Â Â Â Â Â Â Â Â Â Â Â Â  Fr.Â Â Â Â Â Â Â Â  Â Â Â Â Â Â Â Â Â Â Â Â  9'564.--</w:t>
      </w:r>
    </w:p>
    <w:p>
      <w:r>
        <w:t>Â werden dem Beklagten auferlegt. Rechnung und Einzahlungsschein werden dem Kostenpflichtigen nach Eintritt der Rechtskraft zugestellt.</w:t>
      </w:r>
    </w:p>
    <w:p>
      <w:r>
        <w:t>3.Â Â Â Â Â Â Â Â  Der Beklagte wird verpflichtet die KlÃ¤gerin 2 fÃ¼r Aufwand und Auslagen im Prozess mit Fr. 14'420.50 zu entschÃ¤digen.</w:t>
      </w:r>
    </w:p>
    <w:p>
      <w:r>
        <w:t>4.Â Â Â Â Â Â Â Â Â Â  Zustellung gegen Empfangsschein an:</w:t>
      </w:r>
    </w:p>
    <w:p>
      <w:r>
        <w:t>- Concordia Schweizerische Kranken- und Unfallversicherung</w:t>
      </w:r>
    </w:p>
    <w:p>
      <w:r>
        <w:t>- W.___</w:t>
      </w:r>
    </w:p>
    <w:p>
      <w:r>
        <w:t>- Bundesamt fÃ¼r Gesundheit</w:t>
      </w:r>
    </w:p>
    <w:p>
      <w:r>
        <w:t>- Gesundheitsdirektion des Kantons ZÃ¼rich</w:t>
      </w:r>
    </w:p>
    <w:p>
      <w:r>
        <w:t>sowie an:</w:t>
      </w:r>
    </w:p>
    <w:p>
      <w:r>
        <w:t>- Gerichtskasse (nach Eintritt der Rechtskraft)</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