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OH.2019.00002 vom 10. Juli 2020</w:t>
      </w:r>
    </w:p>
    <w:p>
      <w:r>
        <w:t>ZH Sozialversicherungsgericht, 2020-07-10, DE</w:t>
      </w:r>
    </w:p>
    <w:p>
      <w:r>
        <w:rPr>
          <w:b/>
        </w:rPr>
        <w:t xml:space="preserve">Quelle: </w:t>
      </w:r>
      <w:r>
        <w:t>https://mcp.opencaselaw.ch/entscheid/zh_sozialversicherungsgericht_OH.2019.00002</w:t>
      </w:r>
    </w:p>
    <w:p>
      <w:r>
        <w:t>FR: ZH_SOZIALVERSICHERUNGSGERICHT OH.2019.00002 du 10 juillet 2020</w:t>
      </w:r>
    </w:p>
    <w:p>
      <w:r>
        <w:t>IT: ZH_SOZIALVERSICHERUNGSGERICHT OH.2019.00002 del 10 luglio 2020</w:t>
      </w:r>
    </w:p>
    <w:p>
      <w:pPr>
        <w:pStyle w:val="Heading2"/>
      </w:pPr>
      <w:r>
        <w:t>Erwägungen</w:t>
      </w:r>
    </w:p>
    <w:p>
      <w:r>
        <w:rPr>
          <w:b/>
        </w:rPr>
        <w:t>E. 1.1</w:t>
      </w:r>
    </w:p>
    <w:p>
      <w:r>
        <w:t>0 ), anhand der diesbezüglichen unfall versiche rungsrechtlichen Rechtsprechung zu prüfen ist. 3.</w:t>
      </w:r>
    </w:p>
    <w:p>
      <w:r>
        <w:t>3.1</w:t>
      </w:r>
    </w:p>
    <w:p>
      <w:r>
        <w:t>Nach Gesetz und Rechtsprechung im Bereich der Unfallversicherung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Art. 24 Abs. 2 des Bundesgesetz es über die Unfallversi cherung ,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sondere auf BGE 134 V 109 E. 4.3; vgl. auch Urteil 8C_639/2014 vom 2. Dezem ber 2014 E. 3). 3.2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3.3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3.4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t>Nach der Rechtspre chung kann von organisch objekt iv ausgewiesenen Unfall fol gen ,</w:t>
      </w:r>
    </w:p>
    <w:p>
      <w:r>
        <w:t>bei denen die Unfalladäquanz praktisch keine Rolle spielt , erst ge spro chen werden, wenn die erhobenen Befunde mit apparativen/bildgebenden Ab klärungen bestätigt werden und die angewendeten Untersuchungsmethoden wissenschaftlich auf breiter Basis anerkannt sind (nicht in BGE 135 V 465 publizierte E. 2 des Urteils des Bundesgerichts 8C_216/2009 vom 2 8. Oktober 2009 ; BGE 134 V 231 E. 5.1). 3.5</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t>Praxisgemäss kann auf weitere Beweisvorkehren zum natürlichen Kausalzusam menhang verzichtet werden, wenn der adäquate Kausalzusammenhang ohnehin zu verneinen ist (BGE 135 V 465 E. 5.1; Urteile des Bundesgerichts 8C_42/2007 vom 1 4. April 2008 E. 2 und 8C_70/2009 vom 3 1. Juli 2009 E. 3). 3.6</w:t>
      </w:r>
    </w:p>
    <w:p>
      <w:r>
        <w:t>Hinsichtlich des Beweiswertes eines Arztberichtes ist entscheidend, ob dieser für die streitigen Belange umfassend ist, in der Darlegung der medizinischen Zusam menhänge und in der Beurteilung der medizinischen Situation einleuchtet und ob die Schlussfolgerungen der Experten begründet sind (BGE 134 V 231 E. 5.1, 125 V 351 E. 3a mit Hinweis). 4 . 4 .1</w:t>
      </w:r>
    </w:p>
    <w:p>
      <w:r>
        <w:t>Zum Zeitpunkt bei Erlass der angefochtenen Verfügung vom 3 0. April 2019 (Urk. 2) stellte sich der massgebende medizinische Sachverhalt folgendermassen dar: 4 .2</w:t>
      </w:r>
    </w:p>
    <w:p>
      <w:r>
        <w:t>Die Ärzte des Y.___ , Radiologie, erwähnten in ihrem Bericht vom 3. Dezember 2018 ( Urk. 7/13 = Urk. 3/5), dass die Beschwerdeführerin vor zwei Tagen anlässlich einer Auseinandersetzung an den Haaren gerissen und zu Boden gedrückt worden sei, und dass sie seither unter Schmerzen im Bereich Th1 und 2 leide. Sie stellten fest, dass eine gleichentags durchgeführte Computertomo gra phie (CT) der Halswirbelsäule (HWS) der Beschwerdeführerin eine Streckfehlhal tung der HWS und Osteochondrosen im Bereich C5/6 und Th1/2 , jedoch keine Hinweise auf eine frische ossäre Läsion oder Luxation ergeben habe. 4.3</w:t>
      </w:r>
    </w:p>
    <w:p>
      <w:r>
        <w:t>Dr. med. Z.___ , praktischer Arzt,</w:t>
      </w:r>
    </w:p>
    <w:p>
      <w:r>
        <w:t>stellte in seinem Zeugnis vom 4. Dezember 2018 ( Urk. 22/5/1) die Arbeitsdiagnosen eines HWS-Schleudertraumas und multipler Prellungen und führte aus, dass voraussichtlich mit einer Arbeitsunfähigkeit von zwei Wochen zu rechnen sei. D ie Beschwerde führerin habe angegeben, am 1. Dezember 2018 von einer Untermieterin verprü gelt worden zu sein, und dass sie dabei mit Fäusten traktiert und an den Haaren gezogen worden sei. Eine körperliche Untersuchung der Beschwerdeführerin habe keine offenen Verletzungen, keine Blutspuren und keine Hämatome gezeigt. Die Beschwerdeführerin habe aber unter starken Kopfschmerzen sowie unter Schmer zen bei Bewegung im Nacken und im Bereich de r Brustwirbelsäule gelitten. 4.4</w:t>
      </w:r>
    </w:p>
    <w:p>
      <w:r>
        <w:t>Dr. med.</w:t>
      </w:r>
    </w:p>
    <w:p>
      <w:r>
        <w:t>A.___ , Facharzt für Neurologie, diagnostizierte mit Bericht vom 1 7. Januar 2019 ( Urk. 7/9) anhaltende Beschwerden nach einem tätlich en Angriff vom 1. Dezember 2018 (S. 1) und erwähnte, dass die neurologische Untersuchung regelrechte Ergebnisse (S. 2), insbesondere einen regelrechten Hirnnervenstatus (S. 1) und keinen Anhalt für eine Gefässdissektion (S. 2) , ergeben habe. Die Beweglichkeit der Halswirbelsäule sei zwar etwas eingeschränkt gewesen (S. 1). Bei der Wiedervorstellung am 3 0. Januar 2019 seien die Schmerzen indes schon rückläufig gewesen. Die Beschwerdeführerin habe angegeben, dass sie weiterhin eine kraniosakrale Therapie durchführen werde (S. 2). 4.5</w:t>
      </w:r>
    </w:p>
    <w:p>
      <w:r>
        <w:t>Dr. Z.___</w:t>
      </w:r>
    </w:p>
    <w:p>
      <w:r>
        <w:t>erwähnte am 2 2. März 2019 ( Urk. 7/3), dass er die Beschwerdeführerin wegen Unfallfolgen seit dem 1. Dezember 2018 behandle , und stellte fest, dass die Beschwerdeführerin am 1. Dezember 2018 Opfer einer körperlichen Aus einandersetzung geworden sei und an einer Symptomatik eines Halswirbel säulentraumas leide. Zudem sei sie sehr geräuschempfindlich geworden. Es sei eine Craniosakraltherapie indiziert, da von dieser Therapie im Vergleich zur Phy siotherapie grössere Heilungschancen zu erwarten seien.</w:t>
      </w:r>
    </w:p>
    <w:p>
      <w:r>
        <w:t>Mit Zeugnis vom 2 2. März 2019 ( Urk. 3/4) attestierte Dr. Z.___ der Beschwerde führerin eine Arbeitsunfähigkeit von 100 % vom 1. Dezember 2018 bis 3 1. März 2019, eine solche von 50 % vom 1. April bis 3 1. Mai 2019 und eine solche von 30 % vom 1. bis 3 0. Juni 201 9. Anschliessend sei eine Reevaluation d er Arbeits fähigkeit angezeigt . 4.6</w:t>
      </w:r>
    </w:p>
    <w:p>
      <w:r>
        <w:t>In seinem Bericht vom 1 5. April 2019 ( Urk. 8/18 = Urk. 7/15) führte Dr. Z.___ aus, dass sich die Beschwerdeführerin anlässlich des Ereignisses vom 1. Dezember 2018 diverse Prellungen zugezogen habe, und dass sie anschliessend unter hart näckigen Nackenschmerzen, Schlafstörungen, Schwindelanfällen und Hörstörun gen gelitten habe. In psychischer Hinsicht leide sie zudem seit dem Ereignis vom 1. Dezember 2018 unter einer Angststörung, eventuell unter einer posttraumati schen Belastungsstörung (S. 1). Es sei eine psychiatrische Diagnostik und Therapie sinnvoll. Dabei sollte geklärt werden, ob die Beschwerdeführerin unter einer Angstneurose oder unter einer posttraumatischen Belastungsstörung leide. Die Behandlung der Prellungen sei abgeschlossen. Zu Schürfungen sei es nicht gekommen. Es sei zu vermuten, dass es (anlässlich des Ereignisses vom 1. Dezem ber 2018) zu einem Schleude rtraum a (der HWS) gekommen sei, wobei die hart näckigen Schmerzen im Nacken, die Schlafstörungen, die Schwindelattack en und die Hörstörungen damit in einem</w:t>
      </w:r>
    </w:p>
    <w:p>
      <w:r>
        <w:t>Zusammenhang s tünden. Die Behandlung der Folgen des Schleudertraumas (der HWS) sei noch nicht abgeschlossen. Die mehr fachen bildgebenden (Röntgen und MRI) und neurologischen Untersuchungen hätten keine eindeutigen Ursachen der Schmerzproblematik ergeben. Einzig eine Craniosakraltherapie habe eine Verbesserung der Symptomatik bewirken können (S. 2).</w:t>
      </w:r>
    </w:p>
    <w:p>
      <w:r>
        <w:t>Er habe der Beschwerdeführerin in Bezug auf die Tätigkeit als Lehrerin bis 3 1. März 2019 eine vollständige Arbeitsunfähigkeit und ab 1. April 2019 eine solche von 50 % attestiert. Die Arbeitsunfähigkeit sei durch das Ereignis vom 1. Dezember 2018 verursacht worden. Eine Besserung des Gesundheitszustandes beziehungsweise eine Restitutio ad integrum sei möglich. E ine Genesung werde jedoch immer schwieriger zu erreichen sein , j e l änger der Heilungszustand dauern werde, wobei die psychischen Beschwerden dabei eine zentrale Rolle ein nehmen werden</w:t>
      </w:r>
    </w:p>
    <w:p>
      <w:r>
        <w:t>(S. 3). 4.7</w:t>
      </w:r>
    </w:p>
    <w:p>
      <w:r>
        <w:t>Mit Bericht vom 3 1. Mai 2019 ( Urk. 3/2) führte Dr. Z.___ aus, dass ihn die Beschwerdeführerin seit dem Unfallereignis vom 1. Dezember 2018 regelmässig konsultiert habe, und dass sie sich den empfohlenen Therapien, insbesondere der Craniosakraltherapie , unterzogen habe. Seit Mai 2019 werde sie sodann regel mässig psychotherapeutisch behandelt. 4.8</w:t>
      </w:r>
    </w:p>
    <w:p>
      <w:r>
        <w:t>Der Leistungszusammenstellung vom 5. April 2019 des Krankenversicherers der Beschwerdeführerin, der Helsana Versicherungen AG, zum Unfall der Beschwer deführerin vom 1. Dezember 2018 ( Urk. 7/11) ist zu entnehmen, dass die Beschwerdeführerin in der Zeit vom 1. Dezember 2018 bis 5. April 2019 neben physiotherapeutisch en und komplementärmedizinisch en Behandlungen</w:t>
      </w:r>
    </w:p>
    <w:p>
      <w:r>
        <w:t>aus schliesslich durch Arztpersonen der somatische n Medizin behandelt wurde. Die Konsultation einer psychiatrischen Facharztperson ist erstmals am 1 3. April 2019 ( Konsultation von Dr. med. B.___ , Fachärztin für Psychiatrie und Psycho therapie) dokumentiert ( Urk. 7/26). 5. 5.1</w:t>
      </w:r>
    </w:p>
    <w:p>
      <w:r>
        <w:t>Den erwähnten medizinischen Akten ist zu entnehmen, dass eine</w:t>
      </w:r>
    </w:p>
    <w:p>
      <w:r>
        <w:t>C T der HWS der Beschwerdeführerin eine Streckfehlhaltung der HWS und Osteochondrosen im Bereich C5/6 und Th1/2 ,</w:t>
      </w:r>
    </w:p>
    <w:p>
      <w:r>
        <w:t>jedoch keine Hinweise auf ossäre Läsion en, Luxatio n oder andere Traumafolgen</w:t>
      </w:r>
    </w:p>
    <w:p>
      <w:r>
        <w:t>ergab (vorstehend E. 4.2 ) . Dr. A.___ stellte in seinem Bericht vom 1 7. Januar 2019 ( vorstehend E. 4.4 ) fest, dass die neurologische Untersuchung - abgesehen von einer leichten Einschränkung der Beweglichkeit der HWS - keine pathologischen Befunde und insbesondere einen regelrechten Hirnnervenstatus und keine Hinweise</w:t>
      </w:r>
    </w:p>
    <w:p>
      <w:r>
        <w:t>auf eine Gefässdissektion ergeben habe. Demgegenüber diagnostizierte Dr. Z.___ in seinem Bericht vom 4. Dezember 2018 (vorstehend E. 4.3 ) ein HWS-Schleudertrauma und ging daher davon aus, dass die Beschwerdeführerin anlässlich der Straftat eine Distorsionsverletzung der HWS erlitten habe. Gemäss seiner Beurteilung vom 2 2. März 2019 ( vorstehend E.</w:t>
      </w:r>
    </w:p>
    <w:p>
      <w:r>
        <w:t>4.5 )</w:t>
      </w:r>
    </w:p>
    <w:p>
      <w:r>
        <w:t>leide die Beschwerdeführerin infolgedessen unter einer Symptomatik eines Halswirbelsäulentraumas und insbesondere unter einer Geräuschempfindlichkeit. In seinem Bericht vom 1 5. April 2019 ( vorstehend E. 4.6 ) ergänzte Dr. Z.___ , dass die Beschwerdeführerin seit der Straftat unter Nackenschmerzen, Schlafstö rungen, Schwindelanfällen und Hörstörungen leide. Sodann äusserte Dr. Z.___ die Vermutung, dass die Beschwerdeführerin seit diesem Ereignis in psychischer Hinsicht unter einer Angststörung, eventuell einer posttraumatischen Belastungs störung ,</w:t>
      </w:r>
    </w:p>
    <w:p>
      <w:r>
        <w:t>leide und erachtete eine psychiatrische Diagnostik und Therapie als sinn voll. 5.2</w:t>
      </w:r>
    </w:p>
    <w:p>
      <w:r>
        <w:t>Auf Grund der medizinischen Aktenlage steht daher fest, dass die Straftat vom 1. Dezember 2018 weder zu organischen Schädigungen im Sinne von strukturel len, bildgebend nachweisbaren Verletzungen geführt, noch neurologisch objekti vierbare Ausfallerscheinungen bewirkt hat. Streitig bleibt, ob die geklagten, organisch nicht nachweisbaren Restbeschwerden, insbesondere Beschwerden im Nackenbereich, Sc hlafstörungen, Schwindelanfälle und Hörstörunge n bezie hungsweise eine Geräuschempfindlichkeit auf die Straftat vom 1. Dezember 2018 zurückzuführen sind. Für die Annahme eines Schleudertraumas oder einer schleu dertraumaähnlichen Verletzung ohne organisch nachweisbare Funktionsausfälle ist nicht erforderlich, dass die meisten der dem bunten Beschwerdebild zugerech neten Symptome bereits innert einer Latenzzeit von 24 bis höchstens 72 Stunden auftreten. Es genügt, wenn sich in diesem Zeitraum Beschwerden in der Hals region oder an der HWS manifestieren, während weitere für ein Schleudertrauma typische Beschwerden erst zeitverzögert auftreten können, um noch als unfall kausal in Betracht zu kommen (Urteil des Bundesgerichts 8C_928/2008 vom 2 0. April 2009 E. 3.1 mit Hinweisen). 5.3</w:t>
      </w:r>
    </w:p>
    <w:p>
      <w:r>
        <w:t>Den medizinischen Unterlagen ist zu entnehmen, dass die Beschwerdeführerin zwar innerhalb der massgeblichen Latenz von 24 bis 72 Stunden nach der Straftat über Kopf- und Nackenschmerzen, Schlafstörungen, Schwindelanfälle und Hör störungen beziehungsweise über eine Geräuschempfindlichkeit g eklagt hat. W eitere Symptome, die nach einem Schleudertrauma der HWS oder einem äquivalenten Verletzungsmechanismus üblicherweise auftreten (wie Konzentra tions - und Gedächtnisstörungen, Übelkeit, rasche Ermüdbarkeit, Visusstörung , Reizbarkeit, Affektlabilität, Depression, Wesensveränderung und Ähnliches ; BGE 117 V 359 E. 4b ; 119 V 335 E. 1 ) ,</w:t>
      </w:r>
    </w:p>
    <w:p>
      <w:r>
        <w:t>sind aber auch zu einem späteren Zeitpunkt medizinisch nicht dokumentiert, weshalb es zumindest fraglich ist, ob eine Schleudertraumaverletzung vorliegt und ob die gesundheitlichen Beeinträchti gungen mit dem Unfallereignis erklärbar sind. Diese Frage kann jedoch offen ge lassen werden und es kann von weiteren Abklärungen zur natürlichen Kausalität abgesehen werden , wenn bereits die Adäquanz des Kausalzusammenhangs ohne hin zu verneinen wäre (vorstehend E. 3.5 ), was es im Folgenden zu prüfen gilt. 6. 6.1</w:t>
      </w:r>
    </w:p>
    <w:p>
      <w:r>
        <w:t>In psychischer Hinsicht steht fest, dass die Beschwerdeführerin in der Zeit vom 1. Dezember 2018 bis 1 2. April 2019 nicht psychiatrisch behandelt wurde, und dass sie nach der Straftat erstmals am 1 3. April 2019 eine psychiatrische Fach ärztin konsultierte. Berichte psychiatrischer Arztpersonen befinden sich denn auch nicht bei den Akten. Um solche handelt es sich insbesondere nicht bei den Berichten von Dr. Z.___ . Denn dieser verfügt über einen medizinischen Weiter bildungstitel als praktischer Arzt ( www.medregom.admin.ch ). Dabei handelt es sich um Ärzte, welche am Ende ihrer Weiterbildung über die Kompetenz verfügen , eigenverantwortlich im Bereich der medizinischen Grundversorgung tätig zu sein, wobei die Weiterbildung zum praktischen Arzt beziehungsweise zur p raktische n Ärztin in der Regel als Basisweiterbildung für den späteren Erwerb des Facharzt titels Allgemein e Innere Medizin gilt ( www.siwf.ch/ weiter bil dung /praktischer- arzt.cfm ). Insoweit Dr. Z.___ daher die Ansicht vertrat, dass die Beschwerdefüh rer in neben den Symptomen eines Schleudertraumas der HWS infolge der Straf t at unter einem verselbständigten psychiatrischen Leiden im Sinne einer Angststö rung oder einer posttraumatischen Belastungsstörung leide, kann auf seine Beur teilungen schon desh a lb nicht abgestellt werden, weil es ihm an einer dafür angezeigten fachärztlichen Weiterbildung als Facharzt für Psychiatrie und Psy cho therapie fehlt . 6.2</w:t>
      </w:r>
    </w:p>
    <w:p>
      <w:r>
        <w:t>Vorliegend spricht indes auch der Umstand, dass sich die Beschwerdeführerin in der Zeit vom 1. Dezember 2018 bis 1 2. April 2019 nicht einer psychiatrischen Behandlung unterzog, obwohl ihr dies von ihrem Hausarzt, Dr. Z.___ , empfohlen wurde, gegen einen entsprechenden psychischen Leidensdruck und gegen ein un fallbedingtes psychisches Leiden. Insoweit Dr. Z.___ vermutungsweise in Betracht zog, dass die Beschwerdeführerin infolge der Straftat unter einer post traumatischen Belastungsstörung leiden könnte, gilt es sodann zu berücksichti gen, dass eine solche gemäss den massgeblichen Leitlinien zur Diagnose einer posttraumatischen Belastungsstörung nach einem traumatisierenden Ereignis von aussergewöhnlicher Schwere auftritt, welches bei fast jedem eine tiefe Verzweif lung hervorrufen würde ( Dilling / Mombour /Schmidt, Internationale Klassifikation psychischer Störungen: ICD-10 Kapitel V, Klinisch-diagnostische Leitlinien, 1 0. Aufl., Bern 2015) . Um ein solches Ereignis von ausserordentlicher Schwere hat es sich bei der Straftat vom 1. Dezember 2018, anlässlich welcher die Beschwerdeführerin an den Haaren gezogen wurde und zu Boden stürzte, nicht gehandelt. 6.3</w:t>
      </w:r>
    </w:p>
    <w:p>
      <w:r>
        <w:t>Nach Gesagtem lässt sich auf Grund der Akten mit dem Beweisgrad der überwie genden Wahrscheinlichkeit nicht auf hinreichende Anhaltspunkte für eine durch die Straftat vom 1. Dezember 2018 verursachte, behandlungsbedürftige , verselb ständigte psychische Gesundheitsbeeinträchti g ung von Krankheitswert schliessen. Unter diesen Umständen ist daher nicht zu beanstanden, dass der Beschwer degegner von weiteren medizinische n Abklärungen des psychischen Gesund heitszustandes der Beschwerdeführerin absah.</w:t>
      </w:r>
    </w:p>
    <w:p>
      <w:r>
        <w:t>6.4</w:t>
      </w:r>
    </w:p>
    <w:p>
      <w:r>
        <w:t>Da ergänzende Beweismassnahmen an diesem E rgebnis nichts mehr änderten, ist von weitere n Abklärungen - insbesondere psychiatrischen Abklärungen - abzu sehen (antizipierte Beweiswürdigung; BGE 124 V 90 E. 4b, 122 V 157 E. 1d mit Hinweisen). 7.</w:t>
      </w:r>
    </w:p>
    <w:p>
      <w:r>
        <w:rPr>
          <w:b/>
        </w:rPr>
        <w:t>E. 1.2</w:t>
      </w:r>
    </w:p>
    <w:p>
      <w:r>
        <w:t>mit Hinweis; Urteil des Bundesgerichts 6B_600/2009 vom 1. Dezember 2009 E. 1.2). Umgekehrt ist es denkbar, dass eine im Sinne des Op fer hilfe ge set zes</w:t>
      </w:r>
    </w:p>
    <w:p>
      <w:r>
        <w:t>un erhebli che Beeinträchtigung der körper lichen und psychi schen In te gri tät ange nommen wird, obwohl der Eingriff strafrechtlich als leichte Kör per ver let zung zu qualifi zieren ist.</w:t>
      </w:r>
    </w:p>
    <w:p>
      <w:r>
        <w:rPr>
          <w:b/>
        </w:rPr>
        <w:t>E. 1.3</w:t>
      </w:r>
    </w:p>
    <w:p>
      <w:r>
        <w:t>Die Beeinträchtigung muss unmittelbare Folge einer Straftat sein. Dies setzt voraus, dass der objektive Tatbestand einer Strafnorm erfüllt ist und kein Recht fer tigungsgrund vorliegt (BGE 125 II 265 E. 4a/ aa mit Hinweisen). Mit der ge setzli chen Beschrän kung auf unmittelbare Ein griffe sollen namentlich reine Ver mö gensdelikte wie Diebstahl oder Betrug von der Opferhilfe ausgenommen werden (BGE 120 Ia 157 E. 2d/ aa mit Hinweisen). Die für einen Anspruch auf Leistungen der Opferhilfe vorausgesetzte unmittelbare Beeinträch ti gung in der körperlichen, psychischen oder sexuellen Integrität des Opfers muss daher von einem gewissen Gewicht sein. Bagatelldelikte und ins besondere Tät lichkeiten, die nur unerhebliche Be einträchtigungen bewirken, sind daher vom An wendungsbe reich des OHG grundsätzlich ausgenommen (BGE 125 II 265 E. 4a/ aa , 120 Ia 157 E. 2d/ aa und bb ). Ent scheidend ist jedoch nicht die Schwere der Straftat, son dern der Grad der Be troffenheit der geschädigten Person. So kann etwa eine Tätlichkeit die Opfer stellung begrün den, wenn sie zu einer nicht unerheblichen psychischen Beein trächtigung führt (vgl. BGE 129 IV 216 E. 1.2.1). Die Beein trächtigung muss hin reichend dargelegt beziehungsweise zumindest glaubhaft gemach t werden (BGE 131 IV 78 E.</w:t>
      </w:r>
    </w:p>
    <w:p>
      <w:r>
        <w:rPr>
          <w:b/>
        </w:rPr>
        <w:t>E. 1.4</w:t>
      </w:r>
    </w:p>
    <w:p>
      <w:r>
        <w:t>Nach Art. 13 OHG leisten die Beratungsstellen dem Opfer und seinen Angehöri gen sofort Hilfe für die dringendsten Bedürfnisse, die als Folge der Straftat ent stehen (Soforthilfe; Abs. 1). Soforthilfe ist nach der Rechtsprechung immer dann zu leisten, wenn die durch die Straftat unmittelbar hervorgerufene Situa tion des Opfers eine Massnahme erfordert, die in sachlicher und zeitlicher Hin sicht keinen</w:t>
      </w:r>
    </w:p>
    <w:p>
      <w:r>
        <w:t>Aufschub duldet. Dies ist meistens unmittelbar im Anschluss an die Straftat der Fall, je nach den Umständen aber auch später (Urteil des Bundesge richts 1C_169/200</w:t>
      </w:r>
    </w:p>
    <w:p>
      <w:r>
        <w:rPr>
          <w:b/>
        </w:rPr>
        <w:t>E. 2</w:t>
      </w:r>
    </w:p>
    <w:p>
      <w:r>
        <w:t>Das Vorliegen einer Straftat ist unabdingbare Voraussetzung für die Anerken nung der Opferqualität einer durch ein Ereignis geschädigten Person. Unter einer Straftat ist ein tatbestandsmässiges, rechtswidriges Verhalten im Sinne des Straf gesetzbuches zu verstehen. Eine schuldhafte Tatbegehung wird indessen nur vom Strafrecht verlangt und spielt im Opferhilferecht als täterbezogenes Kriterium bei der Bestimmung der Opferqualität keine Rolle. Nach dem aktuellen Stand von Rechtsprechung und Lehre werden Vorsatz und Fahrlässigkeit im Strafrecht nicht mehr als Schuldformen betrachtet, sondern zum typischerweise rechtswidrigen Verhalten, das heisst zum subjektiven Tatbestand gezählt. Der Begriff der Straftat setzt deshalb neben der Verwirklichung eines objektiven Straftatbestands auch vorsätzliches oder fahrlässiges Handeln voraus (BGE 134 II 308 E. 5.5). Für die Geltendmachung von opferhilferechtlichen Ansprüchen kann es nicht darauf ankommen, ob der Strafanspruch des Staats verjährt ist. Das Opfer kann von einem strafrechtlich verjährten Delikt bei späterem Erfolgseintritt in derselben Weise betroffen sein, wie wenn beispielsweise kein schuldhaftes Verhalten nach gewiesen werden kann. Es ist daher gerechtfertigt, das Vorliegen einer Straftat im Sinne des OHG gegebenenfalls auch dann zu bejahen, wenn der Täter wegen der strafrechtlichen Verjährungsregeln vom Strafrichter nicht mehr verurteilt werden kann (vgl. BGE 134 II 308 E. 5.8).</w:t>
      </w:r>
    </w:p>
    <w:p>
      <w:r>
        <w:rPr>
          <w:b/>
        </w:rPr>
        <w:t>E. 2.1</w:t>
      </w:r>
    </w:p>
    <w:p>
      <w:r>
        <w:t>Der Beschwerdegegner ging in der angefochtenen Verfügung vom 3 0. April 2019 ( Urk. 2) davon aus, dass sowohl die Beschwerdeführerin als auch die Täterin infolge der Auseinandersetzung vom 1. Dezember 2018 Strafantrag wegen Tät lichkeiten , eventuell wegen Körperverletzungen , gestellt hätte n. Auf Grund der teilweise übereinstimmenden Aussagen der Beschwerdeführerin und der Täterin gegenüber der Polizei habe jedoch jedenfalls als erstellt zu gelten , dass die Täterin die Beschwerdeführerin an den Haaren gezogen habe. Aus diesem Grunde sei zu Gunsten der Beschwerdeführer in von einer Wahrscheinlichkeit ihrer Opferstel lung auszugehen ( Urk. 1 S. 3). Gestützt auf die Beurteilung des die Unfallfolgen behandelnden Arztes vom 1 5. April 2019 sei sodann davon auszugehen, dass die Beschwerdeführerin anlässlich der Straftat vom 1. Dezember 2018 ein Schleuder trauma der Hals wirbelsäule (HWS) erlitten habe. Während der natürliche Kausal zusammenhang zwischen den gesundheitlichen Beeinträchtigungen und der Straftat zu bejahen sei ( Urk. 1 S. 4), gelte es bei der Prüfung der Frage nach einem adäquaten Kausalzusammenhang zwischen der Straftat und den gesundheitlichen Beeinträchtigungen der Beschwerdeführerin die unfallversicherung srechtliche Rechtsprechung zur Adäquanz bei einem Schleudertrauma der HWS zu berück sichtigen . Da es sich bei der Straftat um ein leichtes Unfallereignis gehandelt habe, sei der adäquate Kausalzusammenhang zwischen der Strafta t und den nach dem 3 0. April 201</w:t>
      </w:r>
    </w:p>
    <w:p>
      <w:r>
        <w:rPr>
          <w:b/>
        </w:rPr>
        <w:t>E. 2.2</w:t>
      </w:r>
    </w:p>
    <w:p>
      <w:r>
        <w:t>Die Beschwerdeführerin brachte hiegegen vor, dass die Behandlung des Schleu dertraumas noch nicht abgeschlossen sei, und dass von einer Fortsetzung der Behandlung noch eine namhafte Besserung des Gesundheitszustandes zu erwar ten sei . Der Beschwerdegegner habe die Adäquanzprüfung daher verfrüht vorge nommen ( Urk. 1 S. 2 f. und S. 4). Selbst wenn er indes die Adäquanz hätte prüfen dürfen, sei der Beschwerdegegner zu Unrecht von einem leichten und nicht von einem mittelschweren Unfallereignis ausgegangen ( Urk. 1 S. 5) . Bei Annahme eines mittelschweren Unfalls sei die Adäquanz und ein weitergehender Anspruch auf längerfristige Hilfe zu bejahen ( Urk. 1 S. 6).</w:t>
      </w:r>
    </w:p>
    <w:p>
      <w:r>
        <w:rPr>
          <w:b/>
        </w:rPr>
        <w:t>E. 2.3</w:t>
      </w:r>
    </w:p>
    <w:p>
      <w:r>
        <w:t>Streitig und zu prüfen ist im Folgenden daher der Anspruch der Beschwerdefüh rerin auf längerfristige Hilfe für die Zeit ab 1. Mai 2019 und dabei insbesondere die Frage, ob die ab diesem Zeitpunkt weiterbestehenden Beschwerden in einem natürlichen und adäquaten Kausalzusammenhang zur Straftat vom 1. Dezember 2018 stehen . Dabei ist die Frage nach dem adäquaten Kausalzusammenhang , wie bereits erwähnt (vorstehend E.</w:t>
      </w:r>
    </w:p>
    <w:p>
      <w:r>
        <w:rPr>
          <w:b/>
        </w:rPr>
        <w:t>E. 7</w:t>
      </w:r>
    </w:p>
    <w:p>
      <w:r>
        <w:t>Im Gegensatz zu der vor dem 1. Januar 2009 geltenden Rechtslage kann die an spruchsberechtigte Person gemäss dem zu diesem Zeitpunkt in Kraft getrete nen OHG nicht mehr wählen, in welchem Sinn sie für einen Schadensposten Opfer hilfe beanspruchen will. Denn sie kann für denjenigen Schaden, welcher Leis tung en der Sofort- oder der längerfristigen Hilfe auslösen kann, keine Ent schädi gung ver langen (Art. 19 Abs. 3 OHG). Laut den Gesetzesmaterialien soll vom Zweck und der Dauer der ersuchten Leistung abhängen, ob Beratungshilfe oder Entschädi gung beansprucht werden kann. Hilfeleistungen zur Stabilisie rung des Gesund heitszustands und zur Beseitigung der übrigen Folgen der Straftat (Art. 13 Abs. 2 OHG) dienen der Wiederherstellung der Situation, wie sie vor dem Scha dens er eignis bestand. Demgegenüber sollen Hilfeleistungen während eines chro ni schen Zustands über die Entschädigung abgedeckt werden. Die Abgrenzung zwi schen Beratungshilfe und Entschädigung spielt bei der Anspruchsbe rech ti gung in örtli cher und zeitlicher Hinsicht sowie beim Nach weis der Opferstellung eine Rolle. Zudem wird die Beratungshilfe etwas gross zügiger bemessen als die Ent schä digung und ist nicht plafoniert, und ihre Gel tendmachung ist an keine zeit lichen Limiten gebunden. Für die Beratungshilfe ist der Wohnsitzkanton des Opfers kos tenpflich tig (vgl. Art. 18 OHG), während die Entschädigung vom Kan ton zu bezah len ist, auf dessen Territorium die Straftat begangen wurde (Art. 26 OHG; vgl. Charlotte Schoder , Opferhilfeleis tungen im Lichte des revidierten OHG, AJP 2008 S. 1483 ff, S. 1491 f.). 1.</w:t>
      </w:r>
    </w:p>
    <w:p>
      <w:r>
        <w:rPr>
          <w:b/>
        </w:rPr>
        <w:t>E. 7.1</w:t>
      </w:r>
    </w:p>
    <w:p>
      <w:r>
        <w:t>) handelt es sich bei manualthera peutische n Behandlungen , wozu auch die Craniosakral - und die Physiotherapie zu zählen sind , sowie bei ärztlichen Verlaufskontrollen nicht um eine kontinu ierliche, mit einer gewissen Planmässigkeit auf eine namhafte Verbesserung des Gesundheitszustandes gerichtete ärztliche Behandlung , welche rechtsprechungs gemäss für eine namhafte Besserung des Ges undheitszustandes vorausgesetzt wird .</w:t>
      </w:r>
    </w:p>
    <w:p>
      <w:r>
        <w:rPr>
          <w:b/>
        </w:rPr>
        <w:t>E. 7.2</w:t>
      </w:r>
    </w:p>
    <w:p>
      <w:r>
        <w:t>Den Beurteilungen durch Dr. Z.___ vom 1 5. April 2019 ( vorstehend E. 4.6 )</w:t>
      </w:r>
    </w:p>
    <w:p>
      <w:r>
        <w:t>und vom 3 1. Mai 2019 ( vorstehend E. 4.7 ) ist zu entnehmen, dass in somatischer Hin sicht a usschliesslich die Craniosakraltherapie</w:t>
      </w:r>
    </w:p>
    <w:p>
      <w:r>
        <w:t>zu einer Verbesserung der Sympto matik geführt habe, und dass diese Therapie sowie Verlaufskontrollen bei ihm selbst weiterhin regelmässig angezeigt seien. Daraus lässt sich indes nicht auf eine namhafte Besserung des Gesundheitszustandes schliessen. Denn gemäss der erwähnten Rechtsprechung (vorstehend E.</w:t>
      </w:r>
    </w:p>
    <w:p>
      <w:r>
        <w:rPr>
          <w:b/>
        </w:rPr>
        <w:t>E. 7.3</w:t>
      </w:r>
    </w:p>
    <w:p>
      <w:r>
        <w:t>Sodann erachtete Dr. Z.___ in seinem Bericht vom 1 5. April 2019 (vorstehend E. 4.6 ) zwar eine Verbesserung des Gesundheitszustandes als möglich. Gleichzei tig ging er indes davon aus , dass insbesondere auf Grund der psychischen Beschwe r den e ine Genesung immer schwieriger zu erreichen sein werde , je l änger der Heilungszustand dauern werde. Daraus lässt sich nicht schliessen, dass die Arbeitsfähigkeit der Beschwerdeführerin mit grosser Wahrscheinlichkeit wieder herzustellen sei . Demzufolge vermag die Beschwerdeführerin aus den Beurteilun gen durch Dr. Z.___ nichts zu ihren Gunsten abzuleiten. In Würdigung der Aktenlage ist vielmehr davon auszugehen, dass zum Zeitpunkt bei Erlass der an gefochtenen Verfügung vom 3 0. April 2019 ( Urk. 2) eine namhafte beziehungs weise eine ins Gewicht fallende Verbesserung des Gesundheitszustandes der Beschwerdeführerin durch eine weitere ärztliche Behandlung nicht mehr mit überwiegender Wahrscheinlichkeit zu erwarten war. 8.</w:t>
      </w:r>
    </w:p>
    <w:p>
      <w:r>
        <w:rPr>
          <w:b/>
        </w:rPr>
        <w:t>E. 8</w:t>
      </w:r>
    </w:p>
    <w:p>
      <w:r>
        <w:t>Im Bereich der Opferhilfe wird vorausgesetzt, dass zwischen der Straftat und dem ein ge tretenen Schaden ein natürlicher und adäquater Kausalzusammenhang besteht. Dieses Kausalitätserfordernis ergibt sich gemäss der Rechtsprechung bereits aus Art. 1 Abs. 1 OHG, wonach Anspruch auf Unterstützung jede Person hat, die durch eine Straftat in ihrer körperlichen, psychischen oder sexuellen Integrität unmittelbar beeinträchtigt worden is t, was Reflexschäden ( atteintes par ricochet ) ausschliesst ( Urteil des Bundesgerichts 1C_3 34/2017 vom 27 Juni 2018 E. 3.1).</w:t>
      </w:r>
    </w:p>
    <w:p>
      <w:r>
        <w:t>Des Weiteren ist ein Kausalitätserfordernis auch in Art. 14 OHG statuiert. Denn gemäss Art. 14 Abs. 1 OHG sind ausschliesslich angemessene Leistungen, die als Folge der Straftat notwendig geworden sind, von der Opferhilfe zu über nehmen. Demnach müssen die Soforthilfe und die längerfristige Hilfe notwendig sein. Insoweit befand das Bundesgericht, dass das Opfer keiner staatlichen Hilfe bedarf, wenn es sich in zumutbarer Weise selber helfen kann (Urteil des Bundes gerichts 1C_32/2014 vom 6. Oktober 2014 E. 2.3 mit Hinweisen). Des Weiteren muss die Hilfe angemessen und nicht offensichtlich nutzlos sein (Urteil des Bundesgerichts 1C_612/ 2015 vom 1 7. Mai 2016 E. 2.3). Es sind daher ausschliess lich angemessene Leistungen, die als Folge der Straftat notwendig geworden sind, von der Opferhilfe zu übernehmen. Mithin sind Leistungen nur für Kosten zu erbringen , die in unmittelbarem Zusammenhang mit dem Gewaltdelikt stehe n. Damit wird ein kausaler Zusammenhang zwischen der Straftat und der beantrag ten Leistung gefordert ( Urteil e des Bundesgerichts 1C_612/2015 vom 1 7. Mai 2016 E. 2.3 und 1C_9/2017 vom 4. April 2017 E. 3) . 1 .</w:t>
      </w:r>
    </w:p>
    <w:p>
      <w:r>
        <w:rPr>
          <w:b/>
        </w:rPr>
        <w:t>E. 8.1</w:t>
      </w:r>
    </w:p>
    <w:p>
      <w:r>
        <w:t>Zu prüfen ist im Hinblick auf die Adäquanzfrage der Hergang der Straftat vom 1. Dezember 2018 beziehungsweise die objektive Schwere dieses Ereignisses:</w:t>
      </w:r>
    </w:p>
    <w:p>
      <w:r>
        <w:rPr>
          <w:b/>
        </w:rPr>
        <w:t>E. 8.2</w:t>
      </w:r>
    </w:p>
    <w:p>
      <w:r>
        <w:t>Im Rahmen der Adäquanzbeurteilung hat eine Einteilung der Unfälle nach Massgabe ihrer Schwere stattzufinden, wobei der Ausgangs punkt das objektiv erfass bare Unfallereignis beziehungsweise dessen objektive Schwere darstellt. Massge bend ist für die Beurteilung der Unfallschwere daher der augenfällige Gesche hensablauf mit den sich dabei entwickelnden Kräften, nicht jedoch die Folgen des Unfalls oder Begleitumstände, die nicht direkt dem Unfallgeschehen zugeordnet werden können . Derartigen dem eigentlichen Unfallgeschehen nicht zuzuordnen den Faktoren ist gegebenenfalls bei den Adäquanzkriterien Rechnung zu tragen. Dies gilt etwa für die - ein eigenes Kriterium bildenden - Verletzungen, welche sich die versicherte Person zuzieht, aber auch für - unter dem Gesichts punkt der besonders dramatischen Begleitumstände oder besonderen Eindrück lichkeit des Unfalls zu prüfende - äussere Umstände, wie eine allfällige Dunkelheit im Unfall zeitpunkt oder Verletzungs- oder Todesfolgen, die der Unfall für andere Personen nach sich zieht. Immerhin können die erlittenen Verletzungen aber Rückschlüsse auf die Kräfte, die sich beim Unfall entwickelt haben, gestatten ( BGE 134 V 109 E. 10.1; Urteil e des Bundesgerichts 8C_437/2015 vom 5. September 2015 E. 3.3 und 8C_137/2014 vom 5. Juni 2014 E. 6.1).</w:t>
      </w:r>
    </w:p>
    <w:p>
      <w:r>
        <w:rPr>
          <w:b/>
        </w:rPr>
        <w:t>E. 8.3</w:t>
      </w:r>
    </w:p>
    <w:p>
      <w:r>
        <w:t>Gemäss dem Rapport der Kantonspolizei vom 1 8. Februar 2019 ( Urk. 8/17/1) hat die Täterin die Beschwerdeführerin am 1. Dezember 2018 im Rahmen einer gegenseitigen verbalen und tätlichen Auseinandersetzung mehrmals mit den Fäusten geschlage n und an den Kopfh aaren gezogen, worauf die Beschwerdefüh rerin zu Boden stürzte (S. 2 f.).</w:t>
      </w:r>
    </w:p>
    <w:p>
      <w:r>
        <w:rPr>
          <w:b/>
        </w:rPr>
        <w:t>E. 8.4</w:t>
      </w:r>
    </w:p>
    <w:p>
      <w:r>
        <w:t>Gemäss der Rechtsprechung sind ein gewöhnlicher Sturz oder ein Ausrutschen im Allgemeinen dem Bereich der leichten Unfälle zuzuordnen ( Urteil des Bundes gerichts U 300/ 03 vom 3 0. November 2004 E. 3.3). Das Bundesgericht hat in BGE 115 V 133 E. 6a einen gewöhnlichen Sturz und ein Ausrutschen als Beispiele für ein leichtes Unfallereignis aufgeführt. Leichte Unfälle wurden auch angenommen beim Ausrutschen auf einer nassen Wurzel und anschliessendem Sturz auf die linke Seite anlässlich eines Spaziergangs im Wald (Urteil des Bundesgerichts 8C_526/2008 vom 1 4. Mai 2009 E. 5.1), bei einem Treppensturz auf das Gesäss mit einem initialen Verdacht auf Handgelenksbruch und später festgestelltem Steissbeinbruch (Urteil des Bundesgerichts U 91/01 vom 1 9. Dezember 2001), bei einem Ausgleiten beim Tragen einer Motorsäge auf abschüssigem Gelände im Wald (Urteil des Bundesgerichts U 221/04 vom 7. April 2005), bei einem Sturz auf einer Eisfläche mit Kopfanprall (Urteil des Bundesgerichts U 78/02 vom 2 5. Februar 2003), bei einem Sturz bei Eisregen mit Schenkelhalsbruch (Urteil des Bundesgerichts U 145/02 vom 2. Dezember 2002), bei einem Sturz beim Hinun tersteigen von einer Baumaschine (Urteil des Bundesgerichts U 18/00 vom 1 7. Oktober 2000) sowie bei einem Schlag eines 600 Kilogramm schweren Beton blocks an den rechten Oberarm während Betonfräsarbeiten (Urteil des Bundesge richts U 5/01 und U 7/01 vom 1 5. Oktober 2001). Den leichten Unfällen war auch de r Sturz von einer rund einen Meter hohen Ladebrücke eines Lieferwagens auf die Füsse , mit einem Anstossen des Rücken s an der Kante der Ladebrücke, zuzu ordnen (Urteil des Bundesgerichts U</w:t>
      </w:r>
    </w:p>
    <w:p>
      <w:r>
        <w:t>320/06 vom 3 0. Oktober 2007 E. 4.5). Ent sprechend wurde ein Sturz mit Schenkelhalsbruch bei Eisregen (Urteil des Bun desgerichts U 145/02 vom 2. Dezember 2002 E. 3.2) oder ein solcher auf Glatteis mit einem Bizepssehnen a briss am Oberarm (Urteil 8C_218/2009 vom 1 9. Mai 2009) als leichter Unfall bewertet.</w:t>
      </w:r>
    </w:p>
    <w:p>
      <w:r>
        <w:rPr>
          <w:b/>
        </w:rPr>
        <w:t>E. 8.5</w:t>
      </w:r>
    </w:p>
    <w:p>
      <w:r>
        <w:t>Mittelschwere Unfälle im Grenzbereich zu den leichten Unfällen wurden demge genüber angenommen, bei einem schweren Sturz auf den Rücken (BGE 123 V</w:t>
      </w:r>
    </w:p>
    <w:p>
      <w:r>
        <w:t>137 E. 3d), bei einem Ausgleiten beim Hinuntersteigen von einer Böschung mit anschliessendem heftigem Aufschlagen mit dem Rücken auf einem Betonstück am Boden (BGE 115 V 133 E. 11a-b), bei einem Sturz von einem 1,2 Meter hohen Gerüst mit einer Calcaneusfraktur (RKUV 1998 Nr. U 307 S. 449), bei einem Sturz in einen Lichtschacht mit Kontusion der rechten Hüfte und Distorsion des rechten Knies und beim Sturz auf einer schneeglatten Unterlage mit Läsion der Supra spi natussehne an der linken Schulter (Urteil des Bundesgerichts U 232/02 vom 5. August 2003) sowie beim Sturz an einem steinigen Flussufer hangabwärts auf den Rücken ohne schwere Verletzungen (Urteil des Bundesgerichts U 173/03 vom 1 5. November 2004). Sodann wurden Treppenstürze in der Regel als mittel schwere Unfälle im Grenzbereich zu den leichten Ereignissen betrachtet (Urteile des Bundesgerichts 8C_816/2011 vom 2 6. Januar 2012, 8C_748/2010 vom 9. Dezember 2010 E. 4.1, 8C_798/2007 vom 3. Juli 2008 E. 4.1, U 340/05 vom 1 6. Dezember 2005 E. 2.3 und U 83/05 vom 1. Juni 2006 E. 3.1). Auch Stürze beim Skifahren, teilweise verursacht durch Kollisionen mit anderen Skifahren, wurden in der Regel als mittelschwer im Grenzbereich zu den leichten Unfällen qualifiziert (Urteil des Bundesgerichts 8C_785/2009 vom 1 6. Juni 2010 E. 7.3 mit Hinweisen; Urteil des Bundesgerichts 8C_53/2011 vom 3 0. Mai 2011 E. 4.1.1). Gleich eingestuft wurden auch ein äussert wuchtiger Drehsturz eines Skifahrers mit heftigem Aufschlag des Kopfes auf der Piste (Urteil des Bundesgerichts 8C_744/2009 vom 8. Januar 2010 E. 10) und ein Unfall, bei dem eine Skifahrerin von einem Snowboarder angefahren und in die Luft geworfen wurde und auf Rücken sowie Kopf stürzte (Urteil des Bundesgerichts U 369/05 vom 2 3. Novem ber 2006 E. 7.1 und 7.2.1).</w:t>
      </w:r>
    </w:p>
    <w:p>
      <w:r>
        <w:rPr>
          <w:b/>
        </w:rPr>
        <w:t>E. 8.6</w:t>
      </w:r>
    </w:p>
    <w:p>
      <w:r>
        <w:t>Beim vorliegend streitigen Unfallereignis vom 1. Dezember 2018, bei welchem die Beschwerdeführerin anlässlich einer verbalen und tätlichen Auseinanderset zung an den Kopfhaaren gezogen wurde und auf ebener Unterlage , ohne Kopf anprall, zu Boden stürzte , handelt es sich auf Grund des augenfälligen Gesche hensablaufs unter Berücksichtigung der erwähnten Rechtsprechung um ein Ereignis, das den leichten Unfällen zuzuordnen ist. Daran ändert nichts, wenn gestützt auf die Beurteilung durch Dr. Z.___ von einer HWS-Distorsionsverletzung auszugehen wäre. Denn selbst w enn von einer solchen Ver letzung auszugehen wäre, wäre auf Grund des augenfälligen Geschehensablaufs auf einen leichten Unfall im Rechtssinne zu erkennen.</w:t>
      </w:r>
    </w:p>
    <w:p>
      <w:r>
        <w:t>Bei solchen Unfällen kann die Adäquanz des Kausalzusammenhangs in der Regel ohne Weiteres verneint werden ( vgl. BGE 115 V 133 E. 6a). Ausnahmsweise (beispielsweise bei einem verzögerten Heilungsverlauf, bei einer langdauernden Arbeitsunfähigkeit oder bei Komplikationen durch eine besondere Art der erlittenen Verletzung; vgl. RKUV 1998 Nr. U 297 S. 243 ff.) ist die Adäquanzfrage zwar auch bei leichten Unfällen zu prüfen, wobei die Kriterien, die für Unfälle im mittleren Bereich gelten, her anzuziehen sind (vgl. Urteil des Bundesgerichts 8C_68/2009 vom 7. Mai 2009 E. 5.2 mit Hinweisen). Im vorliegenden Fall sind indes keine Anhaltspunkte auf sol che Ausnahmefälle zu erkennen . Mangels besonderer Umstände ist daher bei der als leichter Unfall zu qualifizierenden Straftat vom 1. Dezember 2018 auf eine Adäquanzbeurteilung gemäss den für Unfälle im mittleren Bereich geltenden Kri terien abzusehen . Die Adäquanz des Kausalzusammenhangs ist demzufolge ohne Weiteres zu verneinen.</w:t>
      </w:r>
    </w:p>
    <w:p>
      <w:r>
        <w:rPr>
          <w:b/>
        </w:rPr>
        <w:t>E. 9</w:t>
      </w:r>
    </w:p>
    <w:p>
      <w:r>
        <w:t>Da n ach Gesagtem die Leistungspflicht des Beschwerdegegners für längerfristige Hilfe an die Beschwerdeführerin auf Grund der Straftat vom 1. Dezember 2018 nach dem 3 0. April 2019 mangels eines adäquaten Kausalzusammenhang s zwi schen den nach dem 3 0. April 2019 weiterbestehenden Beschwerden und der Straftat vom 1. Dezember 2018 selbst dann zu verneinen wäre , wenn der natür liche Kausalzusammenha ng zu bejahen wäre, kann von weiteren Beweisvorkeh ren zum natürlichen Kausalzusammenhang abgesehen werden.</w:t>
      </w:r>
    </w:p>
    <w:p>
      <w:r>
        <w:t>Demzufolge ist die Beschwerde abzuweisen.</w:t>
      </w:r>
    </w:p>
    <w:p>
      <w:r>
        <w:rPr>
          <w:b/>
        </w:rPr>
        <w:t>E. 10</w:t>
      </w:r>
    </w:p>
    <w:p>
      <w:r>
        <w:t>S. 31; nicht publizierte E. 3.2 des in BGE 132 V 241 teilweise veröffentlichten Urteils U 289/05 vom 2 0. März 2006, mit weiteren Hinweisen). Zu dieser Situation gehören sämtliche finanziellen Verpflichtungen, welche den jeweiligen Einkommens- und Vermö gensverhältnissen gegenüberzustellen sind (BGE 124 I 1 E. 2a).</w:t>
      </w:r>
    </w:p>
    <w:p>
      <w:r>
        <w:rPr>
          <w:b/>
        </w:rPr>
        <w:t>E. 10.1</w:t>
      </w:r>
    </w:p>
    <w:p>
      <w:r>
        <w:t>Zu prüfen bleibt das Gesuch der Beschwerdeführerin vom 1 8. Juni 2019 ( Urk. 1) um unentgeltliche Rechtsvertretung.</w:t>
      </w:r>
    </w:p>
    <w:p>
      <w:r>
        <w:rPr>
          <w:b/>
        </w:rPr>
        <w:t>E. 10.2</w:t>
      </w:r>
    </w:p>
    <w:p>
      <w:r>
        <w:t>Art. 29 Abs. 3 der Bundesverfassung (BV) räumt jeder Person, die nicht über die erforderlichen Mittel verfügt, soweit es zur Wahrung ihrer Rechte notwendig ist und ihr Rechtsbegehren nicht aussichtslos erscheint, einen Anspruch auf einen unentgeltlichen Rechtsbeistand ein. 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rPr>
          <w:b/>
        </w:rPr>
        <w:t>E. 10.3</w:t>
      </w:r>
    </w:p>
    <w:p>
      <w:r>
        <w:t>Bedürftig ist eine Person, welche nicht in der Lage ist, für Prozesskosten aufzu kommen, ohne dass sie Mittel beanspruchen müsste, die zur Deckung des Grund bedarfs für sie und ihre Familie notwendig sind (BGE 128 I 225 E. 2.5.1). Die prozessuale Bedürftigkeit beurteilt sich nach der gesamten wirtschaftlichen Situ a tion der Recht suchenden Person, wobei bei Verheirateten die Einkommen beider Ehegatten zu berücksichtigen sind (SVR 2010 IV Nr.</w:t>
      </w:r>
    </w:p>
    <w:p>
      <w:r>
        <w:rPr>
          <w:b/>
        </w:rPr>
        <w:t>E. 10.4</w:t>
      </w:r>
    </w:p>
    <w:p>
      <w:r>
        <w:t>Gemäss der Rechtsprechung besteht auch bei Bedürftigkeit kein Anspruch auf unentgeltliche Rechtspflege, soweit eine Rechtsschutzversicherung, ein Verband oder eine Gewerkschaft für die Gerichts- und Anwaltskosten tatsächlich auf kommt, wobei die entsprechenden Leis tungen zugesichert sein müssen. Dies gilt gemäss der Rechtsprechung auch dann, wenn die Kostenübernahme</w:t>
      </w:r>
    </w:p>
    <w:p>
      <w:r>
        <w:t>durch den Kostenträger als nur subsidiär bezeichnet wird, andernfalls das durch den Mit gliederbeitrag versicherte Prozesskostenrisiko auf den Staat überwälzt würde ( Urteil des Bundesgerichts 9C _347/2007 vom 6. März 2008 E. 6).</w:t>
      </w:r>
    </w:p>
    <w:p>
      <w:r>
        <w:rPr>
          <w:b/>
        </w:rPr>
        <w:t>E. 10.5</w:t>
      </w:r>
    </w:p>
    <w:p>
      <w:r>
        <w:t>Die Beschwerdeführerin erwähnte in ihrer Eingabe vom 1 1. Juli 2019 ( Urk. 11), dass sie über eine Rechtsschutzversicherung verfüge, welche für ein Ereignis höchstens einen Betrag von Fr. 5'000.-- leiste, und machte geltend, dass der Betrag von Fr. 5'000.-- vollumfänglich zur Deckung der Kosten ihrer Rechtsver tretung als Privatklägerin im Strafverfahren gegen die Beschuldigte bestimmt sei .</w:t>
      </w:r>
    </w:p>
    <w:p>
      <w:r>
        <w:rPr>
          <w:b/>
        </w:rPr>
        <w:t>E. 10.6</w:t>
      </w:r>
    </w:p>
    <w:p>
      <w:r>
        <w:t>) ging die Coop Rechtsschutzversicherung davon aus, dass es sich beim Versiche rungsereignis , für welches ein Anspruch auf Anwalts- und Expertenkosten im Betrag von höchstens Fr. 5'000. -- bestehe , um den tätlichen Angriff auf die Beschwerdeführe rin vom 1. Dezember 2018 handle . Mithin umfasst der Höchst betrag der bei der Coop Rechtsschutzversicherung versicherten Leistungen sowohl die Anwalts- und Expertenkosten, welche in dem gegen die Täterin geführten Strafverfahren anfallen, als auch die Kosten der Rechtsvertretung im vorliegen den Verfahren. Der Beschwerdeführerin ist daher nicht zu folgen, wenn sie gel tend machen will, dass die Versicherungsleistungen der Coop Rechtsschutzversi cherung ausschliesslich die Kosten der Rechtsvertretung im Strafverfahren deckten.</w:t>
      </w:r>
    </w:p>
    <w:p>
      <w:r>
        <w:rPr>
          <w:b/>
        </w:rPr>
        <w:t>E. 10.7</w:t>
      </w:r>
    </w:p>
    <w:p>
      <w:r>
        <w:t>Dem Tätigkeitsnachweis des Rechtsvertreters der Beschwerdeführerin, Rechtsan walt Roger Vago , Zürich, vom 2 6. Mai 2020 ( Urk. 29) ist zu entnehmen, dass dieser für das vorliegende Verfahren, inklusive des Aufwands für das L esen und Besprechen des vorliegenden Urteils, einen zeitlichen Aufwand von 9.5 Stunden und Bara uslagen im Betrag von Fr. 63.-- und insgesamt eine Entschädigung für die Rechtsvertretung der Beschwerdeführerin im Betrag von insgesamt Fr.</w:t>
      </w:r>
    </w:p>
    <w:p>
      <w:r>
        <w:t>2'318.78 (inklusive Mehrwertsteuer) geltend machte.</w:t>
      </w:r>
    </w:p>
    <w:p>
      <w:r>
        <w:rPr>
          <w:b/>
        </w:rPr>
        <w:t>E. 11.1</w:t>
      </w:r>
    </w:p>
    <w:p>
      <w:r>
        <w:t>Gemäss der erwähnten Stellungnahme vom 2 3. Januar 2019 ( vorstehend E.</w:t>
      </w:r>
    </w:p>
    <w:p>
      <w:r>
        <w:rPr>
          <w:b/>
        </w:rPr>
        <w:t>E. 11.2</w:t>
      </w:r>
    </w:p>
    <w:p>
      <w:r>
        <w:t>Nach Gesagtem</w:t>
      </w:r>
    </w:p>
    <w:p>
      <w:r>
        <w:t>erreichen die von der Beschwerdeführerin geltend gemachten Kosten ihrer</w:t>
      </w:r>
    </w:p>
    <w:p>
      <w:r>
        <w:t>Rechtsvertretung im vorliegenden Verfahren</w:t>
      </w:r>
    </w:p>
    <w:p>
      <w:r>
        <w:t>im Betrag von insge samt Fr.</w:t>
      </w:r>
    </w:p>
    <w:p>
      <w:r>
        <w:t>2'318.78 (inklusive Mehrwertsteuer)</w:t>
      </w:r>
    </w:p>
    <w:p>
      <w:r>
        <w:t>nicht einmal die Hälfe des Höchst betrages für Anwalts- und Expertenkosten von Fr. 5'000.--, welcher der Beschwerdeführerin für das Ereignis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