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OH.2013.00002 vom 7. Mai 2013</w:t>
      </w:r>
    </w:p>
    <w:p>
      <w:r>
        <w:t>ZH Sozialversicherungsgericht, 2013-05-07, DE</w:t>
      </w:r>
    </w:p>
    <w:p>
      <w:r>
        <w:rPr>
          <w:b/>
        </w:rPr>
        <w:t xml:space="preserve">Quelle: </w:t>
      </w:r>
      <w:r>
        <w:t>https://mcp.opencaselaw.ch/entscheid/zh_sozialversicherungsgericht_OH.2013.00002</w:t>
      </w:r>
    </w:p>
    <w:p>
      <w:r>
        <w:t>FR: ZH_SOZIALVERSICHERUNGSGERICHT OH.2013.00002 du 7 mai 2013</w:t>
      </w:r>
    </w:p>
    <w:p>
      <w:r>
        <w:t>IT: ZH_SOZIALVERSICHERUNGSGERICHT OH.2013.00002 del 7 maggio 2013</w:t>
      </w:r>
    </w:p>
    <w:p>
      <w:pPr>
        <w:pStyle w:val="Heading2"/>
      </w:pPr>
      <w:r>
        <w:t>Erwägungen</w:t>
      </w:r>
    </w:p>
    <w:p>
      <w:r>
        <w:rPr>
          <w:b/>
        </w:rPr>
        <w:t>E. 2</w:t>
      </w:r>
    </w:p>
    <w:p>
      <w:r>
        <w:t>2.1Â Â Â Â  Vorliegend hat der BeschwerdefÃ¼hrer dem Beschwerdegegner mit seinem Gesuch um Opferhilfeleistungen eine Adresse in Y.___ mit dem Zusatz ÂpostlagerndÂ als Zustelladresse angegeben (Urk. 5/1). Er musste daher wÃ¤hrend der Dauer des Verwaltungsverfahrens mit der Zustellung von Schreiben und von VerfÃ¼gungen an diese Adresse rechnen, weshalb bei einer erfolglosen Zustellung einer eingeschriebenen Postsendung an diese Adresse innerhalb der Abholungsfrist von sieben Tagen grundsÃ¤tzlich die Zustellungsfiktion (vorstehend E. 1.7) zum Zuge kommt.</w:t>
      </w:r>
    </w:p>
    <w:p>
      <w:r>
        <w:t>2.2Â Â Â Â  Die mit eingeschriebener Post versandte VerfÃ¼gung vom 12. Dezember 2012 (Urk. 5/9) wurde dem BeschwerdefÃ¼hrer unbestrittenermassen (Urk. 1) von der Post erfolgreich zugestellt (vgl. Urk. 5/10), weshalb fÃ¼r den Beginn der zehntÃ¤gigen Frist gemÃ¤ss Â§ 12 Abs. 1 EG OHG der Zeitpunkt der tatsÃ¤chlichen Zustellung der VerfÃ¼gung an den BeschwerdefÃ¼hrer und nicht die Zustellungsfiktion massgeblich ist.</w:t>
      </w:r>
    </w:p>
    <w:p>
      <w:r>
        <w:t>2.3Â Â Â Â  Der Sendungsverfolgung der Schweizerischen Post (Urk. 5/11/2) ist zu entnehmen, dass der Beschwerdegegner die VerfÃ¼gung vom 12. Dezember 2012 noch gleichentags in ZÃ¼rich der Post Ã¼bergab, welche die Sendung am Folgetag, dem 13. Dezember 2012, im Briefzentrum in ZÃ¼rich der Sortierung fÃ¼r die Zustellung zufÃ¼hrte. Der Sendungsverfolgung ist indes weder zu entnehmen, zu welchem Zeitpunkt die Sendung beim Postamt am Wohnort des BeschwerdefÃ¼hrers in Winterthur im Postlager eintraf, noch wann die Sendung dem BeschwerdefÃ¼hrer anschliessend zugestellt wurde.</w:t>
      </w:r>
    </w:p>
    <w:p>
      <w:r>
        <w:t>2.4Â Â Â Â  Am 1. Februar 2013 nahm die Schweizerische Post zur Zustellung der Sendung vom 12. Dezember 2012 an den BeschwerdefÃ¼hrer Stellung und stellte fest, dass ihre AbklÃ¤rungen ergeben hÃ¤tten, dass zur Sendung vom 12. Dezember 2012 keine Zustellung nachweisbar sei, und dass der EmpfÃ¤nger der Sendung der Post weder den Erhalt noch den Nichterhalt der Sendung bestÃ¤tigt habe (Urk. 5/13).</w:t>
      </w:r>
    </w:p>
    <w:p>
      <w:r>
        <w:t>2.5Â Â Â Â  Unter diesen UmstÃ¤nden vermag der Beschwerdegegner, welchem als Absender der Beweis der Tatsache und des Datums der Zustellung von VerfÃ¼gungen und Entscheiden obliegt (E. 1.6), den Zeitpunkt und das Datum der Zustellung der VerfÃ¼gung vom 12. Dezember 2012 (Urk. 5/9) nicht zu beweisen. Unter diesen UmstÃ¤nden kann dem Beschwerdegegner nicht gefolgt werden, wenn er in der angefochtenen VerfÃ¼gung vom 19. MÃ¤rz 2013 (Urk. 2) die Meinung vertrat, dass das Schreiben des BeschwerdefÃ¼hrers vom 9. Januar 2013 (Urk. 5/10), worin er eine BegrÃ¼ndung der VerfÃ¼gung vom 12. Dezember 2012 (Urk. 5/9) verlangte, nicht innerhalb der Frist von 10 Tagen gemÃ¤ss Â§ 12 Abs. 1 EG OHG und damit nicht rechtzeitig versandt worden sei. Vielmehr steht fest, dass eine fehlende Rechtzeitigkeit der Eingabe des BeschwerdefÃ¼hrers vom 9. Januar 2013 (Urk. 5/10) nicht mit dem massgebenden Beweisgrad zu beweisen ist. Die Folgen der Beweislosigkeit hat indes der Beschwerdegegner als Absender der VerfÃ¼gung vom 12. Dezember 2012 zu tragen.</w:t>
      </w:r>
    </w:p>
    <w:p>
      <w:r>
        <w:t>3.Â Â Â Â Â Â  Nach Gesagtem ist die Sache an den Beschwerdegegner zurÃ¼ckzuweisen, damit dieser auf das Gesuch des BeschwerdefÃ¼hrers vom 9. Januar 2013 (Urk. 5/10) um BegrÃ¼ndung der VerfÃ¼gung vom 12. Dezember 2012 (Urk. 5/9) eintrete und anschliessend die VerfÃ¼gung vom 12. Dezember 2012 begrÃ¼nde. In diesem Sinne ist die Beschwerde gutzuheissen.</w:t>
      </w:r>
    </w:p>
    <w:p>
      <w:r>
        <w:t>Das Gericht erkennt:</w:t>
      </w:r>
    </w:p>
    <w:p>
      <w:r>
        <w:t>1.Â Â Â Â Â Â Â Â  Die Beschwerde wird in dem Sinne gutgeheissen, dass die angefochtene VerfÃ¼gung vom 19. MÃ¤rz 2013 aufgehoben und die Sache an die Direktion der Justiz und des Innern des Kantons ZÃ¼rich, Kantonale Opferhilfestelle, zurÃ¼ckgewiesen wird, damit diese auf das Gesuch des BeschwerdefÃ¼hrers vom 9. Januar 2013 um BegrÃ¼ndung der VerfÃ¼gung vom 12. Dezember 2012 eintrete und die VerfÃ¼gung vom 12. Dezember 2012 begrÃ¼nde.</w:t>
      </w:r>
    </w:p>
    <w:p>
      <w:r>
        <w:t>2.Â Â Â Â Â Â Â Â  Das Verfahren ist kostenlos.</w:t>
      </w:r>
    </w:p>
    <w:p>
      <w:r>
        <w:t>3.Â Â Â Â Â Â Â Â  Zustellung gegen Empfangsschein an:</w:t>
      </w:r>
    </w:p>
    <w:p>
      <w:r>
        <w:t>- X.___</w:t>
      </w:r>
    </w:p>
    <w:p>
      <w:r>
        <w:t>- Direktion der Justiz und des Innern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