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OH.2012.00009 vom 26. November 2012</w:t>
      </w:r>
    </w:p>
    <w:p>
      <w:r>
        <w:t>ZH Sozialversicherungsgericht, 2012-11-26, DE</w:t>
      </w:r>
    </w:p>
    <w:p>
      <w:r>
        <w:rPr>
          <w:b/>
        </w:rPr>
        <w:t xml:space="preserve">Quelle: </w:t>
      </w:r>
      <w:r>
        <w:t>https://mcp.opencaselaw.ch/entscheid/zh_sozialversicherungsgericht_OH.2012.00009</w:t>
      </w:r>
    </w:p>
    <w:p>
      <w:r>
        <w:t>FR: ZH_SOZIALVERSICHERUNGSGERICHT OH.2012.00009 du 26 novembre 2012</w:t>
      </w:r>
    </w:p>
    <w:p>
      <w:r>
        <w:t>IT: ZH_SOZIALVERSICHERUNGSGERICHT OH.2012.00009 del 26 novembre 2012</w:t>
      </w:r>
    </w:p>
    <w:p>
      <w:pPr>
        <w:pStyle w:val="Heading2"/>
      </w:pPr>
      <w:r>
        <w:t>Erwägungen</w:t>
      </w:r>
    </w:p>
    <w:p>
      <w:r>
        <w:rPr>
          <w:b/>
        </w:rPr>
        <w:t>E. 2</w:t>
      </w:r>
    </w:p>
    <w:p>
      <w:r>
        <w:t>2.1Â Â Â Â  Der Beschwerdegegner ging in der angefochtenen VerfÃ¼gung vom 4. Juni 2012 (Urk. 2) davon aus, dass das Risiko des BeschwerdefÃ¼hrers, zur Zahlung einer ProzessentschÃ¤digung an den Angeschuldigten verpflichtet zu werden, kein nennenswertes psychologisches Hindernis fÃ¼r die Beteiligung am Berufungsverfahren darstelle, weshalb ein Anspruch des BeschwerdefÃ¼hrers auf Kostengutsprache fÃ¼r das Risiko, im Falle eines fehlenden oder nicht vollstÃ¤ndigen Obsiegens im Berufungsverfahren vor dem Obergericht des Kantons Y.___ mit einer ProzessentschÃ¤digung der Gegenseite belastet zu werden, zu verneinen sei (S. 3). Zudem sei der Berufungsantrag des BeschwerdefÃ¼hrers nicht als sehr aussichtsreich zu betrachten, weshalb das Prozessrisiko des BeschwerdefÃ¼hrers bereits aus diesem Grund nicht durch die Opferhilfe zu tragen sei (S. 4).</w:t>
      </w:r>
    </w:p>
    <w:p>
      <w:r>
        <w:t>2.2Â Â Â Â  Der BeschwerdefÃ¼hrer bringt hiegegen vor, dass nicht auszuschliessen sei, dass er bei ganzem oder teilweisem Unterliegen im Berufungsverfahren zur Bezahlung einer ProzessentschÃ¤digung an die Gegenpartei verpflichtet werden kÃ¶nnte, und dass diese Verpflichtung von der gewÃ¤hrten unentgeltlichen ProzessfÃ¼hrung beziehungsweise unentgeltlichen Rechtsvertretung nicht umfasst werde. Die Bezahlung einer ProzessentschÃ¤digung an die Gegenpartei wÃ¼rde seine finanziellen MÃ¶glichkeiten Ã¼bersteigen und stelle fÃ¼r ihn eine psychische Belastung dar, welche seinen Gesundheitszustand gefÃ¤hrde. Denn er mÃ¼sste diejenige Person entschÃ¤digen, welche ihn beinahe getÃ¶tet und fÃ¼r den Rest seines Lebens stark geschÃ¤digt habe. Dies wÃ¤re fÃ¼r ihn unertrÃ¤glich (Urk. 1 S. 5 f.). Die Erteilung einer Kostengutsprache wÃ¼rde ihn beruhigen und liesse ihn das Verfahren ohne die Belastung durch das Risiko, eine ProzessentschÃ¤digung bezahlen zu mÃ¼ssen, fÃ¼hren (Urk. 1Â  S. 8).</w:t>
      </w:r>
    </w:p>
    <w:p>
      <w:r>
        <w:rPr>
          <w:b/>
        </w:rPr>
        <w:t>E. 3</w:t>
      </w:r>
    </w:p>
    <w:p>
      <w:r>
        <w:t>3.1Â Â Â Â  Vorliegend ist unstreitig, dass der BeschwerdefÃ¼hrer Opfer im Sinne von Art. 1 OHG ist, und dass er grundsÃ¤tzlich Anspruch auf lÃ¤ngerfristige Hilfe im Sinne von Art. 13 Abs. 2 OHG hat.</w:t>
      </w:r>
    </w:p>
    <w:p>
      <w:r>
        <w:t>3.2Â Â Â Â  Zu den anrechenbaren Einnahmen gehÃ¶ren nach Art. 6 und Art. 16 OHG in Verbindung mit Art. 11 Abs. 1 ELG, in der ab 1. Januar 2011 gÃ¼ltigen Fassung, unter anderem zwei Drittel der ErwerbseinkÃ¼nfte in Geld oder Naturalien, soweit sie bei alleinstehenden Personen jÃ¤hrlich Fr. 1'000.-- und bei Ehepaaren Fr. 1Â500.-- Ã¼bersteigen (lit. a.); EinkÃ¼nfte aus beweglichem und unbeweglichem VermÃ¶gen (lit. b); ein FÃ¼nfzehntel beziehungsweise bei Altersrentnerinnen und Altersrentnern ein Zehntel des ReinvermÃ¶gens, soweit es bei Alleinstehenden Fr. 37Â500.-- und bei Ehepaaren Fr. 60Â000.-- Ã¼bersteigt (lit. c); Renten, Pensionen und andere wiederkehrende Leistungen, einschliesslich der Renten der AHV und der IV (lit. d); Familienzulagen (lit. f); EinkÃ¼nfte und VermÃ¶genswerte, auf die verzichtet worden ist (lit. g), und familienrechtliche UnterhaltsbeitrÃ¤ge (lit. h).</w:t>
      </w:r>
    </w:p>
    <w:p>
      <w:r>
        <w:t>3.3Â Â Â Â  Den Akten ist zu entnehmen, dass der BeschwerdefÃ¼hrer eine monatliche AHV-Altersrente von Fr. 1Â749.-- und seine Ehegattin eine solche von Fr. 1Â731.-- (Urk. 11 S. 3 und Urk. 12/5-6) erhalten, dass der BeschwerdefÃ¼hrer und seine Ehegattin im Jahre 2011 einen Wertschriftenertrag von Fr. 1Â763.-- (Urk. 12/2 S. 2) erzielten und dass der BeschwerdefÃ¼hrer und seine Ehegattin im Jahre 2012 Ã¼ber ein ReinvermÃ¶gen von Fr. 62Â780.-- (Urk. 11 S. 2, Urk. 12/4, vgl. Urk. 12/2 S. 6) verfÃ¼gen. Dem BeschwerdefÃ¼hrer sind daher Einnahmen von Fr. 49Â801.-- ([Fr. 1Â749.-- + Fr. 1Â731.--] x 12 Monate + Fr. 1Â763.-- + Fr. 62Â780.-- Ã· 10) anzurechnen.</w:t>
      </w:r>
    </w:p>
    <w:p>
      <w:r>
        <w:t>Â Â Â Â Â Â Â Â  Der massgebende Betrag fÃ¼r den allgemeinen Lebensbedarf betrÃ¤gt gemÃ¤ss Art. 10 Abs. 1 lit. a Ziff. 1 ELG, in der ab 1. Januar 2011 geltenden Fassung, bei alleinstehenden Personen Fr. 19Â050.-- und bei Ehepaaren Fr. 28Â575.--. Da die anrechenbaren Einnahmen des BeschwerdefÃ¼hrers von rund Fr. 49Â801.-- den doppelten massgebenden Betrag fÃ¼r den allgemeinen Lebensbedarf bei Ehepaaren von Fr. 57Â150.-- (Fr. 28Â575.-- x 2) nicht Ã¼bersteigen, hat der BeschwerdefÃ¼hrer gemÃ¤ss Art. 16 lit. a OHG daher grundsÃ¤tzlich Anspruch auf eine ganze Deckung der Kosten fÃ¼r lÃ¤ngerfristige Hilfe Dritter.</w:t>
      </w:r>
    </w:p>
    <w:p>
      <w:r>
        <w:rPr>
          <w:b/>
        </w:rPr>
        <w:t>E. 4</w:t>
      </w:r>
    </w:p>
    <w:p>
      <w:r>
        <w:t>4.1Â Â Â Â  Sinn der finanziellen Opferhilfe ist es, in denjenigen FÃ¤llen zu helfen, in denen der an sich haftpflichtige StraftÃ¤ter nicht leistet, weil er unbekannt, flÃ¼chtig oder zahlungsunfÃ¤hig ist. Der Staat haftet nicht aus eigener Verantwortlichkeit, sondern ihn trifft lediglich eine Pflicht zur SchadensÃ¼bernahme (BGE 133 II 361 E. 5.1). Aus der dargelegten Zielsetzung des OHG folgt der Grundsatz der SubsidiaritÃ¤t der Opferhilfe, wonach finanzielle Opferhilfe nur gewÃ¤hrt wird, wenn der StraftÃ¤ter oder eine andere verpflichtete Person oder Institution keine oder keine genÃ¼gende Leistung erbringt. Das SubsidiaritÃ¤tsprinzip ist in Art. 4 OHG geregelt. GemÃ¤ss Abs. 1 dieser Bestimmung werden Leistungen der Opferhilfe nur endgÃ¼ltig gewÃ¤hrt, wenn der TÃ¤ter oder die TÃ¤terin oder eine andere verpflichtete Person oder Institution keine oder keine genÃ¼gende Leistung erbringt. Art. 4 Abs. 2 OHG bestimmt, dass die Opfer, welche KostenbeitrÃ¤ge fÃ¼r die lÃ¤ngerfristige Hilfe Dritter, eine EntschÃ¤digung oder eine Genugtuung beanspruchen, glaubhaft machen mÃ¼ssen, dass die Voraussetzungen nach Art. 4 Abs. 1 OHG erfÃ¼llt sind, es sei denn, es sei ihnen angesichts der besonderen UmstÃ¤nde nicht zumutbar, sich um Leistungen Dritter zu bemÃ¼hen.</w:t>
      </w:r>
    </w:p>
    <w:p>
      <w:r>
        <w:t>4.2Â Â Â Â  Nach der Rechtsprechung ist die Opferhilfe subsidiÃ¤r zur unentgeltlichen ProzessfÃ¼hrung und RechtsverbeistÃ¤ndung (BGE 131 II 121 E. 2.3 mit Hinweisen). Steht dem Opfer nach dem kantonalen Verfahrensrecht ein Anspruch auf unentgeltliche Rechtspflege und VerbeistÃ¤ndung zu, besteht grundsÃ¤tzlich kein Bedarf mehr fÃ¼r die Ãbernahme der Anwaltskosten durch die Opferhilfestelle. Wird dagegen dem Opfer die unentgeltliche Rechtspflege verwehrt, ist es Aufgabe der Opferhilfestelle zu prÃ¼fen, ob die persÃ¶nlichen VerhÃ¤ltnisse des Opfers die Ãbernahme der Anwaltskosten rechtfertigen (BGE 123 II 548 E. 2a; Urteil des Bundesgerichts 1C_26/2008 vom 18. Juni 2008 E. 4).</w:t>
      </w:r>
    </w:p>
    <w:p>
      <w:r>
        <w:t>4.3Â Â Â Â  Vorliegend hat das Obergericht des Kantons Y.___ den Anspruch des BeschwerdefÃ¼hrers auf unentgeltliche Rechtsvertretung im strafrechtlichen Berufungsverfahren bejaht (Urk. 3/3).</w:t>
      </w:r>
    </w:p>
    <w:p>
      <w:r>
        <w:t>4.4Â Â Â Â  Fraglich ist dagegen, ob auch ein Anspruch auf Ãbernahme der Kosten fÃ¼r allfÃ¤llige ProzessentschÃ¤digungen der Gegenseite im Berufungsverfahren besteht. Dieser Anspruch geht vorliegend Ã¼ber denjenigen auf unentgeltliche Rechtspflege hinaus: Weder Art. 29 Abs. 3 der Bundesverfassung (BV) noch die StPO gewÃ¤hren einen Anspruch auf Kostengutsprache fÃ¼r ProzessentschÃ¤digungen an den Prozessgegner. GemÃ¤ss Art. 136 Abs. 2 StPO umfasst die unentgeltliche Rechtspflege der PrivatklÃ¤gerschaft fÃ¼r die Durchsetzung ihrer ZivilansprÃ¼che die Befreiung von Vorschuss- und Sicherheitsleistungen (lit. a), die Befreiung von den Verfahrenskosten (lit. b) und die Bestellung eines Rechtsbeistands, wenn dies zur Wahrung der Rechte der PrivatklÃ¤gerschaft notwendig ist (lit. c), nicht hingegen die Ãbernahme von ProzessentschÃ¤digungen der Gegenseite.</w:t>
      </w:r>
    </w:p>
    <w:p>
      <w:r>
        <w:t>4.5Â Â Â Â  Nach der Rechtsprechung ergÃ¤nzt die lÃ¤ngerfristige Hilfe im Sinne von Art. 14 Abs. 1 OHG (beziehungsweise gemÃ¤ss Art. 3 Abs. 4 des bis 31. Dezember 2008 in Kraft gewesenen altOHG vom 4. Oktober 1991) allfÃ¤llige AnsprÃ¼che auf unentgeltliche Rechtspflege nach Straf- oder Zivilprozessrecht. Insofern kÃ¶nnen sachlich gebotene anwaltliche Aufwendungen zur Wahrung der geschÃ¼tzten Interessen des Opfers, die nicht von der unentgeltlichen Rechtspflege gedeckt werden, unter dem Titel der lÃ¤ngerfristigen Hilfe entschÃ¤digungspflichtig sein (Urteile des Bundesgerichts 1C_26/2008 vom 18. Juni 2008 E. 6.1 und 1A.165/2001 vom 4. MÃ¤rz 2002 E. 5 und 6).</w:t>
      </w:r>
    </w:p>
    <w:p>
      <w:r>
        <w:t>Â 4.6Â Â Â  In aller Regel gehen jedoch die Leistungen, die ein Opfer als lÃ¤ngerfristige Hilfe beanspruchen kann, nicht Ã¼ber diejenigen hinaus, die eine bedÃ¼rftige Partei unter dem Titel der unentgeltlichen Rechtspflege beanspruchen kann. So ist die EntschÃ¤digung fÃ¼r die Anwaltskosten des Opfers, gestÃ¼tzt auf Art. 14 Abs. 1 OHG, grundsÃ¤tzlich auf den Betrag beschrÃ¤nkt, welcher in Anwendung des Tarifs fÃ¼r die unentgeltliche Rechtspflege zugesprochen worden wÃ¤re (BGE 131 II 121 E. 2.5.2). GrundsÃ¤tzlich genÃ¼gen die unentgeltliche ProzessfÃ¼hrung und RechtsverbeistÃ¤ndung, um dem Opfer die Durchsetzung seiner ZivilansprÃ¼che zu ermÃ¶glichen. Im Entscheid 1A.165/2001 vom 4. MÃ¤rz 2002 nahm das Bundesgericht an, das Risiko, im Falle des definitiven Unterliegens mit einer ParteientschÃ¤digung belastet zu werden, hindere das Opfer nicht an der wirksamen Wahrung seiner Rechte. Dies gelte umso mehr, als das Prozessrisiko des Opfers im Strafverfahren in der Regel gering sei. Die rechtskrÃ¤ftige Auferlegung der prozessgegnerischen Verteidigungskosten drohe dem PrivatklÃ¤ger grundsÃ¤tzlich nur, wenn die angeschuldigte Person freigesprochen werde. Es entsprÃ¤che nicht dem Sinn und Zweck der Opferhilfe nach Art. 3 Abs. 4 altOHG, die Kosten fÃ¼r aussichtslose oder gar mutwillige ProzessfÃ¼hrung eines PrivatklÃ¤gers sicherzustellen.</w:t>
      </w:r>
    </w:p>
    <w:p>
      <w:r>
        <w:t>Â Â Â Â Â Â Â Â  Allerdings rÃ¤umte das Bundesgericht in diesem Entscheid ein, dass die drohende Kostenauflage bei Prozessverlust ausnahmsweise ein psychologisches Hindernis fÃ¼r die Interessenwahrung bilden kÃ¶nne. Es schloss deshalb nicht aus, dass die Kostengutsprache fÃ¼r prozessgegnerische Verteidigungskosten in AusnahmefÃ¤llen zur wirksamen Interessenvertretung des Opfers im hÃ¤ngigen Strafprozess sachlich geboten sein kÃ¶nne (Urteil des Bundesgerichts 1A.165/2001 vom 4. MÃ¤rz 2002 E. 6.4).</w:t>
      </w:r>
    </w:p>
    <w:p>
      <w:r>
        <w:t>4.7Â Â Â Â  Damit Ã¼bereinstimmend erkannte das Bundesgericht im Urteil 1C_26/2008 vom 18. Juni 2008 (E. 6.3), dass ausnahmsweise ein Anspruch auf Ãbernahme auch der Anwaltskosten der Gegenseite in Betracht gezogen werden kÃ¶nne, wenn dasÂ  Prozessrisiko als psychologisches Hindernis fÃ¼r die Geltendmachung der ZivilansprÃ¼che erscheine. In diesem Fall hat die BeschwerdefÃ¼hrerin indes bewusst darauf verzichtet, ihre ZivilansprÃ¼che im Strafverfahren adhÃ¤sionsweise geltend zu machen und hat diese im Zivilverfahren eingeklagt. Einen Anspruch auf Ãbernahme der Verteidigungskosten im Zivilverfahren hat das Bundesgericht mit der BegrÃ¼ndung verneint, dass die BeschwerdefÃ¼hrerin die MÃ¶glichkeit gehabt hÃ¤tte, ihren Genugtuungsanspruch im Strafverfahren und damit auf einem einfacheren, mit einem geringeren Prozessrisiko behafteten Weg geltend zu machen, und dass sie, wenn sie dennoch den Weg des Zivilverfahrens wÃ¤hle, nicht im Rahmen der Opferhilfe die Ãbernahme des damit verbundenen, weit grÃ¶sseren Prozessrisikos verlangen kÃ¶nne. Obwohl grundsÃ¤tzlich nicht nur fÃ¼r das Straf-, sondern auch fÃ¼r das Zivilverfahren juristische Hilfe beansprucht werden kÃ¶nne, umfasse diese Hilfe in der Regel nicht die Ãbernahme der prozessgegnerischen Anwaltskosten. Erscheine ausnahmsweise das Prozessrisiko als psychologisches Hindernis fÃ¼r die Geltendmachung der ZivilansprÃ¼che, kÃ¶nne zwar ein Anspruch auf Ãbernahme auch der Anwaltskosten der Gegenseite in Betracht gezogen werden. In diesem besonderen Fall mÃ¼sse aber vom Opfer verlangt werden, dass es seinerseits das Prozessrisiko mÃ¶glichst gering halte, das heisst das Verfahren mit dem geringeren Prozessrisiko und damit in aller Regel den AdhÃ¤sionsprozess wÃ¤hle. Denn der Gesetzgeber habe dem Opfer die MÃ¶glichkeit bieten wollen, seine ZivilansprÃ¼che auf dem vergleichsweise einfachen Weg des Strafverfahrens adhÃ¤sionsweise geltend zu machen, damit es nicht mehr auf den oft aufwendigen und mit erheblichem Kostenrisiko verbundenen Zivilprozess angewiesen sei.</w:t>
      </w:r>
    </w:p>
    <w:p>
      <w:r>
        <w:t>4.8Â Â Â Â  Vorliegend gilt es jedoch zu beachten, dass am 1. Januar 2011 die Schweizerische Strrafprozessordnung (StPO) in Kraft trat. GemÃ¤ss deren Art. 432 Abs. 1 hat die obsiegende beschuldigte Person gegenÃ¼ber der PrivatklÃ¤gerschaft Anspruch auf angemessene EntschÃ¤digung fÃ¼r die durch die AntrÃ¤ge zum Zivilpunkt verursachten Aufwendungen. Demnach haben als PrivatklÃ¤ger an einem AdhÃ¤sionsprozess beteiligte GeschÃ¤digte, welche im Zivilpunkt nur teilweise unterliegen, eine ParteientschÃ¤digung an die im Zivilpunkt obsiegende Gegenpartei auszurichten, wobei ein mutwilliges beziehungsweise grob fahrlÃ¤ssiges Verhalten nicht vorausgesetzt wird, um die PrivatklÃ¤gerschaft mit einer ProzessentschÃ¤digung zu belasten (Niklaus Schmid, Handbuch des schweizerischen Strafprozessrechts, ZÃ¼rich/St. Gallen 2009, S. 840 Rz 1829).</w:t>
      </w:r>
    </w:p>
    <w:p>
      <w:r>
        <w:t>4.9Â Â Â Â  Bei der Regelung von Art. 432 Abs. 1 StPO, wonach PrivatklÃ¤ger selbst bei einem nur teilweise Unterliegen im Zivilpunkt in der Regel zur Leistung einer ProzessentschÃ¤digung an die Gegenseite verpflichtet sind,Â  handelt es sich im Vergleich zur Regelung eines grossen Teils der vor dem Inkrafttreten der StPO in Kraft gestandenen kantonalen Strafprozessordnungen, wonach teilweise vom Unterliegerprinzip abgewichen werden konnte, wenn die unterliegende Partei sich in guten Treuen zur ProzessfÃ¼hrung veranlasst sah oder der genaue Umfang des Anspruchs fÃ¼r den KlÃ¤ger aus objektiven GrÃ¼nden nicht Ã¼berblickbar war (vgl. Urteil des Bundesgerichts 1C_26/2008 vom 18. Juni 2008 E. 6.2), um eine fÃ¼r die PrivatklÃ¤gerschaft ungÃ¼nstigere Rechtslage. Diese ab 1. Januar 2011 geltende und fÃ¼r Opfer ungÃ¼nstigere Rechtslage gilt es bei Anwendung der erwÃ¤hnten Rechtsprechung (Urteile des Bundesgerichts 1A.165/2001 vom 4. MÃ¤rz 2002 und 1C_26/2008 vom 18. Juni 2008) in dem Sinne zu Gunsten der GeschÃ¤digten zu berÃ¼cksichtigen, als dass ab Inkrafttreten der StPO an die Voraussetzungen fÃ¼r den Anspruch auf Ãbernahme der Anwaltskosten der Gegenseite geringere Anforderungen zu stellen sind.Â</w:t>
      </w:r>
    </w:p>
    <w:p>
      <w:r>
        <w:rPr>
          <w:b/>
        </w:rPr>
        <w:t>E. 5</w:t>
      </w:r>
    </w:p>
    <w:p>
      <w:r>
        <w:t>5.1Â Â Â Â  FÃ¼r den Anspruch auf juristische Hilfe wird sodann vorausgesetzt, dass diese als Folge der Straftat notwendig geworden ist (Art. 14 Abs. 1 OHG). Nicht notwendig im Sinne dieser Bestimmung sind insbesondere Hilfen fÃ¼r eine aussichtslose oderÂ  gar mutwillige ProzessfÃ¼hrung (vgl. BGE 122 II 315 E. 4c/bb).</w:t>
      </w:r>
    </w:p>
    <w:p>
      <w:r>
        <w:t>5.2Â Â Â Â  Das Kantonsgericht des Kantons Y.___ verpflichtete den TÃ¤ter mit Urteil vom 14. MÃ¤rz 2012 zur Bezahlung einer Genugtuung von Fr. 15'000.-- zuzÃ¼glich Zins von 5 % ab 5. Juli 2005 (Urk. 7/23/1 Dispositiv Ziffer 10) sowie dem Grundsatz nach zur Bezahlung von Schadenersatz an den BeschwerdefÃ¼hrer und verwies diesen zur betragsmÃ¤ssigen Feststellung des Umfangs seines Schadenersatzanspruchs auf den Weg des Zivilprozesses (Urk. 7/23/1 Dispositiv Ziffer 9).</w:t>
      </w:r>
    </w:p>
    <w:p>
      <w:r>
        <w:t>Â Â Â Â Â Â Â Â  Mit der schriftlichen BerufungserklÃ¤rung vom 11. Oktober 2012 beantragte der BeschwerdefÃ¼hrer, dass der TÃ¤ter zu verpflichten sei, ihm eine Genugtuung von Fr. 30Â000.-- zuzÃ¼glich Zins von 5 % seit 5. Juli 2005 sowie Schadenersatz im Betrag von Fr. 139Â818.-- zuzÃ¼glich Zins von 5 % seit 5. Juli 2005 zu bezahlen; eventualiter sei gemÃ¤ss Art. 126 Abs. 4 StPO die Zivilforderung durch die Verfahrensleitung als Einzelgericht zu beurteilen (Urk. 15/1 S. 2).</w:t>
      </w:r>
    </w:p>
    <w:p>
      <w:r>
        <w:t>5.3Â Â Â Â  GemÃ¤ss Art. 126 Abs. 1 StPO entscheidet das Strafgericht (adhÃ¤sionsweise) Ã¼ber die anhÃ¤ngig gemachte Zivilklage, wenn es die beschuldigte Person schuldig spricht (lit. a), beziehungsweise diese freispricht und der Sachverhalt spruchreif ist (lit. b).</w:t>
      </w:r>
    </w:p>
    <w:p>
      <w:r>
        <w:t>Â Â Â Â Â Â Â Â  GemÃ¤ss Abs. 2 dieser Bestimmung wird die Zivilklage auf den Zivilweg verwiesen, wenn das Strafverfahren eingestellt oder im Strafbefehlsverfahren erledigt wird (lit. a), wenn die PrivatklÃ¤gerschaft ihre Klage nicht hinreichend begrÃ¼ndet oder beziffert hat (lit. b), wenn die PrivatklÃ¤gerschaft die Sicherheit fÃ¼r die AnsprÃ¼che der beschuldigten Person nicht leistet (lit. c) oder wenn die beschuldigte Person freigesprochen wird, der Sachverhalt aber nicht spruchreif ist (lit. d).</w:t>
      </w:r>
    </w:p>
    <w:p>
      <w:r>
        <w:t>Â Â Â Â Â Â Â Â  Abs. 3 dieser Bestimmung statuiert, dass das Gericht die Zivilklage nur dem Grundsatz nach entscheiden und sie im Ãbrigen auf den Zivilweg verweisen kann, wenn die vollstÃ¤ndige Beurteilung des Zivilanspruchs unverhÃ¤ltnismÃ¤ssig aufwendig wÃ¤re, wobei AnsprÃ¼che von geringer HÃ¶he das Gericht nach MÃ¶glichkeit selbst beurteilt.</w:t>
      </w:r>
    </w:p>
    <w:p>
      <w:r>
        <w:t>Â Â Â Â Â Â Â Â  GemÃ¤ss Art. 126 Abs. 4 StPO kann das Gericht in FÃ¤llen, in denen Opfer beteiligt sind, vorerst nur den Schuld- und Strafpunkt beurteilen. Anschliessend beurteilt die Verfahrensleitung als Einzelgericht nach einer weiteren Parteiverhandlung die Zivilklage, ungeachtet des Streitwerts.</w:t>
      </w:r>
    </w:p>
    <w:p>
      <w:r>
        <w:t>5.4Â Â Â Â  Mit der Regelung von Art. 126 Abs. 4 StPO soll dem Opfer durch die Zuweisung der Beurteilung der ZivilansprÃ¼che an die Verfahrensleitung erspart bleiben, dass es im Zusammenhang mit der Beurteilung der ZivilansprÃ¼che erneut mit den von ihm mÃ¶glicherweise nur schwer zu verarbeitenden deliktischen Geschehnissen konfrontiert wird. Bei einem Vorgehen nach Art. 126 Abs. 4 StPO muss die Verfahrensleitung Ã¼ber die ZivilansprÃ¼che entscheiden, und es ist ein Vorgehen nach Art. 126 Abs. 3 StPO im Sinne einer Verweisung auf den Zivilweg nicht mÃ¶glich (Niklaus Schmid, a.a.O., S. 293 f. Rz 716).</w:t>
      </w:r>
    </w:p>
    <w:p>
      <w:r>
        <w:t>5.5Â Â Â Â  Es istÂ  demnach davon auszugehen, dass der Gesetzgeber mit der Regelung von Art. 126 Abs. 4 StPO beabsichtigte, dass das Gericht in FÃ¤llen, in denen Opfer beteiligt sind, in der Regel vorerst nur den Schuld- und Strafpunkt beurteilt, und dass die Verfahrensleitung als Einzelgericht die Zivilklage beurteilt, wenn der Sachverhalt im Zivilpunkt zwar spruchreif ist, sich dessen Beurteilung jedoch als besonders aufwendig erweist. Unter diesen UmstÃ¤nden erweist sich der Berufungsantrag des BeschwerdefÃ¼hrers, dass seine Schadenersatzforderung gemÃ¤ss Art. 126 Abs. 4 StPO durch die Verfahrensleitung als Einzelgericht zu beurteilen sei, keineswegs als aussichtslos. Des Weiteren erscheint auch der Antrag des BeschwerdefÃ¼hrers auf Zusprechung einer Genugtuung im Betrag von Fr. 30Â000.-- nicht als aussichtslos. Im Ãbrigen lÃ¤sst sich aus dem Umstand, dass das Obergericht des Kantons Y.___ dem BeschwerdefÃ¼hrer die unentgeltliche Rechtsvertretung im Berufungsverfahren gewÃ¤hrte (Urk. 3/3), schliessen, dass auch das Obergericht des Kantons Y.___ die BerufungsantrÃ¤ge des BeschwerdefÃ¼hrers nicht als aussichtslos qualifizierte.</w:t>
      </w:r>
    </w:p>
    <w:p>
      <w:r>
        <w:t>5.6Â Â Â Â  Nachdem das Berufungsverfahren nicht als aussichtslos und damit nutzlos erscheint, ist ein Anspruch des BeschwerdefÃ¼hres fÃ¼r lÃ¤ngerfristige juristische Hilfe im Sinne von Art. 14 Abs. 1 OHG fÃ¼r das Berufungsverfahren beim Obergericht des Kantons Y.___ grundsÃ¤tzlich zu bejahen. Zu prÃ¼fen bleibt im Folgenden, ob der BeschwerdefÃ¼hrer Anspruch auf Kostengutsprache im Sinne einer Ausfallgarantie fÃ¼r das Risiko, mit einer ProzessentschÃ¤digung der Gegenseite belastet zu werden, hat.</w:t>
      </w:r>
    </w:p>
    <w:p>
      <w:r>
        <w:rPr>
          <w:b/>
        </w:rPr>
        <w:t>E. 6</w:t>
      </w:r>
    </w:p>
    <w:p>
      <w:r>
        <w:t>6.1Â Â Â Â  Der BeschwerdefÃ¼hrer macht geltend, dass das Risiko mit einer ProzessentschÃ¤digung der Gegenseite belastet zu werden, eine psychische Belastung darstelle, welche seinen Gesundheitszustand gefÃ¤hrde, und dass die Vorstellung, dem TÃ¤ter, welcher ihn fast getÃ¶tet und gesundheitlich schwer geschÃ¤digt habe, eine ProzessentschÃ¤digung bezahlen zu mÃ¼ssen, fÃ¼r ihn unertrÃ¤glich sei (Urk. 1 S. 5 f.).</w:t>
      </w:r>
    </w:p>
    <w:p>
      <w:r>
        <w:t>6.2Â Â Â Â  Den Akten lÃ¤sst sich sodann entnehmen, dass die Ãrzte der Psychiatrischen Klinik des Spitals Z.___ in ihrem Bericht vom 6. Februar 2002 (Urk. 7/1/23) beim BeschwerdefÃ¼hrer Angst und depressive StÃ¶rung gemischt diagnostizierten, eine Chronifizierung der psychischen Symptomatik feststellten und erwÃ¤hnten, dass der BeschwerdefÃ¼hrer infolge der Straftat vom 5. Juli 2005 unter Ãngsten und unter einem ausgeprÃ¤gten Vermeidungsverhalten leide.</w:t>
      </w:r>
    </w:p>
    <w:p>
      <w:r>
        <w:t>6.3Â Â Â Â  In WÃ¼rdigung der gesamten UmstÃ¤nde und der persÃ¶nlichen VerhÃ¤ltnisse des BeschwerdefÃ¼hrers, insbesondere des Umstandes, dass der BeschwerdefÃ¼hrer auf Grund der Beurteilung durch die Ãrzte des Spitals Z.___ infolge der Straftat unter einer psychischen GesundheitsbeeintrÃ¤chtigung im Sinne von Ãngsten und einer depressiven StÃ¶rung leidet, erscheinen die Vorbringen des BeschwerdefÃ¼hrers, wonach er durch das Risiko, mit einer ProzessentschÃ¤digung der Gegenseite belastet zu werden, in psychischer Hinsicht belastet und in seiner Interessenwahrung im Berufungsverfahren beim Obergericht des Kantons Y.___ psychisch behindert werde, als glaubhaft. Es ist demnach davon auszugehen, dass das Risiko einer Kostenauflage bei Prozessverlust beim BeschwerdefÃ¼hrer ein psychologisches Hindernis fÃ¼r die Geltendmachung seiner ZivilansprÃ¼che im Berufungsverfahren darstellt. Demzufolge erscheint eine Kostengutsprache im Sinne einer Ausfallgarantie fÃ¼r die prozessgegnerischen Verteidigungskosten fÃ¼r eine wirksame Interessenvertretung des BeschwerdefÃ¼hrers im hÃ¤ngigen Berufungsverfahren ausnahmsweise als sachlich geboten.</w:t>
      </w:r>
    </w:p>
    <w:p>
      <w:r>
        <w:t>6.4Â Â Â Â  Nach Gesagtem ist ein Anspruch des BeschwerdefÃ¼hrers auf Kostengutsprache im Sinne einer Ausfallgarantie fÃ¼r das Risiko, mit einer ProzessentschÃ¤digung der Gegenseite im hÃ¤ngigen Berufungsverfahren beim Obergericht des Kantons Y.___ belastet zu werden, zu bejahen. In diesem Sinne ist die Beschwerde gutzuheissen.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BeschwerdefÃ¼hrer Anspruch auf eine ProzessentschÃ¤digung, welche mit Fr. 2Â100.-- (inklusive Mehrwertsteuer und Barauslagen) zu bemessen ist.</w:t>
      </w:r>
    </w:p>
    <w:p>
      <w:r>
        <w:t>Â Â Â Â Â Â Â Â  Bei diesem Ausgang des Verfahrens erweist sich das Gesuch des BeschwerdefÃ¼hrers um unentgeltliche Rechtsvertretung vom 13. Juli 2012 (Urk. 1 S. 2) als gegenstandslos.</w:t>
      </w:r>
    </w:p>
    <w:p>
      <w:r>
        <w:t>Das Gericht erkennt:</w:t>
      </w:r>
    </w:p>
    <w:p>
      <w:r>
        <w:t>1.Â Â Â Â Â Â Â Â  In Gutheissung der Beschwerde wird die VerfÃ¼gung der Direktion der Justiz und des Innern des Kantons ZÃ¼rich, Kantonale Opferhilfestelle, vom 4. Juni 2012 aufgehoben, und es wird festgestellt, dass der BeschwerdefÃ¼hrer Anspruch auf Kostengutsprache im Sinne einer Ausfallgarantie fÃ¼r das Risiko, mit einer ProzessentschÃ¤digung der Gegenseite im hÃ¤ngigen Berufungsverfahren beim Obergericht des Kantons Y.___ belastet zu werden, hat.</w:t>
      </w:r>
    </w:p>
    <w:p>
      <w:r>
        <w:t>2.Â Â Â Â Â Â Â Â  Das Verfahren ist kostenlos.</w:t>
      </w:r>
    </w:p>
    <w:p>
      <w:r>
        <w:t>3.Â Â Â Â Â Â Â Â  Der Beschwerdegegner wird verpflichtet, dem BeschwerdefÃ¼hrer eine ProzessentschÃ¤digung von Fr. 2'100.-- (inklusive Barauslagen und Mehrwertsteuer) zu bezahlen.</w:t>
      </w:r>
    </w:p>
    <w:p>
      <w:r>
        <w:t>4.Â Â Â Â Â Â Â Â  Zustellung gegen Empfangsschein an:</w:t>
      </w:r>
    </w:p>
    <w:p>
      <w:r>
        <w:t>- Rechtsanwalt Peter Fertig</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