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OH.2012.00007 vom 1. November 2012</w:t>
      </w:r>
    </w:p>
    <w:p>
      <w:r>
        <w:t>ZH Sozialversicherungsgericht, 2012-11-01, DE</w:t>
      </w:r>
    </w:p>
    <w:p>
      <w:r>
        <w:rPr>
          <w:b/>
        </w:rPr>
        <w:t xml:space="preserve">Quelle: </w:t>
      </w:r>
      <w:r>
        <w:t>https://mcp.opencaselaw.ch/entscheid/zh_sozialversicherungsgericht_OH.2012.00007</w:t>
      </w:r>
    </w:p>
    <w:p>
      <w:r>
        <w:t>FR: ZH_SOZIALVERSICHERUNGSGERICHT OH.2012.00007 du 1 novembre 2012</w:t>
      </w:r>
    </w:p>
    <w:p>
      <w:r>
        <w:t>IT: ZH_SOZIALVERSICHERUNGSGERICHT OH.2012.00007 del 1 novembre 2012</w:t>
      </w:r>
    </w:p>
    <w:p>
      <w:pPr>
        <w:pStyle w:val="Heading2"/>
      </w:pPr>
      <w:r>
        <w:t>Erwägungen</w:t>
      </w:r>
    </w:p>
    <w:p>
      <w:r>
        <w:rPr>
          <w:b/>
        </w:rPr>
        <w:t>E. 2</w:t>
      </w:r>
    </w:p>
    <w:p>
      <w:r>
        <w:t>2.1Â Â Â Â  Der Beschwerdegegner ging in der angefochtenen VerfÃ¼gung vom 5. Juni 2012 (Urk. 2) davon aus, dass die Leistungsvoraussetzungen fÃ¼r eine lÃ¤ngerfristige Hilfe im Grundsatz erfÃ¼llt seien und anerkannte eine volle Deckung der Telefonkosten fÃ¼r von der Schweiz nach Tunesien in der Zeit von Januar bis April 2012 gefÃ¼hrte TelefongesprÃ¤che der BeschwerdefÃ¼hrerin (Dispositiv Ziff. I).</w:t>
      </w:r>
    </w:p>
    <w:p>
      <w:r>
        <w:t>Â Â Â Â Â Â Â Â  BezÃ¼glich der Kosten der Reise der BeschwerdefÃ¼hrerin vom 16. April 2011 nach Tunesien ging der Beschwerdegegner indes davon aus, dass es sich dabei nicht um unmittelbar mit der RÃ¼ckfÃ¼hrung ihrer Kinder im Zusammenhang stehende Kosten handle, weshalb diesbezÃ¼glich kein Anspruch auf Ãbernahme bestehe.</w:t>
      </w:r>
    </w:p>
    <w:p>
      <w:r>
        <w:t>Â Â Â Â Â Â Â Â  Einen Anspruch auf Ãbernahme der Kosten der Rechtsvertretung in Tunesien durch den tunesischen Rechtsanwalt Gaza Anis bejahte der Beschwerdegegner im Grundsatz, da sich die BeschwerdefÃ¼hrerin auf eine vorgÃ¤ngige Zusicherung des Beschwerdegegners stÃ¼tzen kÃ¶nne, und sie darauf habe vertrauen dÃ¼rfen, dass diese Kosten, welche bis anhin immer Ã¼bernommen worden seien, weiterhin Ã¼bernommen werden wÃ¼rden. Beim Betrag der von Rechtsanwalt Gaza Anis in Rechnung gestellten Vertretungskosten von Fr. 9Â000.-- handle es sich in BerÃ¼cksichtigung der im Vergleich zur Schweiz bedeutend tieferen Lebenshaltungskosten in Tunesien um unangemessen hohe Kosten, weshalb diese lediglich im Umfang von Fr. 5Â000.-- zu Ã¼bernehmen seien (Urk. 2 S. 4).</w:t>
      </w:r>
    </w:p>
    <w:p>
      <w:r>
        <w:t>2.2Â Â Â Â  Die BeschwerdefÃ¼hrerin bringt hiegegen vor, dass die Besuche ihrer Kinder in Tunesien zur Kontaktpflege mit ihren Kindern und zur Beibehaltung einer intakten Mutter-Kind-Beziehung notwendig seien, weshalb AnsprÃ¼che auf Ãbernahme der Kosten ihrer Reise vom 16. April 2011 sowie von zukÃ¼nftigen Reisen nach Tunesien ausgewiesen seien (Urk. 1 S. 15 ff.).</w:t>
      </w:r>
    </w:p>
    <w:p>
      <w:r>
        <w:t>Â Â Â Â Â Â Â Â  Eine Rechtvertretung durch einen Rechtsanwalt in Tunesien benÃ¶tige sie, um nach tunesischem Recht das Sorgerecht fÃ¼r ihre Kinder in Tunesien zu erwirken. In der Vergangenheit habe sie sodann einen Rechtsanwalt in Tunesien benÃ¶tigt, um ein Besuchsrecht nach tunesischem Recht zugesprochen zu erhalten. Ob ihr Rechtsanwalt fÃ¼r den Erhalt des Besuchsrechts ein Bestechungsgeld (Schmiergeld) bezahlt habe, wisse sie nicht. Selbst wenn dies der Fall gewesen sein sollte, hÃ¤tte die Beschwerdegegnerin auch dieses zu Ã¼bernehmen gehabt (Urk. 1 S. 19).Â</w:t>
      </w:r>
    </w:p>
    <w:p>
      <w:r>
        <w:t>Â</w:t>
      </w:r>
    </w:p>
    <w:p>
      <w:r>
        <w:rPr>
          <w:b/>
        </w:rPr>
        <w:t>E. 3</w:t>
      </w:r>
    </w:p>
    <w:p>
      <w:r>
        <w:t>3.1Â Â Â Â  Vorliegend ist unstreitig, dass die BeschwerdefÃ¼hrerin Opfer im Sinne von Art. 1 OHG ist, und dass sie grundsÃ¤tzlich Anspruch auf lÃ¤ngerfristige Hilfe im Sinne von Art. 13 Abs. 2 OHG hat.</w:t>
      </w:r>
    </w:p>
    <w:p>
      <w:r>
        <w:t>3.2Â Â Â Â  Zu den anrechenbaren Einnahmen gehÃ¶ren nach Art. 6 und Art. 16 OHG in Verbindung mit Art. 11 Abs. 1 ELG, in der ab 1. Januar 2011 gÃ¼ltigen Fassung, unter anderem zwei Drittel der ErwerbseinkÃ¼nfte in Geld oder Naturalien, soweit sie bei alleinstehenden Personen jÃ¤hrlich Fr. 1'000.-- Ã¼bersteigen (lit. a.); EinkÃ¼nfte aus beweglichem und unbeweglichem VermÃ¶gen (lit. b); ein FÃ¼nfzehntel des ReinvermÃ¶gens, soweit es bei Alleinstehenden Fr. 37Â500.-- Ã¼bersteigt (lit. c); Renten, Pensionen und andere wiederkehrende Leistungen, einschliesslich der Renten der AHV und der IV (lit. d); Familienzulagen (lit. f); EinkÃ¼nfte und VermÃ¶genswerte, auf die verzichtet worden ist (lit. g), und familienrechtliche UnterhaltsbeitrÃ¤ge (lit. h).</w:t>
      </w:r>
    </w:p>
    <w:p>
      <w:r>
        <w:t>3.3Â Â Â Â  Den Akten ist zu entnehmen, dass die BeschwerdefÃ¼hrerin in den Monaten April bis Juli 2012 einen durchschnittlichen monatlichen AHV-beitragspflichtigen Verdienst von rund Fr. 4Â223.-- (Urk. 11/3) und zusÃ¤tzlich jÃ¤hrlich einen 13. Monatslohn beziehungsweise eine Gratifikation von Fr. 700.-- (Urk. 10 S. 3) erzielte. Im Jahre 2012 sind der BeschwerdefÃ¼hrerin daher Einnahmen von rund Fr. 34Â251.-- (Fr. 4Â223.- x 12 Monate + Fr. 700.-- x 2/3) anzurechnen.</w:t>
      </w:r>
    </w:p>
    <w:p>
      <w:r>
        <w:t>Â Â Â Â Â Â Â Â  Der massgebende Betrag fÃ¼r den allgemeinen Lebensbedarf bei alleinstehenden Personen gemÃ¤ss Art. 10 Abs. 1 lit. a Ziff. 1 ELG, in der ab 1. Januar 2011 geltenden Fassung, betrÃ¤gt Fr. 19Â050.--. Da die anrechenbaren Einnahmen der BeschwerdefÃ¼hrerin von rund Fr. 34Â251.-- den doppelten massgebenden Betrag fÃ¼r den allgemeinen Lebensbedarf von Fr. 38Â100.-- (Fr. 19Â050.-- x 2) nicht Ã¼bersteigen, hat die BeschwerdefÃ¼hrerin gemÃ¤ss Art. 16 lit. a OHG grundsÃ¤tzlich Anspruch auf eine ganze Deckung der Kosten fÃ¼r lÃ¤ngerfristige Hilfe Dritter.</w:t>
      </w:r>
    </w:p>
    <w:p>
      <w:r>
        <w:rPr>
          <w:b/>
        </w:rPr>
        <w:t>E. 4</w:t>
      </w:r>
    </w:p>
    <w:p>
      <w:r>
        <w:t>4.1Â Â Â Â  Im Folgenden ist vorerst anhand der gesetzlichen Bestimmungen zu prÃ¼fen, ob ein Anspruch der BeschwerdefÃ¼hrerin auf Ãbernahme der in Tunesien entstandenen Anwaltskosten und der Reisekosten nach Tunesien im Rahmen der lÃ¤ngerfristigen Hilfe besteht.</w:t>
      </w:r>
    </w:p>
    <w:p>
      <w:r>
        <w:t>4.2Â Â Â Â  Wie bereits erwÃ¤hnt (E. 1.4) umfassen die Leistungen der lÃ¤ngerfristigen Hilfe gemÃ¤ss Art. 14 Abs. 1 OHG in der Schweiz erbrachte notwendige und angemessene Hilfe. GemÃ¤ss dieser Bestimmung besteht ein Anspruch auf KostenbeitrÃ¤ge fÃ¼r durch Dritte erbrachte Soforthilfe und lÃ¤ngerfristige Hilfe also, wenn die Hilfe in der Schweiz erbracht wurde. FÃ¼r im Ausland erbrachte Hilfe Dritter besteht gemÃ¤ss Wortlaut kein Anspruch auf KostenbeitrÃ¤ge. Im Nationalrat wurde von einer Kommissionsminderheit beantragt, den Passus Âin der SchweizÂ in Art. 14 Abs. 1 OHG zu streichen (Voten Leutenegger Oberholzer und Sommaruga; Amtl. Bull. 2006 N 1094 f.). Die Kommissionsmehrheit und der Bundesrat vertraten die Meinung, dass KostenbeitrÃ¤ge ausschliesslich fÃ¼r in der Schweiz von Dritten erbrachte Soforthilfe und lÃ¤ngerfristige Hilfe zu leisten seien. Es handle sich dabei um einen Ausfluss des Territorialprinzips (Voten Aeschbacher und Burkhalter; Amtl. Bull. 2006 N 1095 f.), und es sei Personen, die sich ins Ausland begeben wÃ¼rden, zuzumuten, fÃ¼r Notfallkosten und Anwaltskosten im Ausland selbst vorzusorgen, weshalb diese Kosten auch nicht mehr Ã¼ber eine EntschÃ¤digung geltend gemacht werden kÃ¶nnten (Votum Bundesrat Blocher; Amtl. Bull. 2006 N 1095).</w:t>
      </w:r>
    </w:p>
    <w:p>
      <w:r>
        <w:t>Â Â Â Â Â Â Â Â  Demzufolge entspricht es dem Willen des Gesetzgebers, den Anspruch auf KostenbeitrÃ¤ge fÃ¼r durch Dritte erbrachte Soforthilfe und lÃ¤ngerfristige Hilfe grundsÃ¤tzlich auf in der Schweiz erbrachte Hilfe zu beschrÃ¤nken.</w:t>
      </w:r>
    </w:p>
    <w:p>
      <w:r>
        <w:t>4.3Â Â Â Â  GemÃ¤ss dem sich bei den Akten befindenden Schreiben des Bundesamtes fÃ¼r Justiz vom 5. Juli 2011 (Urk. 7/63/2 = Urk. 3/3) kÃ¶nnen die Leistungen eines Rechtsanwaltes im Ausland Bestand der Hilfe eines Rechtsvertreters in der Schweiz darstellen, beispielsweise wenn es darum gehe, diesen Informationen Ã¼ber das auslÃ¤ndische Recht oder den Stand des Verfahrens zu liefern oder ein paar einzelne rechtliche Schritte im Ausland zu unternehmen. Wenn das Opfer ausschliesslich oder vorwiegend im Ausland anwaltlich betreut werde, handle es sich hingegen um Leistungen im Ausland, welche nicht zu Ã¼bernehmen seien. Auch die Frage, ob Reisekosten vom Ausland in die Schweiz oder in umgekehrter Richtung zu Ã¼bernehmen seien, kÃ¶nne nicht generell beantwortet werden. RÃ¼ckfÃ¼hrungskosten kÃ¶nnten indes Ã¼bernommen werden, da es sich dabei nicht um eine im Ausland bezogene Leistung, sondern um eine grenzÃ¼berschreitende Leistung mit einem engen Bezug zur Hilfe in der Schweiz handle (Urk. 7/63/2 S. 2).</w:t>
      </w:r>
    </w:p>
    <w:p>
      <w:r>
        <w:t>4.4Â Â Â Â  Nach Gesagtem ergibt eine Auslegung von Art. 14 Abs. 1 OHG, dass ein Anspruch auf KostenbeitrÃ¤ge fÃ¼r Anwaltskosten im Ausland und Reisekosten ins Ausland beziehungsweise vom Ausland in die Schweiz grundsÃ¤tzlich nur dann besteht, wenn es sich hierbei um Kosten handelt, die einen derart engen Bezug zur Schweiz aufweisen, dass sie als Ã¼berwiegend in der Schweiz entstandene Kosten zu gelten haben. In diesem Sinne ist es denkbar, dass ein Anspruch auf KostenbeitrÃ¤ge fÃ¼r Anwaltskosten im Ausland in einem Einzelfall bejaht werden kann, wenn die Rechtsvertretung im Ausland von einem das Opfer auch in der Schweiz vertretenden Rechtsanwalt erbracht werden wÃ¼rde, und wenn die Rechtsvertretung im Ausland im Vergleich zu derjenigen in der Schweiz nur einen kleinen Umfang der gesamten Rechtsvertretung ausmacht, sodass die Rechtsvertretung des Opfers insgesamt als Ã¼berwiegend in der Schweiz erbracht erscheint. Des Weiteren ist es denkbar, dass die Rechtsvertretung im Ausland ausschliesslich oder Ã¼berwiegend auf die RÃ¼ckfÃ¼hrung entfÃ¼hrter Personen aus dem Ausland in die Schweiz gerichtet ist, sodass es sich bei den Kosten der Rechtsvertretung um RÃ¼ckfÃ¼hrungskosten handelt. Beispielsweise dÃ¼rfte es sich bei einer Rechtsvertretung im Ausland zur Vollstreckung (Exequatur) eines schweizerischen Gerichtsentscheids betreffend die elterliche Sorge um RÃ¼ckfÃ¼hrungskosten und damit um Ã¼berwiegend in der Schweiz erbrachte Hilfeleistungen handeln, fÃ¼r deren Kosten ein Anspruch auf KostenbeitrÃ¤ge bejaht werden kÃ¶nnte.</w:t>
      </w:r>
    </w:p>
    <w:p>
      <w:r>
        <w:t>Â Â Â Â Â Â Â Â  Des Gleichen ist denkbar, dass die Kosten von Reisen ins Ausland RÃ¼ckfÃ¼hrungskosten darstellen kÃ¶nnen. Dabei handelt es sich um Kosten einer Hilfeleistung, die in einem engen Zusammenhang zur Schweiz steht und daher als Ã¼berwiegend in der Schweiz erbracht erscheint. So ist es denkbar, dass die RÃ¼ckfÃ¼hrung entfÃ¼hrter Kinder aus dem Ausland in die Schweiz die Anwesenheit desjenigen Elternteils, welchem die elterliche Sorge oder Obhut zusteht, im Ausland erfordert. Die Kosten einer diesem Zweck dienenden Reise stellten RÃ¼ckfÃ¼hrungskosten dar, die Ã¼bernommen werden kÃ¶nnten. Um RÃ¼ckfÃ¼hrungskosten, fÃ¼r welche ein Anspruch auf Ãbernahme besteht, kÃ¶nnte es sich sodann bei den Kosten fÃ¼r eine Reise ins Ausland handeln, wenn ein auslÃ¤ndisches Gerichtsverfahren betreffend die Vollstreckung eines schweizerischen Gerichtsentscheids betreffend die elterliche Sorge eine Anwesenheit im Ausland erforderte.</w:t>
      </w:r>
    </w:p>
    <w:p>
      <w:r>
        <w:rPr>
          <w:b/>
        </w:rPr>
        <w:t>E. 5</w:t>
      </w:r>
    </w:p>
    <w:p>
      <w:r>
        <w:t>5.1Â Â Â Â  GemÃ¤ss den Angaben der BeschwerdefÃ¼hrerin benÃ¶tigt sie eine anwaltliche Vertretung in Tunesien, um das Sorgerecht fÃ¼r ihre Kinder nach tunesischem Recht zu erwirken (Urk. 1Â  S. 19). Am 9. Januar 2012 teilte die BeschwerdefÃ¼hrerin dem Beschwerdegegner mit, dass sie in Tunesien erstinstanzlich den Sorgerechtsprozess verloren habe, und dass sie eine Rechtsvertretung fÃ¼r die zweite Instanz benÃ¶tige. Sodann fÃ¼hre sie in Tunesien noch ein zweites Verfahren, mit welchem sie eine Ausweitung des Besuchsrechts, welches gegenwÃ¤rtig auf das Haus der Familie des Vaters beschrÃ¤nkt sei, erreichen wolle (Urk. 7/51/A). Am 3. Mai 2012 teilte die BeschwerdefÃ¼hrerin dem Beschwerdegegner sodann mit, dass sie in Tunesien die Erteilung einer Aufenthaltsbewilligung beantragt habe, und dass sie in diesem Verfahren durch ihren tunesischen Rechtsanwalt Gaza Anis vertreten werde. Eine Aufenthaltsbewilligung in Tunesien sei auch fÃ¼r den Sorgerechtsprozess wichtig (Urk. 7/56).</w:t>
      </w:r>
    </w:p>
    <w:p>
      <w:r>
        <w:t>5.2Â Â Â Â  Nach Gesagtem steht daher fest, dass die BeschwerdefÃ¼hrerin in Tunesien sowohl in einem Verfahren zur Erlangung der elterlichen Sorge Ã¼ber ihre Kinder nach tunesischem Recht, in einem Verfahren zur Ausweitung des Besuchsrechts in Bezug auf ihre Kinder nach tunesischem Recht und in einem Verfahren zur Erlangung einer Aufenthaltsbewilligung in Tunesien von einem Rechtsanwalt vertreten wird. Diese Rechtsvertretung in Tunesien ist indes nicht unmittelbar auf die RÃ¼ckfÃ¼hrung ihrer Kinder in die Schweiz gerichtet. Die Rechtsvertretung in Tunesien betrifft auch nicht die Vollstreckung eines schweizerischen Gerichtsurteils. Vielmehr handelt es sich dabei um Verfahren in Tunesien, mit welchen die BeschwerdefÃ¼hrerin unabhÃ¤ngig von den in der Schweiz gefÃ¼hrten Verfahren und der schweizerischen Rechtslage nach tunesischem Recht ein Sorge- und Besuchsrecht fÃ¼r ihre Kinder und ein Aufenthaltsrecht in Tunesien fÃ¼r sich selbst bezweckt. Demzufolge handelt es sich dabei um Hilfeleistungen in Tunesien und nicht um juristische Hilfe in der Schweiz im Sinne von Art. 14 Abs. 1 OHG, weshalb ein Anspruch der BeschwerdefÃ¼hrerin auf KostenbeitrÃ¤ge fÃ¼r die in Tunesien angefallenen Anwaltskosten grundsÃ¤tzlich zu verneinen ist.</w:t>
      </w:r>
    </w:p>
    <w:p>
      <w:r>
        <w:t>5.3Â Â Â Â  Des Gleichen handelt es sich bei den Kosten der Reise nach Tunesien vom 16. April 2012 und den Kosten weiterer von der BeschwerdefÃ¼hrerin beabsichtigter Reisen nach Tunesien nicht um Hilfeleistungen in der Schweiz im Sinne von Art. 14 Abs. 1 OHG. Denn diesen Reisen dienten und dienen in erster Linie der AusÃ¼bung des Besuchsrechts und der Kontaktpflege zu den sich in Tunesien befindenden Kindern der BeschwerdefÃ¼hrerin und in zweiter Linie den von der BeschwerdefÃ¼hrerin gefÃ¼hrten Verfahren betreffend das Sorge-, Besuchs- und Aufenthaltsrecht nach tunesischem Recht. Bei diesen Reisekosten handelt es sich nicht um Hilfeleistungen, welche in einer so engen Beziehung zur Schweiz stehen, als dass es sich dabei um Ã¼berwiegend in der Schweiz erbrachte Hilfeleistungen im Sinne von Art. 14 Abs. 1 OHG handelte, sodass ein Anspruch auf KostenbeitrÃ¤ge dafÃ¼r grundsÃ¤tzlich zu verneinen ist.</w:t>
      </w:r>
    </w:p>
    <w:p>
      <w:r>
        <w:rPr>
          <w:b/>
        </w:rPr>
        <w:t>E. 6</w:t>
      </w:r>
    </w:p>
    <w:p>
      <w:r>
        <w:t>6.1Â Â Â Â  Zu prÃ¼fen bleibt, ob die BeschwerdefÃ¼hrerin gestÃ¼tzt auf den Grundsatz von Treu und Glauben Anspruch auf Ãbernahme der Kosten der Rechtsvertretung durch Rechtsanwalt Gaza Anis in Tunesien im Umfang von Fr. 9Â000.-- sowie auf Ãbernahme der Kosten der Reise vom 16. April 2012 nach Tunesien im Betrag von Fr. 689.40 hat.</w:t>
      </w:r>
    </w:p>
    <w:p>
      <w:r>
        <w:t>6.2Â Â Â Â  Der in Art. 9 der Bundesverfassung (BV) verankerte Grundsatz von Treu und Glauben verleiht einer Person Anspruch auf Schutz des berechtigten Vertrauens in behÃ¶rdliche Zusicherungen oder sonstiges, bestimmte Erwartungen begrÃ¼ndendes Verhalten der BehÃ¶rden und bedeutet unter anderem, dass falsche AuskÃ¼nfte von VerwaltungsbehÃ¶rden unter bestimmten Voraussetzungen eine vom materiellen Recht abweichende Behandlung der Rechtsuchenden gebieten. GemÃ¤ss der Rechtsprechung (BGE 129 I 161 E. 4.1, 128 II 112 E. 10b/aa, 127 I 31 E. 3a, BGE 126 II 377 E. 3a) ist eine falsche Auskunft bindend,</w:t>
      </w:r>
    </w:p>
    <w:p>
      <w:r>
        <w:t>Â Â Â Â Â Â Â Â  1. wenn die BehÃ¶rde in einer konkreten Situation mit Bezug auf bestimmte Personen gehandelt hat;</w:t>
      </w:r>
    </w:p>
    <w:p>
      <w:r>
        <w:t>Â Â Â Â Â Â Â Â  2. wenn sie fÃ¼r die Erteilung der betreffenden Auskunft zustÃ¤ndig war oder wenn die rechtsuchende Person die BehÃ¶rde aus zureichenden GrÃ¼nden als zustÃ¤ndig betrachten durfte;</w:t>
      </w:r>
    </w:p>
    <w:p>
      <w:r>
        <w:t>Â Â Â Â Â Â Â Â  3. wenn die Person die Unrichtigkeit der Auskunft nicht ohne weiteres erkennen konnte;</w:t>
      </w:r>
    </w:p>
    <w:p>
      <w:r>
        <w:t>Â Â Â Â Â Â Â Â  4. wenn sie im Vertrauen auf die Richtigkeit der Auskunft Dispositionen getroffen hat, die nicht ohne Nachteil rÃ¼ckgÃ¤ngig gemacht werden kÃ¶nnen;</w:t>
      </w:r>
    </w:p>
    <w:p>
      <w:r>
        <w:t>Â Â Â Â Â Â Â Â  5. wenn die gesetzliche Ordnung seit der Auskunftserteilung keine Ãnderung erfahren hat.</w:t>
      </w:r>
    </w:p>
    <w:p>
      <w:r>
        <w:t>Â Â Â Â Â Â Â Â  Schliesslich scheitert die Berufung auf Treu und Glauben dann, wenn ihr Ã¼berwiegende Ã¶ffentliche Interessen gegenÃ¼berstehen.</w:t>
      </w:r>
    </w:p>
    <w:p>
      <w:r>
        <w:t>6.3Â Â Â Â  Vorliegend ist den Akten (Aktennotiz vom 9. Januar 2012) zu entnehmen, dass sich die BeschwerdefÃ¼hrerin am 9. Januar 2012 mit dem Beschwerdegegner betreffend die Anwaltskosten in Tunesien telefonisch unterhielt. Dabei ersuchte die BeschwerdefÃ¼hrerin den Beschwerdegegner um Kostengutsprache fÃ¼r die Rechtsvertretung in Tunesien in den Verfahren betreffend Sorge- und Besuchsrecht in unbegrenzter HÃ¶he. Der Beschwerdegegner teilte der BeschwerdefÃ¼hrerin mit, dass er fÃ¼r die Anwaltskosten betreffend diese Verfahren in Tunesien weiterhin aufkommen werde und bat die BeschwerdefÃ¼hrerin, die Kosten - wenn immer mÃ¶glich - im Auge zu behalten (Urk. 7/51A).</w:t>
      </w:r>
    </w:p>
    <w:p>
      <w:r>
        <w:t>6.4Â Â Â Â  Der Aktennotiz vom 9. Januar 2012 (Urk. 7/51A) ist zu entnehmen, dass der Beschwerdegegner die Erteilung einer Kostengutsprache fÃ¼r ihre Rechtsvertretung in Tunesien in unbegrenzter HÃ¶he grundsÃ¤tzlich zusicherte. Denn beim Hinweis des Beschwerdegegners an die BeschwerdefÃ¼hrerin, die Kosten - wenn immer mÃ¶glich - im Auge zu behalten, handelt es sich nicht um eine verbindliche Limitierung der Kostengutsprache in betraglicher Hinsicht.</w:t>
      </w:r>
    </w:p>
    <w:p>
      <w:r>
        <w:t>6.5Â Â Â Â  Bei der telefonischen Auskunft des Beschwerdegegners vom 9. Januar 2012, dass er fÃ¼r die Kosten der Rechtsvertretung in Tunesien weiterhin in unbegrenzter HÃ¶he aufkommen werde, handelt es sich folglich um eine konkrete Zusicherung, die Anwaltskosten in Tunesien in unbegrenzter HÃ¶he zu Ã¼bernehmen. Insofern stellt diese telefonische Auskunft des Beschwerdegegners eine genÃ¼gende Vertrauensgrundlage dar. Obwohl es sich inhaltlich um eine unrichtige Auskunft der fÃ¼r die Auskunfterteilung zustÃ¤ndigen BehÃ¶rde handelte, konnte die BeschwerdefÃ¼hrerin die Unrichtigkeit der Auskunft nicht ohne weiteres erkennen. Die BeschwerdefÃ¼hrerin, welche in der Folge Rechtsanwalt Gaza Anis mandatierte und diesem einen Kostenvorschuss im Betrag von Fr. 4Â000.-- entrichtete (Urk. 7/57/1) hat folglich im Vertrauen auf die Richtigkeit der Auskunft des Beschwerdegegners Dispositionen getroffen, welche sie nicht ohne Nachteil rÃ¼ckgÃ¤ngig machen konnte.</w:t>
      </w:r>
    </w:p>
    <w:p>
      <w:r>
        <w:t>6.6Â Â Â Â  In Bezug auf die Kosten der Rechtsvertretung der BeschwerdefÃ¼hrerin durch Rechtsanwalt Gaza Anis in Tunesien gemÃ¤ss dessen Honorarrechnung vom 8. Mai 2012 im Betrag von insgesamt Fr. 9Â000.-- (Urk. 7/57/1) sind auf Seiten der BeschwerdefÃ¼hrerin daher die Voraussetzungen fÃ¼r eine Berufung auf Vertrauensschutz erfÃ¼llt, und es ist unter dem Gesichtspunkt des Vertrauensschutzes die Anspruchsberechtigung der BeschwerdefÃ¼hrerin im gesamten Umfang der Kosten der Rechtsvertretung in Tunesien im Betrag von Fr. 9Â000.-- zu bejahen. Die gegen die VerfÃ¼gung vom 5. Juni 2012 (Urk. 2) erhobene Beschwerde ist daher teilweise gutzuheissen.</w:t>
      </w:r>
    </w:p>
    <w:p>
      <w:r>
        <w:t>Â Â Â Â Â Â Â Â  Die Frage der Angemessenheit der von Rechtsanwalt Gaza Anis in Rechnung gestellten Vertretungskosten kann unter diesen UmstÃ¤nden offen gelassen werden.</w:t>
      </w:r>
    </w:p>
    <w:p>
      <w:r>
        <w:t>6.7Â Â Â Â  Anders verhÃ¤lt es sich hingegen in Bezug auf die Kosten der Reise der BeschwerdefÃ¼hrerin vom 16. April 2012 nach Tunesien. DiesbezÃ¼glich hat der Beschwerdegegner der BeschwerdefÃ¼hrerin keine Zusicherung gegeben. Der Beschwerdegegner hat die BeschwerdefÃ¼hrerin in der VerfÃ¼gung vom 19. Oktober 2011 (Urk. 7/43) betreffend die Reisen vom Juli/August und vom September 2011 nach Tunesien vielmehr ausdrÃ¼cklich darauf hingewiesen, dass opferhilferechtliche Leistungen bei einer Entziehung von UnmÃ¼ndigen fÃ¼r RÃ¼ckfÃ¼hrungskosten in Frage kommen, und dass grundsÃ¤tzlich nur Kosten Ã¼bernommen wÃ¼rden, die unmittelbar mit der RÃ¼ckfÃ¼hrung zusammenhingen (Urk. 7/43 S. 3). Sodann verfÃ¼gte der Beschwerdegegner, dass die Kosten der Reise nach Tunesien vom September 2011, welche die BeschwerdefÃ¼hrerin in erster Linie zur AusÃ¼bung des Besuchsrechts und nicht unmittelbar zur RÃ¼ckfÃ¼hrung der Kinder in die Schweiz unternommen habe, nicht Ã¼bernommen werden (Urk. 7/43 S. 4).</w:t>
      </w:r>
    </w:p>
    <w:p>
      <w:r>
        <w:t>Â Â Â Â Â Â Â Â  Aus dem Grundsatz des Vertrauensschutzes kann die BeschwerdefÃ¼hrerin in Bezug auf die Kosten der Reise vom 16. April 2012 nach Tunesien im Betrag von Fr. 689.40 daher nichts zu ihren Gunsten ableiten, weshalb die Beschwerde diesbezÃ¼glich abzuweisen ist.</w:t>
      </w:r>
    </w:p>
    <w:p>
      <w:r>
        <w:t>7.Â Â Â Â Â Â  Nach Gesagtem ist die Beschwerde in dem Sinne teilweise gutzuheissen, dass der Anspruch der BeschwerdefÃ¼hrerin auf KostenbeitrÃ¤ge fÃ¼r lÃ¤ngerfristige Hilfe imÂ  Sinne von Art. 13 Abs. 2 in Verbindung mit Art. 14 Abs. 1 und Art. 16 lit. a OHG fÃ¼r die Kosten ihrer Rechtsvertretung in Tunesien im gesamten Umfang von Fr. 9Â000.-- gemÃ¤ss der Honorarnote von Rechtsanwalt Gaza Anis vom 8. Mai 2012 (Urk. 7/57/1) zu bejahen ist. Im Ãbrigen ist die Beschwerde abzuweisen.</w:t>
      </w:r>
    </w:p>
    <w:p>
      <w:r>
        <w:t>8.Â Â Â Â Â Â</w:t>
      </w:r>
    </w:p>
    <w:p>
      <w:r>
        <w:t>8.1Â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FÃ¼r unnÃ¶tigen oder geringfÃ¼gigen Aufwand einer Partei wird keine ParteientschÃ¤digung (Â§ 8 Abs. 1 der Verordnung Ã¼ber die GebÃ¼hren, Kosten und EntschÃ¤digungen vor dem Sozialversicherungsgericht, GebV SVGer) beziehungsweise keine EntschÃ¤digung fÃ¼r die unentgeltliche Rechtsvertretung (Â§ 9 GebV SVGer) zugesprochen.</w:t>
      </w:r>
    </w:p>
    <w:p>
      <w:r>
        <w:t>8.2Â Â Â Â  AusgangsgemÃ¤ss hat die nur teilweise obsiegende BeschwerdefÃ¼hrerin Anspruch auf eine um die HÃ¤lfte reduzierte ProzessentschÃ¤digung.</w:t>
      </w:r>
    </w:p>
    <w:p>
      <w:r>
        <w:t>Â Â Â Â Â Â Â Â  Der von Rechtsanwalt Dr. Bruno Steiner mit Eingabe vom 17. Oktober 2001 (Urk. 15) geltend gemachte Aufwand von 26.25 Stunden ist der Bedeutung der Streitsache und der Schwierigkeit des Prozesses nicht angemessen, insbesondere aufgrund der Tatsache, dass er die BeschwerdefÃ¼hrerin schon im Verwaltungs- und Strafverfahren vertrat und die Akten sowie die ZusammenhÃ¤nge somit bekannt waren. Namentlich erscheint ein Aufwand von insgesamt 17 Stunden fÃ¼r die Ausarbeitung der Beschwerdeschrift am 30. Juni sowie am 7. und 8. Juli 2012 als Ã¼berhÃ¶ht.</w:t>
      </w:r>
    </w:p>
    <w:p>
      <w:r>
        <w:t>Â Â Â Â Â Â Â Â  Angesichts der zu studierenden rund 75 AktenstÃ¼cke der Beschwerdegegnerin, der 25-seitigen Beschwerdeschrift, den Aufwendungen im Zusammenhang mit dem Gesuch um unentgeltliche RechtsverbeistÃ¤ndung, den geltend gemachten Barauslagen von Fr. 289.-- sowie der in Ã¤hnlichen FÃ¤llen zugesprochenen BetrÃ¤gen ist die EntschÃ¤digung von Rechtsanwalt Dr. Bruno Steiner bei Anwendung des gerichtsÃ¼blichen Stundenansatzes von Fr. 200.-- (zuzÃ¼glich Mehrwertsteuer) im Umfang von 50 % auf Fr. 2Â000.-- (inklusive Barauslagen und Mehrwertsteuer) festzusetzen.</w:t>
      </w:r>
    </w:p>
    <w:p>
      <w:r>
        <w:t>8.3Â Â Â Â  Im weitergehenden Umfang von 50 % ist der unentgeltliche Rechtsvertreter der BeschwerdefÃ¼hrerin, Rechtsanwalt Dr. Bruno Steiner, ZÃ¼rich, mit Fr. 2Â000.-- aus der Gerichtskasse zu entschÃ¤digen.</w:t>
      </w:r>
    </w:p>
    <w:p>
      <w:r>
        <w:t>Â Â Â Â Â Â Â Â</w:t>
      </w:r>
    </w:p>
    <w:p>
      <w:r>
        <w:t>Das Gericht erkennt:</w:t>
      </w:r>
    </w:p>
    <w:p>
      <w:r>
        <w:t>1.Â Â Â Â Â Â Â Â  Die Beschwerde wird in dem Sinne teilweise gutheissen, dass Dispositiv Ziffer II der angefochtenen VerfÃ¼gung der Direktion der Justiz und des Innern des Kantons ZÃ¼rich, Kantonale Opferhilfestelle, vom 5. Juni 2012 dahingehend abgeÃ¤ndert wird, dass der Beschwerdegegner verpflichtet wird, die Kosten der Rechtsvertretung der BeschwerdefÃ¼hrerin in Tunesien im gesamten Umfang von Fr. 9Â000.-- zu Ã¼bernehmen. Im Ãbrigen wird die Beschwerde abgewiesen.</w:t>
      </w:r>
    </w:p>
    <w:p>
      <w:r>
        <w:t>2.Â Â Â Â Â Â Â Â  Das Verfahren ist kostenlos.</w:t>
      </w:r>
    </w:p>
    <w:p>
      <w:r>
        <w:t>3.Â Â Â Â Â Â Â Â  Der Beschwerdegegner wird verpflichtet, dem unentgeltlichen Rechtsvertreterder BeschwerdefÃ¼hrerin, Rechtsanwalt Dr. Bruno Steiner, ZÃ¼rich, eine um die HÃ¤lfte reduzierte ProzessentschÃ¤digung von Fr. 2'000.-- (inklusive Barauslagen und Mehrwert-steuer) zu bezahlen.</w:t>
      </w:r>
    </w:p>
    <w:p>
      <w:r>
        <w:t>4.Â Â Â Â Â Â Â Â  Im weitergehenden Umfang wird der unentgeltliche Rechtsvertreter der BeschwerdefÃ¼hrerin, Rechtsanwalt Dr. Bruno Steiner, ZÃ¼rich, mit Fr. 2Â000.-- (inklusive Barauslagen und Mehrwertsteuer) aus der Gerichtskasse entschÃ¤digt. Die BeschwerdefÃ¼hrerin wird auf Â§ 16 Abs. 4 GSVGer hingewiesen.</w:t>
      </w:r>
    </w:p>
    <w:p>
      <w:r>
        <w:t>5.Â Â Â Â Â Â Â Â  Zustellung gegen Empfangsschein an:</w:t>
      </w:r>
    </w:p>
    <w:p>
      <w:r>
        <w:t>- Rechtsanwalt Dr. Bruno Steiner</w:t>
      </w:r>
    </w:p>
    <w:p>
      <w:r>
        <w:t>- Direktion der Justiz des Kantons ZÃ¼rich</w:t>
      </w:r>
    </w:p>
    <w:p>
      <w:r>
        <w:t>- EidgenÃ¶ssisches Justiz- und Polizeidepartement, Bundesamt fÃ¼r Justiz</w:t>
      </w:r>
    </w:p>
    <w:p>
      <w:r>
        <w:t>Â Â Â Â Â Â Â Â Â Â  sowie an:</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