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OH.2010.00017 vom 28. Juni 2012</w:t>
      </w:r>
    </w:p>
    <w:p>
      <w:r>
        <w:t>ZH Sozialversicherungsgericht, 2012-06-28, DE</w:t>
      </w:r>
    </w:p>
    <w:p>
      <w:r>
        <w:rPr>
          <w:b/>
        </w:rPr>
        <w:t xml:space="preserve">Quelle: </w:t>
      </w:r>
      <w:r>
        <w:t>https://mcp.opencaselaw.ch/entscheid/zh_sozialversicherungsgericht_OH.2010.00017</w:t>
      </w:r>
    </w:p>
    <w:p>
      <w:r>
        <w:t>FR: ZH_SOZIALVERSICHERUNGSGERICHT OH.2010.00017 du 28 juin 2012</w:t>
      </w:r>
    </w:p>
    <w:p>
      <w:r>
        <w:t>IT: ZH_SOZIALVERSICHERUNGSGERICHT OH.2010.00017 del 28 giugno 2012</w:t>
      </w:r>
    </w:p>
    <w:p>
      <w:pPr>
        <w:pStyle w:val="Heading2"/>
      </w:pPr>
      <w:r>
        <w:t>Erwägungen</w:t>
      </w:r>
    </w:p>
    <w:p>
      <w:r>
        <w:rPr>
          <w:b/>
        </w:rPr>
        <w:t>E. 2</w:t>
      </w:r>
    </w:p>
    <w:p>
      <w:r>
        <w:t>2.1Â Â Â Â  Im Folgenden ist der fÃ¼r die KausalitÃ¤tsbeurteilung massgebende medizinische Sachverhalt zu prÃ¼fen.</w:t>
      </w:r>
    </w:p>
    <w:p>
      <w:r>
        <w:t>2.2Â Â Â Â  Die den BeschwerdefÃ¼hrer nach dem Ereignis vom 12. Oktober 2001 erstbehandelnden Ãrzte des Hospital Y.___, Spanien, diagnostizierten in ihrem (undatierten) Bericht ein SchÃ¤del-Hirntrauma (traumatismo craneal) und eine Rissquetschwunde im Bereich des SchÃ¤dels (herida inciso-contusa craneal) und erwÃ¤hnten, dass der BeschwerdefÃ¼hrer vom 13. bis 16. Oktober 2001 hospitalisiert gewesen und anschliessend im Hinblick auf eine RÃ¼ckreise in die Schweiz entlassen worden sei (Urk. 6/11/36).</w:t>
      </w:r>
    </w:p>
    <w:p>
      <w:r>
        <w:t>2.3Â Â Â Â  Am 12. Oktober 2001 diagnostizierten die Ãrzte des Hospital Y.___ eine Rissquetschwunde im Bereich des SchÃ¤dels (herida inciso-contusa craneal) und eine Kontusion im Bereich des unteren RÃ¼ckens (contusiÃ³n dorsolumbar; Urk. 6/11/29).</w:t>
      </w:r>
    </w:p>
    <w:p>
      <w:r>
        <w:t>Â Â Â Â Â Â Â Â  Mit Bericht vom 13. Oktober 2001 stellten die Ãrzte des Hospital Y.___ die Diagnose eines SchÃ¤del-Hirntraumas ohne Bewusstseinsverlust (traumatismo craneal sin pÃ©rdida de conocimiento; Urk. 6/11/31).</w:t>
      </w:r>
    </w:p>
    <w:p>
      <w:r>
        <w:t>2.4Â Â Â Â  Die Rechtsmedizinerin des Gerichts von Z.___ stellte mit Bericht vom 26. November 2001 fest, dass die behandelnden Ãrzte eine Rissquetschwunde im Bereich des SchÃ¤dels, eine Kontusion im Bereich des unteren RÃ¼ckens und ein SchÃ¤del-Hirntrauma ohne Bewusstseinsverlust diagnostiziert hÃ¤tten. Anschliessend sei der BeschwerdefÃ¼hrer an das Spital A.___ von B.___ Ã¼berwiesen worden, um eine posttraumatische Hirnblutung (hemorragia intracraneal postraumÃ¡tica) auszuschliessen. Die dort durchgefÃ¼hrte Computertomographie (TAC, TomografÃ­a Axial Computarizada) des SchÃ¤dels habe keine traumatische Pathologie (patologÃ­a traumÃ¡tica) ergeben (Urk. 6/11/44).Â</w:t>
      </w:r>
    </w:p>
    <w:p>
      <w:r>
        <w:t>2.5Â Â Â Â  Dr. med. C.___, Allgemeine Medizin FMH, diagnostizierte mit Bericht vom 29. November 2001 eine Contusio cerebri, ein HWS-Distorsionstrauma, eine posttraumatische Hyposmie, eine Hypogeusie, einen Tinnitus links, eine Rissquetschwunde im SchÃ¤del-Kalotten-Bereich und multiple HÃ¤matome. Der BeschwerdefÃ¼hrer sei wÃ¤hrend des tÃ¤tlichen Angriffs vom 12. Oktober 2001 mit einem Faustschlag niedergestreckt und mit dem Hinterkopf am Boden aufgeschlagen. In der TÃ¤tigkeit als Coiffeur bestehe eine ArbeitsunfÃ¤higkeit von 50 % (Urk. 6/6/4).</w:t>
      </w:r>
    </w:p>
    <w:p>
      <w:r>
        <w:t>2.6Â Â Â Â  Dr. med. D.___, Facharzt fÃ¼r Neurologie FMH, stellte mit Bericht vom 27. August 2002 folgende Diagnosen:</w:t>
      </w:r>
    </w:p>
    <w:p>
      <w:r>
        <w:t>- SchÃ¤del-Hirntrauma am 12. Oktober 2001 mit</w:t>
      </w:r>
    </w:p>
    <w:p>
      <w:r>
        <w:t>- seither persistierenden Spannungstypkopfschmerzen und gehÃ¤uft migrÃ¤niformen Exazerbationen</w:t>
      </w:r>
    </w:p>
    <w:p>
      <w:r>
        <w:t>- anhaltend hochfrequenter konstanter Tinnitus</w:t>
      </w:r>
    </w:p>
    <w:p>
      <w:r>
        <w:t>- verminderte Belastbarkeit mit rascher ErmÃ¼dung, Vergesslichkeit und Konzentrationsschwierigkeiten sowie vermehrter Reizbarkeit</w:t>
      </w:r>
    </w:p>
    <w:p>
      <w:r>
        <w:t>- Dynamisches Irritations-Syndrom des Nervus medianus karpal beidseits</w:t>
      </w:r>
    </w:p>
    <w:p>
      <w:r>
        <w:t>Â Â Â Â Â Â Â Â  Er erwÃ¤hnte, dass das durchgefÃ¼hrte Hirn-MRI, abgesehen von einer kleinen kortikal-subkortikal gelegenen unspezifischen LÃ¤sion, keine neuen Aspekte ergeben habe (Urk. 6/30/6).</w:t>
      </w:r>
    </w:p>
    <w:p>
      <w:r>
        <w:t>Â Â Â Â Â Â Â Â  Mit Bericht vom 25. September 2020 erwÃ¤hnte Dr. D.___, dass eine konventionelle RÃ¶ntgenuntersuchung der HalswirbelsÃ¤ule keine Anhaltspunkte fÃ¼r traumatische LÃ¤sionen ergeben habe (Urk. 6/30/7).</w:t>
      </w:r>
    </w:p>
    <w:p>
      <w:r>
        <w:t>2.7Â Â Â Â  Mit Bericht vom 17. Juli 2006 stellte Dr. C.___ eine ArbeitsunfÃ¤higkeit von knapp 50 % fest und erwÃ¤hnte, dass sich der Gesundheitszustand seit dem Dezember 2002 verschlechtert habe. Die KonzentrationsfÃ¤higkeit und die verminderte Belastbarkeit mit rascher ErmÃ¼dung und Vergesslichkeit habe sich verschlechtert. Der BeschwerdefÃ¼hrer bedÃ¼rfe zur Erhaltung der LeistungsfÃ¤higkeit einer regelmÃ¤ssigen Therapie mit Massage, Lymphdrainage, Atemtherapie und Craniosacraltherapie (Urk. 6/30/45).</w:t>
      </w:r>
    </w:p>
    <w:p>
      <w:r>
        <w:t>2.8Â Â Â Â  In ihrem Bericht vom 12. Oktober 2009 erwÃ¤hnte Dr. C.___, dass der BeschwerdefÃ¼hrer an einem, eine posttraumatische BelastungsstÃ¶rung umfassenden, posttraumatischen chronischen Schmerzsyndrom leide. Seit der Straftat bestehe eine ArbeitsunfÃ¤higkeit von 50 %. Es sei eine Verschlechterung der Symptomatik zu befÃ¼rchten (Urk. 6/40).</w:t>
      </w:r>
    </w:p>
    <w:p>
      <w:r>
        <w:t>3.Â Â Â Â Â Â</w:t>
      </w:r>
    </w:p>
    <w:p>
      <w:r>
        <w:t>3.1Â Â Â Â  Den erwÃ¤hnten medizinischen Akten ist zu entnehmen, dass sich der BeschwerdefÃ¼hrer anlÃ¤sslich des Ereignisses vom 12. Oktober 2001 ein SchÃ¤del-Hirntrauma ohne Bewusstseinsverlust zuzog (Urk. 6/11/29, Urk. 6/11/44) und dass er seither unter Kopfschmerzen, einem Tinnitus, unter verminderter Belastbarkeit mit rascher ErmÃ¼dung, unter Vergesslichkeit, unter Konzentrationsschwierigkeiten sowie unter vermehrter Reizbarkeit leidet (Urk. 6/30/6-7). Untersuchungen mittels RÃ¶ntgen (Urk. 6/30/7), Computertomographie (Urk. 6/11/44) und MRI (Urk. 6/30/6) haben ausser einer kleinen kortikal-subkortikal gelegenen, unspezifischen LÃ¤sion (Urk. 6/30/6) keine Anhaltspunkte fÃ¼r eine traumatische LÃ¤sion ergeben. Insbesondere konnte eine posttraumatische Hirnblutung ausgeschlossen werden (Urk. 6/11/44). Der BeschwerdefÃ¼hrer litt nach der Straftat unter vorwiegend unspezifischen Beschwerden im Sinne einer verminderten KonzentrationsfÃ¤higkeit und Belastbarkeit mit rascher ErmÃ¼dung und Vergesslichkeit (Urk. 6/30/45). Am 12. Oktober 2009 ging Dr. C.___ davon aus, dass der BeschwerdefÃ¼hrer unter einem, eine posttraumatische BelastungsstÃ¶rung umfassenden, posttraumatischen chronischen Schmerzsyndrom leide (Urk. 6/40).</w:t>
      </w:r>
    </w:p>
    <w:p>
      <w:r>
        <w:t>3.2Â Â Â Â  Auf Grund der medizinischen Aktenlage und insbesondere des Berichts von Dr. C.___ vom 12. Oktober 2009 (Urk. 6/40) ist mit Ã¼berwiegender Wahrscheinlichkeit davon auszugehen, dass spÃ¤testens zu diesem Zeitpunkt das Vorliegen organisch objektiv ausgewiesener Unfallfolgen zu verneinen ist. Etwas Anderes lÃ¤sst sich auch nicht aus dem Umstand ableiten, dass Dr. C.___ in ihrem Bericht vom 17. Juli 2006 davon ausging, dass der BeschwerdefÃ¼hrer zur Erhaltung der LeistungsfÃ¤higkeit regelmÃ¤ssig Massagetherapien, Lymphdrainagen, Atemtherapien und Craniosacraltherapien bedÃ¼rfe (Urk. 6/30/45). Denn als objektivierbar gelten rechtsprechungsgemÃ¤ss Ergebnisse, die reproduzierbar und von der Person des Untersuchenden und den Angaben des Patienten unabhÃ¤ngig sind. Von organisch objektiv ausgewiesenen Unfallfolgen kann somit erst gesprochen werden, wenn die erhobenen Befunde mit apparativen/bildgebenden AbklÃ¤rungen bestÃ¤tigt werden und die hiebei angewendeten Untersuchungsmethoden wissenschaftlich auf breiter Basis anerkannt sind. Die von Dr. C.___ festgestellten Beschwerden im Sinne einer verminderten Belastbarkeit, rascher ErmÃ¼dung, Vergesslichkeit, vermehrter Reizbarkeit, Kopfschmerzen und Ãhnlichem kÃ¶nnen fÃ¼r sich allein nicht als klar ausgewiesenes organisches Substrat der Beschwerden qualifiziert werden (vgl. Urteil des Bundesgerichts 8C_736/2009 vom 20. Januar 2010 E. 3.2 mit Hinweisen).</w:t>
      </w:r>
    </w:p>
    <w:p>
      <w:r>
        <w:t>Â Â Â Â Â Â Â Â  Sodann ist den medizinischen Akten zu entnehmen, dass Dr. C.___ am 29. November 2001 (Urk. 6/6/4), am 17. Juli 2006 (Urk. 6/30/45) und am 12. Oktober 2009 (Urk. 6/40) unverÃ¤ndert eine ArbeitsunfÃ¤higkeit von 50 % feststellte. Es ist daher davon auszugehen, dass spÃ¤testens am 12. Oktober 2009 durch eine weitere Heilbehandlung eine massgebliche Steigerung oder Wiederherstellung der ArbeitsfÃ¤higkeit nicht mehr zu erwarten war. Demnach war spÃ¤testens zu diesem Zeitpunkt von einer weiteren Heilbehandlung eine namhafte Besserung des Gesundheitszustandes nicht mehr zu erwarten. Aus diesem Grunde ist daher nicht zu beanstanden, dass der Beschwerdegegner die PrÃ¼fung der AdÃ¤quanz bei Erlass der angefochtenen VerfÃ¼gung (Urk. 2) und mithin am 5. November 2010 vornahm.</w:t>
      </w:r>
    </w:p>
    <w:p>
      <w:r>
        <w:t>3.3Â Â Â Â  Mangels organisch objektiv ausgewiesener Unfallfolgen hat vorliegend, anders als bei GesundheitsschÃ¤den mit einem klaren unfallbedingten organischen Substrat, bei welchen der adÃ¤quate Kausalzusammenhang in der Regel mit dem natÃ¼rlichen bejaht werden kann, eine besondere AdÃ¤quanzprÃ¼fung zu erfolgen (vgl. E. 1.12). Ergibt sich hierbei, dass es an der AdÃ¤quanz fehlt, erÃ¼brigen sich auch Weiterungen zur natÃ¼rlichen KausalitÃ¤t (vgl. Urteile des Bundesgerichts 8C_396/2009 vom 23. September 2009 E. 4.2 und 8C_42/2007 vom 14. April 2008 E. 2 mit Hinweisen). Da der BeschwerdefÃ¼hrer anlÃ¤sslich der Straftat vom 12. Oktober 2001 ein SchÃ¤del-Hirntrauma ohne Bewusstseinsverlust erlitt (Urk. 6/11/29), ist die AdÃ¤quanz nach den fÃ¼r Schleudertraumen, schleudertraumaÃ¤hnlichen Verletzungen der HWS oder SchÃ¤delhirntraumen (BGE 134 V 109) geltenden Regeln zu beurteilen.</w:t>
      </w:r>
    </w:p>
    <w:p>
      <w:r>
        <w:rPr>
          <w:b/>
        </w:rPr>
        <w:t>E. 4</w:t>
      </w:r>
    </w:p>
    <w:p>
      <w:r>
        <w:t>4.1Â Â Â Â  Zu prÃ¼fen ist im Hinblick auf die AdÃ¤quanzfrage die objektive Schwere des Unfallereignisses vom 12. Oktober 2001.</w:t>
      </w:r>
    </w:p>
    <w:p>
      <w:r>
        <w:t>4.2Â Â Â Â  In BGE 115 V 133 E. 6a hat das Bundesgericht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Bundesgerichts U 91/01 vom 19. Dezember 2001), bei einem Ausgleiten beim Tragen einer MotorsÃ¤ge auf abschÃ¼ssigem GelÃ¤nde im Wald (Urteil des Bundesgerichts U 221/04 vom 7. April 2005), bei einem Sturz auf einer EisflÃ¤che mit Kopfanprall (Urteil des Bundesgerichts U 78/02 vom 25. Februar 2003), bei einem Sturz bei Eisregen mit Schenkelhalsbruch (Urteil des Bundesgerichts U 145/02 vom 2. Dezember 2002) und bei einem Schlag eines 600 Kilogramm schweren Betonblocks an den rechten Oberarm wÃ¤hrend BetonfrÃ¤sarbeiten (Urteil des Bundesgerichts U 5/01 + U 7/01 vom 15. Oktober 2001).</w:t>
      </w:r>
    </w:p>
    <w:p>
      <w:r>
        <w:t>4.3Â Â Â Â  Mittelschwere UnfÃ¤lle im Grenzbereich zu den leichten UnfÃ¤llen wurden angenommen bei einem schweren Sturz auf den RÃ¼cken (BGE 123 V 137 E. 3d), bei einem Ausgleiten beim Hinuntersteigen von einer BÃ¶schung mit anschliessendem heftigem Aufschlagen mit dem RÃ¼cken auf einem BetonstÃ¼ck am Boden (BGE 115 V 133 E. 11a-b), bei einem Sturz von einem 1.2 Meter hohen GerÃ¼st mit einer Calcaneusfraktur (RKUV 1998 Nr. U 307 S. 449), bei einem Faustschlag in das Gesicht, bei welcher sich der Versicherte eine leichte Commotio cerebri zuzog (Urteil des Bundesgerichts U 503/06 vom 7. November 2007 E. 3.1 und 6) sowie beim Sturz an einem steinigen Flussufer hangabwÃ¤rts auf den RÃ¼cken ohne schwere Verletzungen (Urteil des Bundesgerichts U 173/03 vom 15. November 2004).</w:t>
      </w:r>
    </w:p>
    <w:p>
      <w:r>
        <w:t>4.4Â Â Â Â  DemgegenÃ¼ber wurde ein Unfallereignis im mittleren Bereich, ohne AnnÃ¤herung an den unteren oder den oberen Rahmen, angenommen bei einem Ereignis, bei dem sich der Versicherte durch einen Faustschlag ins Gesicht neben Jochbein- und Orbitabodenfrakturen ein SchÃ¤del-Hirntrauma zugezogen hat (Urteil des Bundesgerichts 8C_281/2010 vom 28. September 2010 E. 4.1). Des Gleichen wurde ein mittelschweres Geschehen bei einem Versicherten bejaht, der einen Faustschlag an das linke Jochbein erhalten hatte, zu Boden gegangen und kurzzeitig bewusstlos gewesen war und dadurch eine Rissquetschwunde sowie eine Commotio cerebri erlitten hatte (vgl. Urteil des Bundesgerichts U 366/06 vom 23. Mai 2007 E. 5.1).</w:t>
      </w:r>
    </w:p>
    <w:p>
      <w:r>
        <w:t>4.5Â Â Â Â  Auf Grund des augenfÃ¤lligen Geschehensablaufs, insbesondere der nur geringfÃ¼gigen somatischen Verletzungen im Sinne eines SchÃ¤del-Hirntraumas ohne Bewusstseinsverlust, einer Rissquetschwunde und einer Kontusion im Bereich des unteren RÃ¼ckens (Urk. 6/11/44), ist das Unfallereignis vom 12. Oktober 2001 den mittelschweren UnfÃ¤llen im Grenzbereich zu den leichten UnfÃ¤llen zuzuordnen. Damit die AdÃ¤quanz des Kausalzusammenhangs bejaht werden kÃ¶nnte, mÃ¼ssten somit grundsÃ¤tzlich vier Kriterien erfÃ¼llt sein (SVR 2010 UV Nr. 25 S. 100).</w:t>
      </w:r>
    </w:p>
    <w:p>
      <w:r>
        <w:rPr>
          <w:b/>
        </w:rPr>
        <w:t>E. 5</w:t>
      </w:r>
    </w:p>
    <w:p>
      <w:r>
        <w:t>5.1Â Â Â Â  Besonders dramatische UmstÃ¤nde oder eine besondere EindrÃ¼cklichkeit des Unfalls sind zu verneinen. Denn beim Ereignis vom 12. Oktober 2011, bei welchem der BeschwerdefÃ¼hrer mit der Faust geschlagen wurde und zu Boden stÃ¼rzte, handelte es sich - objektiv betrachtet - nicht um ein Ereignis von besonderer EindrÃ¼cklichkeit im Sinne der Rechtsprechung oder um ein solches, welches sich unter besonderes dramatischen BegleitumstÃ¤nden ereignete.</w:t>
      </w:r>
    </w:p>
    <w:p>
      <w:r>
        <w:t>5.2Â Â Â Â  Ebenfalls nicht erfÃ¼llt ist das Kriterium der Schwere oder besonderen Art der erlittenen Verletzungen. Denn die Diagnose eines SchÃ¤del-Hirntraumas genÃ¼gt fÃ¼r sich allein nicht zur Bejahung des Kriteriums der Schwere und besonderen Art der erlittenen Verletzung. Es bedarf hiezu einer besonderen Schwere der fÃ¼r das Schleudertrauma oder ein SchÃ¤del-Hirntrauma typischen Beschwerden oder besonderer UmstÃ¤nde, welche das Beschwerdebild beeinflussen kÃ¶nnen. Diese kÃ¶nnen beispielsweise in einer beim Unfall eingenommenen besonderen KÃ¶rperhaltung und den dadurch bewirkten Komplikationen bestehen. Auch erhebliche Verletzungen, welche sich die versicherte Person neben dem Schleudertrauma, der Ã¤quivalenten Verletzung der HWS oder dem SchÃ¤del-Hirntrauma beim Unfall zugezogen hat, kÃ¶nnen bedeutsam sein (BGE 134 V 128 E. 10.2.2 mit Hinweisen).</w:t>
      </w:r>
    </w:p>
    <w:p>
      <w:r>
        <w:t>Â Â Â Â Â Â Â Â  Der BeschwerdefÃ¼hrer zog sich anlÃ¤sslich der Straftat neben dem SchÃ¤del-Hirntrauma lediglich Verletzungen von vergleichsweise geringem Grad zu, wie eine Rissquetschwunde am Kopf und eine Kontusion am RÃ¼cken, weshalb das Kriterium der Schwere oder besonderen Art der erlittenen Verletzungen nicht erfÃ¼llt ist.</w:t>
      </w:r>
    </w:p>
    <w:p>
      <w:r>
        <w:t>5.3Â Â Â Â  Nicht erfÃ¼llt ist sodann das Kriterium der fortgesetzten spezifischen, belastenden Ã¤rztlichen Behandlung. Denn die organischen Unfallfolgen heilten ohne besondere Behandlung vergleichsweise schnell aus. Sodann gilt es zu beachten, dass Therapien im Sinne von Physiotherapie, Massage, manueller Lymphdrainage, medikamentÃ¶ser Schmerztherapie und Ãhnlichem das Kriterium fÃ¼r sich allein nicht erfÃ¼llen (Urteil des Bundesgerichts 8C_52/2008 vom 5. September 2008 E. 8.2).</w:t>
      </w:r>
    </w:p>
    <w:p>
      <w:r>
        <w:t>5.4Â Â Â Â  Das Kriterium der erheblichen Beschwerden kann als erfÃ¼llt erachtet werden, leidet doch der BeschwerdefÃ¼hrer seit dem Ereignis an Kopfschmerzen. Immerhin konnte er seiner ArbeitstÃ¤tigkeit wieder zu 50 % nachgehen, weshalb das Kriterium nicht ausgeprÃ¤gt erfÃ¼llt ist.</w:t>
      </w:r>
    </w:p>
    <w:p>
      <w:r>
        <w:t>5.5Â Â Â Â  Nicht erfÃ¼llt sind auch die Kriterien der Ã¤rztlichen Fehlbehandlung sowie des schwierigen Heilungsverlaufs oder erheblicher Komplikationen. Denn aus der Ã¤rztlichen Behandlung und den erheblichen Beschwerden - welche eigene Kriterien darstellen - darf nicht auf einen schwierigen Heilungsverlauf und/oder erhebliche Komplikationen geschlossen werden; vielmehr bedarf es dazu besonderer GrÃ¼nde, die die Heilung beeintrÃ¤chtigt haben (vgl. Urteil des Bundesgerichts 8C_57/2008 vom 16. Mai 2008 E. 9.6.1).</w:t>
      </w:r>
    </w:p>
    <w:p>
      <w:r>
        <w:t>5.6Â Â Â Â  Das Kriterium der erheblichen ArbeitsunfÃ¤higkeit trotz ausgewiesener BemÃ¼hungen ist indes zu bejahen. Denn einerseits bestand gemÃ¤ss den Beurteilungen von Dr. C.___ vom 29. November 2001 (Urk. 6/6/4), vom 17. Juli 2006 (Urk. 6/30/45) und vom 12. Oktober 2009 (Urk. 6/40) eine ArbeitsunfÃ¤higkeit von 50 %. Andererseits ist davon auszugehen, dass der BeschwerdefÃ¼hrer daneben im restlichen Umfang von 50 % seine bisherige ErwerbstÃ¤tigkeit als Coiffeur ausÃ¼bte und ernsthafte Anstrengungen unternahm, seine ArbeitsunfÃ¤higkeit zu Ã¼berwinden, weshalb von einer in Bezug auf Dauer und Grad erheblichen ArbeitsunfÃ¤higkeit trotz ausgewiesener ArbeitsbemÃ¼hungen gesprochen werden kann (vgl. BGE 134 V 109 E. 10.2.7 mit Hinweisen; Urteil des Bundesgerichts U 56/00 vom 30. August 2001 E. 3d/aa).</w:t>
      </w:r>
    </w:p>
    <w:p>
      <w:r>
        <w:t>Â Â Â Â Â Â Â Â</w:t>
      </w:r>
    </w:p>
    <w:p>
      <w:r>
        <w:t>6.Â Â Â Â Â Â</w:t>
      </w:r>
    </w:p>
    <w:p>
      <w:r>
        <w:t>6.1Â Â Â Â  Nach dem Gesagten sind lediglich zwei Kriterien erfÃ¼llt, und diese nicht in ausgeprÃ¤gter Weise, weshalb die AdÃ¤quanz zu verneinen ist.</w:t>
      </w:r>
    </w:p>
    <w:p>
      <w:r>
        <w:t>6.2Â Â Â Â  Ein adÃ¤quater Kausalzusammenhang zwischen der Straftat vom 12. Oktober 2001 und den organisch nicht objektivierbaren Folgen dieses Ereignisses ist fÃ¼r die Zeit ab 1. Januar 2010 daher nicht erstellt. Es ist demnach nicht zu beanstanden, dass der Beschwerdegegner mit der angefochtenen VerfÃ¼gung vom 5. November 2010 einen Anspruch des BeschwerdefÃ¼hrers auf Ãbernahme der ungedeckten Heilungskosten fÃ¼r die Zeit ab 1. Januar 2010 verneinte (Urk. 2 Dispositiv-Ziffer I). Die dagegen erhobene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Alfred SchÃ¼tz</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