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OH.2010.00003 vom 19. Juli 2011</w:t>
      </w:r>
    </w:p>
    <w:p>
      <w:r>
        <w:t>ZH Sozialversicherungsgericht, 2011-07-19, DE</w:t>
      </w:r>
    </w:p>
    <w:p>
      <w:r>
        <w:rPr>
          <w:b/>
        </w:rPr>
        <w:t xml:space="preserve">Quelle: </w:t>
      </w:r>
      <w:r>
        <w:t>https://mcp.opencaselaw.ch/entscheid/zh_sozialversicherungsgericht_OH.2010.00003</w:t>
      </w:r>
    </w:p>
    <w:p>
      <w:r>
        <w:t>FR: ZH_SOZIALVERSICHERUNGSGERICHT OH.2010.00003 du 19 juillet 2011</w:t>
      </w:r>
    </w:p>
    <w:p>
      <w:r>
        <w:t>IT: ZH_SOZIALVERSICHERUNGSGERICHT OH.2010.00003 del 19 luglio 2011</w:t>
      </w:r>
    </w:p>
    <w:p>
      <w:pPr>
        <w:pStyle w:val="Heading2"/>
      </w:pPr>
      <w:r>
        <w:t>Erwägungen</w:t>
      </w:r>
    </w:p>
    <w:p>
      <w:r>
        <w:rPr>
          <w:b/>
        </w:rPr>
        <w:t>E. 2</w:t>
      </w:r>
    </w:p>
    <w:p>
      <w:r>
        <w:t>2.1Â Â Â Â  Vorliegend wurde der BeschwerdefÃ¼hrer am 28. Juli 2007 Opfer einer Straftat (Urk. 7/6/2 S. 6). Das Obergericht sprach den TÃ¤ter mit Urteil vom 28. Mai 2009 unter anderem der versuchten vorsÃ¤tzlichen TÃ¶tung im Sinne von Art. 111 in Verbindung mit Art. 22 Abs. 1 des Strafgesetzbuches (StGB) zum Nachteil des BeschwerdefÃ¼hrers fÃ¼r schuldig (Urk. 7/6/2 Urteils-Dispositiv Ziffer 1) und sprach dem BeschwerdefÃ¼hrer Schadenersatz (Urk. 7/6/2 Urteils-Dispositiv Ziffer 4) und eine Genugtuung (Urk. 7/6/2 Urteils-Dispositiv Ziffer 6) zu. An der Opferstellung des BeschwerdefÃ¼hrers ist daher nicht zu zweifeln.</w:t>
      </w:r>
    </w:p>
    <w:p>
      <w:r>
        <w:t>2.2Â Â Â Â  Des Weiteren reichte der BeschwerdefÃ¼hrer seine Gesuche um EntschÃ¤digung und Genugtuung am 17. MÃ¤rz 2008 (Urk. 7/1/1 S. 5) und somit rechtzeitig innerhalb der zweijÃ¤hrigen Verwirkungsfrist seit dem Zeitpunkt der Straftat (Art. 16 Abs. 3 aOHG, in der bis 31. Dezember 2008 geltenden Fassung) ein.</w:t>
      </w:r>
    </w:p>
    <w:p>
      <w:r>
        <w:rPr>
          <w:b/>
        </w:rPr>
        <w:t>E. 3</w:t>
      </w:r>
    </w:p>
    <w:p>
      <w:r>
        <w:t>3.1Â Â Â Â  Zu prÃ¼fen ist der Anspruch des BeschwerdefÃ¼hrers auf eine Genugtuung fÃ¼r die Folgen der Straftat vom 28. Juli 2007</w:t>
      </w:r>
    </w:p>
    <w:p>
      <w:r>
        <w:t>3.2Â Â Â Â  Das Obergericht sprach dem BeschwerdefÃ¼hrer mit Urteil vom 28. Mai 2009 eine reduzierte Genugtuung von insgesamt Fr. 24Â000.-- (zuzÃ¼glich Zins von 5 % ab 28. Juli 2007) zu und verwies den BeschwerdefÃ¼hrer mit Bezug auf zukÃ¼nftig eintretende genugtuungsbegrÃ¼ndende SchÃ¤den aus dem Ereignis vom 28. Juli 2007 auf den Weg des Zivilprozesses (Urk. 7/6/2 Urteils-Dispositiv Ziffer 6). Dabei ging das Obergericht davon aus, dass die Basisgenugtuung im Betrag von Fr. 30'000.-- wegen des Selbstverschuldens des BeschwerdefÃ¼hrers um 20 % zu reduzieren sei (Urk. 7/6/2 S. 43).</w:t>
      </w:r>
    </w:p>
    <w:p>
      <w:r>
        <w:t>3.3Â Â Â Â  GemÃ¤ss der Rechtsprechung ist auf die Frage nach der Bindung einer Opferhilfeinstanz an einen Strafentscheid zu ZivilansprÃ¼chen die Rechtspraxis zum VerhÃ¤ltnis der Administrativ- zu den StrafbehÃ¶rden im Bereiche des administrativen FÃ¼hrerausweisentzugs sinngemÃ¤ss anzuwenden. Danach sind AdministrativbehÃ¶rden und Strafgericht aufgrund des Gewaltenteilungsprinzips gegenseitig grundsÃ¤tzlich nicht an ihre Erkenntnisse gebunden, wobei - um sich widersprechende Entscheide zu vermeiden - die VerwaltungsbehÃ¶rde immerhin gehalten ist, nicht ohne Not von den tatsÃ¤chlichen Feststellungen der StrafbehÃ¶rde abzuweichen, insbesondere, wenn aufgrund eingehender SachverhaltsabklÃ¤rungen und Beweisabnahmen - insbesondere wenn die Parteien und Zeugen direkt angehÃ¶rt wurden - ein Strafverfahren sachnÃ¤her sei (BGE 129 II 312 Erw. 2.4, 124 II 13 Erw. 3d/aa; 115 Ib 164 Erw. 2a je mit Hinweisen; Urteile des Bundesgerichts in Sachen A. vom 12. Juni 2003 1A.208/2002, Erw. 2.1, in Sachen X. vom 30. Oktober 2000, 1A.66/2000, Erw. 2e). Anderseits darf die AdministrativbehÃ¶rde namentlich dann von den tatsÃ¤chlichen Feststellungen der StrafbehÃ¶rden und Strafgerichte abweichen, wenn sie aufgrund eigener Beweiserhebungen Tatsachen feststellt, die den StrafbehÃ¶rden unbekannt waren oder die sie nicht beachtet haben, ferner wenn neue Tatsachen vorliegen, deren WÃ¼rdigung zu einem abweichenden Entscheid fÃ¼hrt, weiter wenn die BeweiswÃ¼rdigung der StrafbehÃ¶rden feststehenden Tatsachen klar widerspricht oder wenn die StrafbehÃ¶rden bei der Anwendung des geltenden Rechts auf den Sachverhalt nicht alle Rechtsfragen abgeklÃ¤rt haben (BGE 109 Ib 203 Erw. 1, S. 204 f.)</w:t>
      </w:r>
    </w:p>
    <w:p>
      <w:r>
        <w:t>3.4Â Â Â Â  In reinen Rechtsfragen ist die VerwaltungsbehÃ¶rde hingegen nicht an die Beurteilung durch das Strafgericht gebunden, da sie sonst in ihrer freien Rechtsanwendung beschrÃ¤nkt wÃ¼rde (BGE 124 II 14 Erw. 3d/aa; 115 Ib 164 Erw. 2a mit Hinweis; Urteil des Bundesgerichts in Sachen A. vom 12. Juni 2003, 1A.208/2002, Erw. 2.2). Bei der PrÃ¼fung der Frage, ob die im Strafurteil zugesprochene Genugtuung angemessen sei, geht es nicht um die Bindung an die Sachverhaltsfeststellungen des Strafgerichts. Bei der PrÃ¼fung der Angemessenheit handelt es sich vielmehr um eine Rechtsfrage (Urteil des Bundesgerichts in Sachen A. vom 12. Juni 2003, 1A.208/2002, Erw. 2.2). Zu bedenken ist insbesondere, dass, wie bereits erwÃ¤hnt, der Rechtsgrund beziehungsweise die rechtliche Natur der in Frage stehenden Leistungen im VerhÃ¤ltnis des Obligationenrechts (OR) zum aOHG nicht identisch sind (BGE 121 II 373 Erw. 3c/aa), wobei dem Umstand Rechnung zu tragen ist, dass die EntschÃ¤digung oder Genugtuung nach aOHG auf der Idee einer staatlichen UnterstÃ¼tzung beruht und nicht aufgrund einer staatlichen Verantwortlichkeit geschuldet ist (BGE 128 II 49 Erw. 4.1 S. 53), weshalb die OpferhilfebehÃ¶rde die Sache selbstÃ¤ndig prÃ¼fen kÃ¶nnen muss (BGE 129 II 316 Erw. 2.5, 128 II 53 Erw. 4.1; 125 II 173 Erw. 2b; Urteil des Bundesgerichts in Sachen A. vom 12. Juni 2003, 1A.208/2002, Erw. 2.2).</w:t>
      </w:r>
    </w:p>
    <w:p>
      <w:r>
        <w:t>3.5Â Â Â Â  Nach Gesagtem war der Beschwerdegegner in Bezug auf die Frage nach dem Anspruch des BeschwerdefÃ¼hrers auf eine Genugtuung sowie in Bezug auf die Bemessung der Genugtuung nicht an die Beurteilung des Obergerichts (Urk. 7/6/2) gebunden und konnte den Genugtuungsanspruch des BeschwerdefÃ¼hrers selbstÃ¤ndig prÃ¼fen.</w:t>
      </w:r>
    </w:p>
    <w:p>
      <w:r>
        <w:rPr>
          <w:b/>
        </w:rPr>
        <w:t>E. 4</w:t>
      </w:r>
    </w:p>
    <w:p>
      <w:r>
        <w:t>4.1Â Â Â Â  GemÃ¤ss Art. 12 Abs. 2 aOHG kann dem Opfer unabhÃ¤ngig von seinem Einkommen eine Genugtuung ausgerichtet werden, wenn es schwer betroffen ist und besondere UmstÃ¤nde es rechtfertigen. Diese Umschreibung entspricht weitgehend den in den Art. 47 und 49 Abs. 1 des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Erw. 3), sieht vor, dass bei TÃ¶tung eines Menschen oder bei KÃ¶rperverletzung das Gericht unter WÃ¼rdigung der besonderen UmstÃ¤nde dem Verletzten oder den AngehÃ¶rigen des GetÃ¶teten eine angemessene Geldsumme als Genugtuung zusprechen kann.</w:t>
      </w:r>
    </w:p>
    <w:p>
      <w:r>
        <w:t>4.2Â Â Â Â  Die Leistungen gemÃ¤ss Art. 12 Abs. 2 aOHG unterscheiden sich zwar in ihrer Rechtsnatur von den zivilrechtlichen AnsprÃ¼chen. Nach der Rechtsprechung des Bundesgerichts sind jedoch im Bereich der Opferhilfe die von den Zivilgerichten entwickelten GrundsÃ¤tze bei der Beurteilung der Voraussetzungen fÃ¼r den Anspruch auf Genugtuung sinngemÃ¤ss heranzuziehen (BGE 125 II 169 Erw. 2b; 123 II 216 Erw. 3b/dd; 121 II 369 Erw. 3c/aa). Namentlich gewÃ¤hrt die opferrechtliche Genugtuung nicht weitergehende AnsprÃ¼che, als das Opfer zivilrechtlich gegen den TÃ¤ter geltend machen kÃ¶nnte (BGE 121 II 376 Erw. 5a). Dabei ist allerdings zu beachten, dass es sich bei der opferrechtlichen Genugtuung um eine staatliche Hilfeleistung handelt (BGE 125 II 173 Erw. 2b, 556 Erw. 2a). Sie erreicht deshalb nicht automatisch die gleiche HÃ¶he wie die zivilrechtliche, sondern kann unter UmstÃ¤nden davon abweichen (BGE 128 II 55 Erw. 4.3; 125 II 174 f. Erw. 2b/bb und 2c; 124 II 15 Erw. 3d/cc; Entscheid des Bundesgerichts in Sachen M. vom 21. Februar 2001 1A.235/2000 Erw. 3a; Klaus HÃ¼tte, Genugtuung - eine Einrichtung zwischen Zivilrecht, Strafrecht, Sozialversicherungsrecht und Opferhilfegesetz, in: Collezione Assista, Genf 1998, S. 278 f.). Insbesondere kann berÃ¼cksichtigt werden, dass die Genugtuung nicht vom TÃ¤ter, sondern von der Allgemeinheit bezahlt wird. Dies kann namentlich dann eine Reduktion gegenÃ¼ber der zivilrechtlichen Genugtuung rechtfertigen, wenn diese auf Grund von subjektiven, tÃ¤terbezogenen Merkmalen erhÃ¶ht worden ist (Urteil des Bundesgerichts in Sachen M. vom 21. Februar 2001, 1A.235/2000, Erw. 3a mit Hinweisen; vgl. Peter Gomm/Dominik Zehntner, Hrsg., Kommentar zum Opferhilfegesetz, Bern 2005, N. 19 zu Art. 12).</w:t>
      </w:r>
    </w:p>
    <w:p>
      <w:r>
        <w:t>4.3Â Â Â Â  Eine Genugtuung setzt kumulativ eine schwere Betroffenheit und besondere UmstÃ¤nde voraus. Nicht jede physische oder psychische Verletzung oder BeeintrÃ¤chtigung fÃ¼hrt zu einer Genugtuung (BGE 125 III 77 Erw. 3c; 110 II 166 Erw. 2c; Roland Brehm, Berner Kommentar zum OR, Bern 1998, N. 28 und N 161 zu Art. 47 OR). Verlangt wird eine gewisse Schwere der BeeintrÃ¤chtigung, wie beispielsweise InvaliditÃ¤t oder dauernde BeeintrÃ¤chtigung eines wichtigen Organs (BGE 121 II 374 Erw. 3c/bb; Brehm, a.a.O., N. 165 zu Art. 47). Ist die SchÃ¤digung nicht dauernd, wird ein Genugtuungsanspruch nur angenommen, wenn besondere UmstÃ¤nde vorliegen, wie etwa ein mehrmonatiger Spitalaufenthalt mit zahlreichen Operationen oder eine lange Leidenszeit und ArbeitsunfÃ¤higkeit (Brehm, a.a.O., N. 163, N 166 f. zu Art. 47; Gomm/Zehntner, a.a.O., N. 16 zu Art. 12). Kann eine Verletzung ohne grosse Komplikationen und ohne dauernde BeeintrÃ¤chtigung geheilt werden, ist in der Regel keine Genugtuung geschuldet. Bei einer ArbeitsunfÃ¤higkeit von bloss einigen Wochen wird im Allgemeinen ein Genugtuungsanspruch verneint (Brehm, a.a.O., N. 29 zu Art. 47). BetrÃ¤chtliche psychische BeeintrÃ¤chtigungen mÃ¼ssen bei der Bemessung der Genugtuung berÃ¼cksichtigt werden, so posttraumatische StresszustÃ¤nde, die zu dauerhaften VerÃ¤nderungen der PersÃ¶nlichkeit fÃ¼hren. Es muss jedoch eine erhebliche StÃ¶rung des psychischen Gleichgewichts vorliegen (Brehm, a.a.O., N. 171 ff. zu Art. 47; Urteil des Bundesgerichts in Sachen M. vom 21. Februar 2001, 1A.235/2000, Erw. 5b/aa).</w:t>
      </w:r>
    </w:p>
    <w:p>
      <w:r>
        <w:t>4.4Â Â Â Â  Die HÃ¶he der Genugtuung hÃ¤ngt entscheidend von der Art und Schwere der SchÃ¤digung beziehungsweise von der Schwere der BeeintrÃ¤chtigung als Folge dieser SchÃ¤digung sowie von der Aussicht ab, durch die Zahlung eines Geldbetrages den kÃ¶rperlichen oder seelischen Schmerz spÃ¼rbar zu lindern (BGE 118 II 410 Erw. 2a). Weitere Bemessungskriterien fÃ¼r die HÃ¶he der Genugtuung sind die IntensitÃ¤t und Dauer der Auswirkungen auf die PersÃ¶nlichkeit der betroffenen Person sowie der Grad des Verschuldens des SchÃ¤digers (BGE 125 III 417 Erw. 2a; Urteil des Bundesgerichts in Sachen A. vom 12. Juni 2003, 1A.208/2002, Erw. 3.2). Diese UmstÃ¤nde lassen sich grundsÃ¤tzlich nicht derart verallgemeinern, dass daraus eine Tarifierung zu gewinnen wÃ¤re (Brehm, a.a.O., N 62 zu Art. 47 OR), und die HÃ¶he der Summe, die als Abgeltung erlittener Unbill in Frage kommt, lÃ¤sst sich naturgemÃ¤ss nicht errechnen, sondern nur im Einzelfall schÃ¤tzen (BGE 127 IV 219 Erw. 2e, 117 II 60 Erw. 4a/aa, 112 II 131 Erw. 2).</w:t>
      </w:r>
    </w:p>
    <w:p>
      <w:r>
        <w:t>4.5Â Â Â Â  Dies schliesst nicht aus, die Bewertung der immateriellen BeeintrÃ¤chtigung in zwei Phasen vorzunehmen: in einer objektiven Berechnungsphase mit einem Basisbetrag als Orientierungspunkt und einer nachfolgenden Phase, in der die Besonderheiten des Einzelfalles (Haftungsgrundlage, Selbstverschulden, Verschulden, individuelle Lebenssituation des GeschÃ¤digten) berÃ¼cksichtigt werden (BGE 132 II 120 Erw. 2.2.3; Urteile des Bundesgerichts in Sachen C. vom 13. Oktober 2000, Erw. 2b, 1A.203/2000; in Sachen M. vom 21. Februar 2001, Erw. 5b/aa, 1A.235/2000). Ebenso ist nach der Rechtsprechung mit Art. 47 OR vereinbar, zur Bewertung der objektiven Schwere der BeeintrÃ¤chtigung auf die IntegritÃ¤tsentschÃ¤digung, welche nach der Skala Ã¼ber die IntegritÃ¤tseinbusse im Anhang 3 der Verordnung Ã¼ber die Unfallversicherung (UVV) bemessen wird und im Regelfall dem angegebenen Prozentsatz des HÃ¶chstbetrags des versicherten Verdienstes von Fr. 106'800.-- im Jahr (vgl. Art. 22 Abs. 1 UVV, in der vom 1. Januar 2000 bis 31. Dezember 2007 gÃ¼ltig gewesenen Fassung) entspricht, im Sinne eines Richtwerts (Basiswert) zurÃ¼ckzugreifen. Die IntegritÃ¤tsentschÃ¤digung der Unfallversicherung bietet einen sachlichen Anhaltspunkt zur Beurteilung der objektiven Schwere der BeeintrÃ¤chtigung. Dabei ist jedoch zu beachten, dass die IntegritÃ¤tsentschÃ¤digung nur ein Richtwert ist, der im VerhÃ¤ltnis zu anderen massgeblichen Bemessungskriterien (Haftungsgrundlage, Verschulden, LebensumstÃ¤nde) unterschiedlich gewichtet werden kann. Ausserdem sind nicht sÃ¤mtliche mÃ¶glichen IntegritÃ¤tsschÃ¤digungen von der IntegritÃ¤tsentschÃ¤digung abgedeckt. Die Schweizerische Unfallversicherungsanstalt (SUVA) hat deshalb in Weiterentwicklung der bundesrÃ¤tlichen Skala weitere Bemessungsgrundlagen in tabellarischer Form erarbeitet. Diese Tabellen stellen zwar keine RechtssÃ¤tze dar und sind fÃ¼r die Gerichte nicht verbindlich (vgl. BGE 116 V 156 Erw. 3a S. 157). Sie kÃ¶nnen aber bei der Bewertung der objektiven Schwere der immateriellen Unbill ebenfalls berÃ¼cksichtigt werden (BGE 132 II 120 f. Erw. 2.2.3).</w:t>
      </w:r>
    </w:p>
    <w:p>
      <w:r>
        <w:t>4.6Â Â Â Â  Bei der Bestimmung des Genugtuungsbetrages sind die subjektive Empfindlichkeit der geschÃ¤digten Person sowie der Umstand zu berÃ¼cksichtigen, auf welche Weise und wie schwerwiegend sie in ihrer besonderen Situation von der objektiven SchÃ¤digung getroffen und in ihrer konkreten LebensfÃ¼hrung beeintrÃ¤chtigt wird. Aus PrÃ¤judizien lassen sich durch Vergleich Anhaltspunkte fÃ¼r die Beurteilung der angemessenen Genugtuungssumme gewinnen (BGE 112 II 131 Erw. 2; Brehm, a.a.O., N 63 zu Art. 47 OR; Urteil des Bundesgerichts in Sachen A. vom 17. Mai 2004, Erw. 2.1 f., 6S.232/2003).</w:t>
      </w:r>
    </w:p>
    <w:p>
      <w:r>
        <w:rPr>
          <w:b/>
        </w:rPr>
        <w:t>E. 5</w:t>
      </w:r>
    </w:p>
    <w:p>
      <w:r>
        <w:t>5.1Â Â Â Â  Im Folgenden ist vorerst die fÃ¼r die Beurteilung des Genugtuungsanspruchs massgebende medizinische Aktenlage zu prÃ¼fen.</w:t>
      </w:r>
    </w:p>
    <w:p>
      <w:r>
        <w:t>5.2Â Â Â Â  Die Ãrzte des Spitals Z.___, Klinik fÃ¼r Unfallchirurgie (nachfolgend: Z.___), diagnostizierten in der Zusammenfassung der Krankengeschichte vom 6. August 2007 einen Status nach Messerstecherei im Rahmen eines Handgemenges vom 28. Juli 2007 mit Stichverletzungen im Bereich des RÃ¼ckens, retroaurikulÃ¤r links sowie des SchultergÃ¼rtels links mit LÃ¤ngsverletzung der Arteria subclavia links. Am 28. Juli 2007 sei ein WunddÃ©bridement mit Drainage, PrimÃ¤rverschluss und Wundrevision sowie eine Clavicula-Osteotomie mit Exploration des Plexus brachialis mit Einzelkopfnaht der Arteria subclavia links und mit Plattenosteosynthese der Clavicula durchgefÃ¼hrt worden. Die postoperative RÃ¶ntgenverlaufskontrolle habe regelrechte StellungsverhÃ¤ltnisse nach Claviculaosteosynthese gezeigt. In der postoperativ durchgefÃ¼hrten Angiographie habe sich eine gute DurchgÃ¤ngigkeit der Arteria subclavia links ergeben. Der BeschwerdefÃ¼hrer sei am 6. August 2007 in gutem Allgemeinzustand nach Hause entlassen worden (Urk. 10/8/4 S. 1). FÃ¼r die Zeit vom 28. Juli bis 9. September 2007 bestehe eine ArbeitsunfÃ¤higkeit von 100 % (Urk. 10/8/4 S. 2).</w:t>
      </w:r>
    </w:p>
    <w:p>
      <w:r>
        <w:t>5.3Â Â Â Â  Mit Bericht vom 28. August 2007 stellten die Ãrzte des Z.___ fest, dass die Verletzungen beim BeschwerdefÃ¼hrer eine unmittelbare Lebensgefahr verursacht hÃ¤tten. Eine arterielle GefÃ¤ssverletzung kÃ¶nne unbehandelt zu grossem Blutverlust mit Todesfolge fÃ¼hren. Die Verletzung der arteria subclavia links habe den BeschwerdefÃ¼hrer in eine unmittelbare Lebensgefahr gebracht (Urk. 10/8/6 S. 1). Die Frage, ob ein bleibender Nachteil zu erwarten ist, sei im Rahmen einer klinischen Verlaufskontrolle zu beurteilen (Urk. 10/8/6 S. 2).</w:t>
      </w:r>
    </w:p>
    <w:p>
      <w:r>
        <w:t>5.4Â Â Â Â  Dr. med. A.___, Facharzt fÃ¼r Rechtsmedizin und Psychiatrie/Psychotherapie, B.___, Institut fÃ¼r Rechtsmedizin, fÃ¼hrte in seinem zuhanden der Staatsanwaltschaft erstellten Aktengutachten vom 1. Oktober 2007 aus, dass es sich bei der Verletzung hinter dem rechten Ohr um eine Schnittverletzung handle, welche mit Hautklammern versorgt worden sei. Die Stichverletzung in der rechten Schulter mit einem Stichkanal von einigen Zentimetern LÃ¤nge habe im rechten Schulterblatt geendet. Die Stichverletzung im Bereich des linken Nackens habe zu einer Verletzung der SchlÃ¼sselbeinarterie gefÃ¼hrt (Urk. 10/8/13 S. 3). Auf Grund der anatomischen Gegebenheiten sei von einem Stichkanal von fÃ¼nf bis zehn Zentimetern LÃ¤nge auszugehen. Die Stichverletzung im Lendenbereich links der WirbelsÃ¤ule habe in der RÃ¼ckenmuskulatur geendet.</w:t>
      </w:r>
    </w:p>
    <w:p>
      <w:r>
        <w:t>Â Â Â Â Â Â Â Â  Die Schnittverletzung hinter dem rechten Ohr sowie die Stichverletzungen im Bereich der rechten Schulter und dem linken Lendenbereich seien oberflÃ¤chlich gewesen oder hÃ¤tte im Knochen beziehungsweise in den Weichteilen geendet und daher nicht zu einer akuten Lebensgefahr gefÃ¼hrt. DemgegenÃ¼ber sei die Verletzung im Bereich der linken Schulter akut lebensbedrohlich gewesen, da daraus jederzeit ein rascher und sehr grosser Blutverlust hÃ¤tte resultieren kÃ¶nnen. Es sei glÃ¼cklichen UmstÃ¤nden zu verdanken, dass der BeschwerdefÃ¼hrer in stabilem Zustand in das Z.___ eingeliefert worden sei. Ohne sofortige Ã¤rztliche Intervention hÃ¤tte ein erhebliches und unmittelbares Risiko des Verblutens bestanden. Potentiell lebensgefÃ¤hrlich seien auch die Verletzungen hinter dem rechten Ohr, im Bereich der rechten Schulter und dem linken Lendenbereich gewesen. Bei einem leicht anderen Stichkanalverlauf wÃ¤ren sie geeignet gewesen, grÃ¶ssere BlutgefÃ¤sse oder sehr blutreiche Organe zu verletzen. Zudem hÃ¤tte es zu einer ErÃ¶ffnung der grossen KÃ¶rperhÃ¶hlen mit einem damit verbundenen Infektionsrisiko kommen kÃ¶nnen (Urk. 10/8/13 S. 4). Bei der ErÃ¶ffnung der BrusthÃ¶hle hÃ¤tte sodann ein lebensbedrohender Spannungspneumothorax entstehen kÃ¶nnen. Es sei davon auszugehen, dass die Stich- und Schnittverletzung unter Narbenbildung ohne bleibende kÃ¶rperliche Komplikationen verheilen dÃ¼rften. Ob durch das Ereignis eine psychische StÃ¶rung verursacht worden sei, sei gegenwÃ¤rtig noch nicht abzuschÃ¤tzen (Urk. 10/8/5).</w:t>
      </w:r>
    </w:p>
    <w:p>
      <w:r>
        <w:t>5.5Â Â Â Â  GemÃ¤ss weiteren, im Urteil des Obergerichts vom 28. Mai 2009 erwÃ¤hnten fachÃ¤rztlichen Berichten seien keine bleibenden psychischen SchÃ¤den zu erwarten (Urk. 7/6/2 S. 42). Der BeschwerdefÃ¼hrer leide aber weiterhin unter einer zunehmenden Ãbererregung, unter Schlaflosigkeit mit AlbtrÃ¤umen sowie unter Ãngsten und Intrusionen. Der BeschwerdefÃ¼hrer habe gemÃ¤ss seinen Angaben die kÃ¶rperlichen SchÃ¤digungen bis auf teilweise auftretende SensibilitÃ¤tsstÃ¶rungen und eine erhÃ¶hte Druckdolenz im Nackenbereich grÃ¶sstenteils Ã¼berwunden. Obwohl die Narben zwischenzeitlich gut verheilt seien, sei davon auszugehen, dass sie zeitlebens sichtbar sein werden (Urk. 7/6/2 S. 43).Â</w:t>
      </w:r>
    </w:p>
    <w:p>
      <w:r>
        <w:rPr>
          <w:b/>
        </w:rPr>
        <w:t>E. 6</w:t>
      </w:r>
    </w:p>
    <w:p>
      <w:r>
        <w:t>6.1Â Â Â Â  Aus den erwÃ¤hnten medizinischen Akten ist ersichtlich, dass sich der BeschwerdefÃ¼hrer anlÃ¤sslich des Ereignisses vom 28. Juli 2007 unter anderem eine Stichverletzung im Bereich des linken Nackens mit einer LÃ¤ngsverletzung der SchlÃ¼sselbeinarterie zugezogen hat (Urk. 10/8/4 S. 1, Urk. 10/8/13 S. 3), bei welcher ohne sofortige Ã¤rztliche Intervention ein erhebliches und unmittelbares Risiko des Verblutens bestanden hÃ¤tte. Aus diesem Grunde bestand fÃ¼r den BeschwerdefÃ¼hrer nach der Straftat vom 28. Juli 2007 eine akute und unmittelbare Lebensgefahr. Des Weiteren bestand auch bei den weiteren erlittenen Stich- und Schnittverletzungen eine potentielle Lebensgefahr, da diese bei einem leicht anderen Stichkanalverlauf geeignet gewesen wÃ¤ren, lebensgefÃ¤hrliche Verletzungen zu verursachen (Urk. 10/8/13 S. 4). GemÃ¤ss der medizinischen Aktenlage verheilten die Stich- und Schnittverletzungen, abgesehen von zeitlebens sichtbar bleibenden Narben und von teilweise auftretenden SensibilitÃ¤tsstÃ¶rungen sowie einer erhÃ¶hten Druckdolenz im Nackenbereich, ohne weitere bleibenden kÃ¶rperlichen Komplikationen (vgl. Urk. 7/6/2 S. 43).</w:t>
      </w:r>
    </w:p>
    <w:p>
      <w:r>
        <w:t>6.2Â Â Â Â  GemÃ¤ss der Tabelle 18 der SUVA (IntegritÃ¤tsschaden bei SchÃ¤digung der Haut) kann der maximale IntegritÃ¤tsschaden fÃ¼r ein dermatologisches Leiden nicht hÃ¶her bewertet werden als eine sehr schwere Entstellung des Gesichts. Eine solche entspricht gemÃ¤ss der Skala Ã¼ber die IntegritÃ¤tseinbusse im Anhang 3 UVV einer IntegritÃ¤tseinbusse von 50 %. Die untere Grenze eines zu entschÃ¤digenden Hautschadens muss gemÃ¤ss der Tabelle 18 der SUVA im Schweregrad dem Verlust eines Fingers oder einer Grosszehe und damit einem IntegritÃ¤tsschaden von 5 % entsprechen. Narben am Gesicht und HÃ¤nden seien deutlich hÃ¶her zu bemessen als Narben an bedeckten KÃ¶rperpartien. Neben dem kosmetischen Aspekt kÃ¶nnen gemÃ¤ss der Tabelle 18 der SUVA auch funktionelle BeeintrÃ¤chtigungen im Zusammenhang mit den Narben ins Gewicht fallen, so durch Kontrakturen, eine nachweislich verminderte mechanische Belastbarkeit der Haut sowie eine dauernde Herabsetzung der HautsensibilitÃ¤t. Narben im Gesicht und am KÃ¶rper fallen Ã¼berdies bei Frauen und MÃ¤dchen in der Regel mehr ins Gewicht als bei MÃ¤nnern (Urteil des Bundesgerichts in Sachen A. vom 17. Mai 2004, 6S.232/2003).</w:t>
      </w:r>
    </w:p>
    <w:p>
      <w:r>
        <w:t>6.3Â Â Â Â  Vorliegend gilt es zu beachten, dass der BeschwerdefÃ¼hrer im Sinne einer bleibenden SchÃ¤digung im Narbenbereich teilweise unter SensibilitÃ¤tsstÃ¶rungen und unter einer erhÃ¶hten Druckdolenz leidet. Sodann gilt es zu beachten, dass die Narben mit Ausnahme derjenigen hinter dem rechten Ohr sich an Ã¼blicherweise von KleidungsstÃ¼cken bedeckten KÃ¶rperpartien befinden. In Anbetracht der gesamten UmstÃ¤nde ist davon auszugehen, dass der BeschwerdefÃ¼hrer durch die Straftat vom 28. Juli 2007 eine SchÃ¤digung der Haut erlitt, welcher einer IntegritÃ¤tseinbusse von hÃ¶chstens 10 % (vom HÃ¶chstbetrag des versicherten Verdienstes im Sinne von Art. 22 Abs. 1 UVV, in der bis 31. Dezember 2007 geltenden Fassung, von Fr. 106'800.--) und damit einem IntegritÃ¤tsschaden von Fr. 10'680.-- entspricht, weshalb in Bezug auf die durch die Straftat erlittene HautschÃ¤digung von einem Basisbetrag in dieser HÃ¶he auszugehen ist.</w:t>
      </w:r>
    </w:p>
    <w:p>
      <w:r>
        <w:rPr>
          <w:b/>
        </w:rPr>
        <w:t>E. 7</w:t>
      </w:r>
    </w:p>
    <w:p>
      <w:r>
        <w:t>7.1Â Â Â Â  Des Weiteren gilt es anhand von PrÃ¤judizien Anhaltspunkte fÃ¼r die Beurteilung der Genugtuungssumme zu gewinnen.</w:t>
      </w:r>
    </w:p>
    <w:p>
      <w:r>
        <w:t>7.2Â Â Â Â  In einem vergleichbaren Fall kam es zwischen dem TÃ¤ter und dem Opfer am Vortag vor einer Diskothek zu einem Streit, weil das Opfer mit der Begleiterin eines Kollegen desÂ  BeschwerdefÃ¼hrers eng anliegend getanzt hat. Am darauffolgenden Tag fÃ¼hrten sie die verbale Auseinandersetzung vom Vortag fort und fÃ¼gten sich beide je einen Schlag mit der Stirn ins Gesicht (Schwedenkuss) zu. Infolgedessen geriet der TÃ¤ter in RÃ¼cklage, zog ein KÃ¼chenmesser aus seiner Jackentasche und fÃ¼gte dem Opfer mehrere schwere und lebensgefÃ¤hrliche Stichverletzungen zu, wobei das Opfer keine bleibenden kÃ¶rperlichen SchÃ¤den erlitt. Dem Opfer wurde eine Genugtuung von Fr. 12'000.-- zugesprochen (Urteil des Bundesgerichts in Sachen X. vom 17. Juli 2008, 6B_289/2009 und 6B_290/2008, Sachverhalt lit. A und Erw. 3).</w:t>
      </w:r>
    </w:p>
    <w:p>
      <w:r>
        <w:t>7.3Â Â Â Â  In einem weiteren Fall hat der TÃ¤ter dem Opfer im Rahmen einer tÃ¤tlichen Auseinandersetzung mit einem vierzig Zentimeter langen Tranchiermesser eine schwere, lebensbedrohende Stichverletzung sowie durch SchlÃ¤ge und Tritte weitere KÃ¶rperverletzungen zugefÃ¼gt. Dem Opfer wurde eine Genugtuung von Fr. 15'000.-- (zuzÃ¼glich Zins von 5 %) zugesprochen (Urteil des Bundesgerichts in Sachen X. vom 9. Oktober 2009, 6B_579/2009, Sachverhalt lit. A).</w:t>
      </w:r>
    </w:p>
    <w:p>
      <w:r>
        <w:t>7.4Â Â Â Â  In einem Fall aus dem Jahre 2009 hat der TÃ¤ter am gleichen Tag zwei Opfer vor einem Nachtklub aus nichtigem Anlass attackiert und ihnen mit einem Taschenmesser je eine Stichverletzung im Unterbauch beziehungsweise im Rumpf zugefÃ¼gt. Den Opfern wurden Genugtuungssummen von Fr. 3'000.-- beziehungsweise von Fr. 4'000.-- zugesprochen (Urteil des Bundesgerichts in Sachen X. vom 20. Januar 2010, 6B_889/2009, Sachverhalt lit. A und Erw. 1.1 f.).</w:t>
      </w:r>
    </w:p>
    <w:p>
      <w:r>
        <w:t>7.5Â Â Â Â  Das Obergericht des Kantons ZÃ¼rich sprach im Jahre 2005 dem Opfer, welchem im Rahmen einer SchlÃ¤gerei lebensgefÃ¤hrliche Stichwunden zugefÃ¼gt und Pfefferspray ins Gesicht gesprÃ¼ht wurde, eine Genugtuung von Fr. 10'000.-- zu (Klaus HÃ¼tte/Petra Ducksch/Kayum Guerrero, Die Genugtuung, 3. Aufl., Stand August 2005, VII/20, Zeitraum 2003 - 2005, Ziff. 47).</w:t>
      </w:r>
    </w:p>
    <w:p>
      <w:r>
        <w:t>7.6Â Â Â Â  Bei dem einem Entscheid des Geschworenengerichts des Kantons ZÃ¼rich aus dem Jahre 2003 zugrundeliegenden Sachverhalt fÃ¼gte der TÃ¤ter dem ihm unbekannten Opfer nach einem kurzen Wortwechsel ohne Vorwarnung neun bis zehn lebensgefÃ¤hrliche Stichverletzungen im OberkÃ¶rper zu. Dem Opfer wurde eine Genugtuung von Fr. 10'000.-- zugesprochen (Klaus HÃ¼tte/Petra Ducksch/Kayum Guerrero, a.a.O., Ziff. 45).</w:t>
      </w:r>
    </w:p>
    <w:p>
      <w:r>
        <w:t>7.7Â Â Â Â  In einem weiteren Entscheid des Geschworenengerichts des Kantons ZÃ¼rich aus dem Jahre 2004Â  wurde dem Opfer, welchem vom alkoholisierten TÃ¤ter aus nichtigem Grund lebensgefÃ¤hrliche Stichverletzungen im Bauch zugefÃ¼gt wurden, eine Genugtuung von Fr. 30'000.-- zugesprochen (Klaus HÃ¼tte/Petra Ducksch/Kayum Guerrero, a.a.O., Ziff. 56).</w:t>
      </w:r>
    </w:p>
    <w:p>
      <w:r>
        <w:t>8.Â Â Â Â Â Â  Vorliegend gilt es zusÃ¤tzlich zum Basisbetrag fÃ¼r die HautschÃ¤digung von Fr. 10'680.-- (vgl. Erw. 6.3) als weitere genugtuungserhÃ¶hende UmstÃ¤nde zu berÃ¼cksichtigen, dass der BeschwerdefÃ¼hrer gemÃ¤ss der Beurteilung der beteiligten Ãrzte (Urk. 10/8/6 S. 1, Urk. 10/8/13 S. 3) durch die Straftat in eine unmittelbare Lebensgefahr gebracht wurde und ohne sofortige Ã¤rztliche Behandlung hÃ¤tte verbluten kÃ¶nnen, und dass er infolge der Tat weiterhin unter Ãbererregung, Schlaflosigkeit, AlbtrÃ¤umen, Ãngsten und Intrusionen (Urk. 7/6/2 S. 43) leidet. In Anbetracht der gesamten UmstÃ¤nde erscheint vor dem Hintergrund der erwÃ¤hnten, vergleichbaren PrÃ¤judizien bei der Bemessung der Genugtuung ein Basisbetrag von insgesamt Fr. 15'000.-- als angemessen.</w:t>
      </w:r>
    </w:p>
    <w:p>
      <w:r>
        <w:rPr>
          <w:b/>
        </w:rPr>
        <w:t>E. 9</w:t>
      </w:r>
    </w:p>
    <w:p>
      <w:r>
        <w:t>9.1Â Â Â Â  GemÃ¤ss Art. 13 Abs. 2 aOHG kann eine EntschÃ¤digung herabgesetzt werden, wenn das Opfer den Schaden wesentlich mitverschuldet hat. Mitverschulden des Opfers kann daher nicht den gÃ¤nzlichen Ausschluss der Genugtuung rechtfertigen, sondern lediglich eine Anspruchsreduktion. In diesem Punkt stimmt Art. 13 Abs. 2 aOHG mit den zivilrechtlichen GrundsÃ¤tzen gemÃ¤ss Art. 47 und 44 OR Ã¼berein, wonach seit der in BGE 116 II 734 ff. Erw. 4f und g vorgenommenen PraxisÃ¤nderung ein Ã¼berwiegendes Mitverschulden des Opfers grundsÃ¤tzlich nicht mehr zur Ablehnung des Genugtuungsanspruchs, sondern nur noch zu dessen Herabsetzung fÃ¼hrt (vgl. BGE 121 II 373 Erw. 3c/aa und 375 Erw. 4c und BGE 128 II 55 Erw. 4.3). Seinem Wortlaut sowie seinem systematischen Zusammenhang nach regelt Art. 13 Abs. 2 aOHG nur die EntschÃ¤digung und kann nach der Rechtsprechung nicht unbesehen auf die Genugtuung ausgedehnt werden (BGE 123 II 215 Erw. 3b/cc). Zu einer Reduktion des Genugtuungsanspruches kann daher nicht nur ein wesentliches, sondern auch ein leichtes, beziehungsweise nur untergeordnetes Mitverschulden fÃ¼hren (BGE 124 II 17 f. Erw. 5c). Dem Opfer muss vorgehalten werden kÃ¶nnen, dass es die in seinem eigenen Interesse aufzuwendende Sorgfalt nicht beachtet, und dass es nicht genÃ¼gend Sorgfalt und Umsicht zu seinem eigenen Schutz aufgewendet hat. Vorwerfbar ist dieses Verhalten allerdings nur, wenn das Opfer die MÃ¶glichkeit einer SchÃ¤digung voraussehen kann oder kÃ¶nnte und sein Verhalten dieser Voraussicht nicht anpasst (Urteil des Bundesgerichts in Sachen B. vom 31. MÃ¤rz 2008 4A_520/2007/ Erw. 5.3 und in Sachen A. vom 24. Februar 2004, 4C.225/2003, Erw. 5.1 mit Hinweisen). Das Selbstverschulden wird nach einem objektiven Massstab beurteilt (BGE 102 II 232 Erw. 3a). Das tatsÃ¤chliche Verhalten des GeschÃ¤digten wird verglichen mit dem hypothetischen Verhalten eines durchschnittlich sorgfÃ¤ltigen Menschen in der Lage des GeschÃ¤digten. In BGE 123 II 217 Erw. 3bb/ff wurde bei der Bemessung der Genugtuung berÃ¼cksichtigt, dass das Opfer an einer rechtswidrigen Demonstration teilgenommen hat und deshalb wegen Landfriedensbruchs und SachbeschÃ¤digung verurteilt wurde, und dass diese Teilnahme kausal fÃ¼r die erlittenen Verletzungen war. In BGE 121 II 375 Erw. 4c wurde berÃ¼cksichtigt, dass sich das Opfer regelmÃ¤ssig in der offenen Drogenszene aufhielt, und dass dieses Verhalten zwar nicht die hauptsÃ¤chliche Ursache der Verletzungen darstellte, aber massgeblich zum Schadenseintritt beigetragen hat.</w:t>
      </w:r>
    </w:p>
    <w:p>
      <w:r>
        <w:t>9.2Â Â Â Â  Vorliegend ist erstellt, dass der BeschwerdefÃ¼hrer kurze Zeit vor der Straftat mit dem TÃ¤ter in einem Restaurant eine verbale und tÃ¤tliche Auseinandersetzung fÃ¼hrte (Urk. 7/6/2 S. 6). Anschliessend hat der BeschwerdefÃ¼hrer das Restaurant verlassen, vor dem Restaurant auf den TÃ¤ter gewartet und diesen bei dessen Verlassen des Restaurants tÃ¤tlich angegriffen. Der TÃ¤ter, welcher durch den Angriff des BeschwerdefÃ¼hrers auf den Boden stÃ¼rzte, musste in dieser Lage einen erneuten Angriff des BeschwerdefÃ¼hrers mit FÃ¤usten befÃ¼rchten und war daher grundsÃ¤tzlich berechtigt, den ihm drohenden Angriff des BeschwerdefÃ¼hrers in angemessener Weise abzuwehren (Urk. 7/6/2 S. 14). Denn wer einen anderen vorsÃ¤tzlich und rechtswidrig angreift, muss vernÃ¼nftigerweise auch damit rechnen, dass sich der Angegriffene zur Wehr setzt. Eine Ãberschreitung des Abwehrrechts wie im vorliegenden Fall hat zwar zur Folge, dass die Verteidigungshandlung rechtswidrig wird, aber nicht, dass zugleich der adÃ¤quate Kausalzusammenhang zum unmittelbar vorangegangenen Angriff entfiele (Urteil des Bundesgerichts in Sachen X. vom 5. September 2006, 6S.236/2006, Erw. 2.3). Damit steht fest, dass der BeschwerdefÃ¼hrer durch seinen tÃ¤tlichen Ãbergriff eine Ursache fÃ¼r die Entstehung des Schadens setzte. HÃ¤tte sich der BeschwerdefÃ¼hrer nach der Aufforderung, das Restaurant zu verlassen, unverzÃ¼glich vom Tatort entfernt und den TÃ¤ter bei dessen Verlassen des Restaurants nicht angegriffen, wÃ¤re es nicht zur Straftat gekommen. Dem BeschwerdefÃ¼hrer ist daher ein Mitverschulden an dem durch die Straftat verursachten Schaden vorzuwerfen.</w:t>
      </w:r>
    </w:p>
    <w:p>
      <w:r>
        <w:t>9.3Â Â Â Â  Der Beschwerdegegnerin ist indes nicht zu folgen, wenn sie davon ausgeht, dass die Genugtuung zusÃ¤tzlich wegen des Kokainkonsums des BeschwerdefÃ¼hrers herabzusetzen sei (Urk. 2 S. 5). Vorliegend steht zwar fest, dass der wissenschaftliche Dienst der Stadtpolizei ZÃ¼rich nach der Straftat an den Kleidern des BeschwerdefÃ¼hrers Kokainspuren und Kokainspuren im Urin des BeschwerdefÃ¼hrers feststellte (Urk. 7/6/2 S. 8). In den Akten sind indes keine Anhaltspunkte zu erkennen, welche mit dem massgeblichen Beweisgrad der Ã¼berwiegenden Wahrscheinlichkeit darauf schliessen liessen, dass der Schaden in adÃ¤quat kausaler Weise durch den vor der Straftat erfolgten Kokainkonsum des BeschwerdefÃ¼hrers mitverursacht worden wÃ¤re.</w:t>
      </w:r>
    </w:p>
    <w:p>
      <w:r>
        <w:t>9.4Â Â Â Â  In WÃ¼rdigung der gesamten UmstÃ¤nde ist das Verhalten des BeschwerdefÃ¼hres als leichtes Verschulden zu wÃ¼rdigen, weshalb eine Herabsetzung der Genugtuung wegen Mitverschuldens um einen Viertel (25 %) als angemessen erscheint.</w:t>
      </w:r>
    </w:p>
    <w:p>
      <w:r>
        <w:t>10.Â Â Â Â  Nach Gesagtem ist der Basisbetrag der Genugtuung von insgesamt Fr. 15'000.-- wegen Mitverschuldens um 25 % zu kÃ¼rzen. Es resultiert daher ein Genugtuungsanspruch des BeschwerdefÃ¼hrers von Fr. 11'250.--- (Fr. 15'000.-- x 0.75). Insofern ist die Beschwerde teilweise gutzuheissen.</w:t>
      </w:r>
    </w:p>
    <w:p>
      <w:r>
        <w:rPr>
          <w:b/>
        </w:rPr>
        <w:t>E. 11</w:t>
      </w:r>
    </w:p>
    <w:p>
      <w:r>
        <w:t>11.1Â Â  Nach der Rechtsprechung zur zivilrechtlichen Genugtuung ist auf der Genugtuung ein Zins ab dem Zeitpunkt des schÃ¤digenden Ereignisses geschuldet (BGE 129 IV 149 Erw. 4.1 S. 152). Der Zins auf der Genugtuung bezweckt wie der Schadenszins, den GlÃ¤ubiger so zu stellen, als wÃ¤re ihm der Geldbetrag bereits im Zeitpunkt der PersÃ¶nlichkeitsverletzung beziehungsweise der Entstehung der seelischen Unbill zugeflossen (BGE 122 III 54 Erw. 4a). Auch in der zivilrechtlichen Literatur wird die Verzinsung nicht nur des Schadenersatzes, sondern auch der Genugtuung allgemein befÃ¼rwortet (vgl. Brehm, a.a.O., N. 95 zu Art. 49 OR). Nach Art. 73 Abs. 1 OR gilt der Zinsfuss von 5 % (Heinz Rey, Ausservertragliches Haftpflichtrecht, 3. Aufl., ZÃ¼rich 2003, S. 40 N. 170a; Karl Oftinger/ Emil W. Stark, Schweizerisches Haftpflichtrecht, 1. Band: Allgemeiner Teil, 5. Aufl., ZÃ¼rich 1995, S. 257 N. 25).</w:t>
      </w:r>
    </w:p>
    <w:p>
      <w:r>
        <w:t>11.2Â Â  In BGE 131 II 217 Erw. 4 hat das Bundesgericht entschieden, dass die opferhilferechtliche EntschÃ¤digung auch den Schadenszins deckt. In BGE 132 II 127 Erw. 3.3.3 erkannte das Bundesgericht sodann, dass der Verzinsung einer Genugtuungsforderung im Opferhilferecht die Bedeutung eines Bemessungsfaktors einzurÃ¤umen sei. Insbesondere gelte es zu beachten, dass opferhilferechtliche Genugtuungsleistungen auf der Idee einer staatlichen UnterstÃ¼tzung beruhten und nicht aufgrund einer staatlichen Verantwortlichkeit geschuldet sind (BGE 128 II 53 Erw. 4.1).</w:t>
      </w:r>
    </w:p>
    <w:p>
      <w:r>
        <w:t>11.3Â Â  Der Schadenszins von 5 % ab Ende des Tatzeitraumes ist daher als Bemessungsfaktor zu berÃ¼cksichtigen und ist in der Genugtuungssumme von Fr. 11Â250.-- bereits enthalten. Ein zusÃ¤tzlicher Anspruch auf Verzinsung ist nicht ausgewiesen.</w:t>
      </w:r>
    </w:p>
    <w:p>
      <w:r>
        <w:t>12.Â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der nur teilweise obsiegende BeschwerdefÃ¼hrer Anspruch auf eine um rund 30 % reduzierte ProzessentschÃ¤digung, welche unter BerÃ¼cksichtigung der Bedeutung der Streitsache und der Schwierigkeit des Prozesses insgesamt auf Fr. 1Â300.-- (inklusive Mehrwertsteuer und Barauslagen) festzusetzen ist.</w:t>
      </w:r>
    </w:p>
    <w:p>
      <w:r>
        <w:t>Das Gericht erkennt:</w:t>
      </w:r>
    </w:p>
    <w:p>
      <w:r>
        <w:t>1.Â Â Â Â Â Â Â Â  In teilweiser Gutheissung der Beschwerde wird Dispositiv Ziffer IV der VerfÃ¼gung der Direktion der Justiz des Kantons ZÃ¼rich, Kantonale Opferhilfestelle, vom 10. Dezember 2009 aufgehoben, und es wird festgestellt, dass der BeschwerdefÃ¼hrer Anspruch auf eine Genugtuung von Fr. 11'250.-- (inklusive Zins von 5 % seit 28. Juli 2007) hat. Im weitergehenden Umfang wird die Beschwerde abgewiesen.</w:t>
      </w:r>
    </w:p>
    <w:p>
      <w:r>
        <w:t>2.Â Â Â Â Â Â Â Â  Das Verfahren ist kostenlos.</w:t>
      </w:r>
    </w:p>
    <w:p>
      <w:r>
        <w:t>3.Â Â Â Â Â Â Â Â  Die Direktion der Justiz des Kantons ZÃ¼rich wird Â verpflichtet, dem BeschwerdefÃ¼hrer eine reduzierte ProzessentschÃ¤digung von Fr. 1'300.-- (inklusive Barauslagen und Mehrwertsteuer) zu bezahlen.</w:t>
      </w:r>
    </w:p>
    <w:p>
      <w:r>
        <w:t>4.Â Â Â Â Â Â Â Â  Zustellung gegen Empfangsschein an:</w:t>
      </w:r>
    </w:p>
    <w:p>
      <w:r>
        <w:t>- Rechtsanwalt Andreas Josephsohn</w:t>
      </w:r>
    </w:p>
    <w:p>
      <w:r>
        <w:t>- Direktion der Justiz des Kantons ZÃ¼rich</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