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OH.2008.00008 vom 6. April 2010</w:t>
      </w:r>
    </w:p>
    <w:p>
      <w:r>
        <w:t>ZH Sozialversicherungsgericht, 2010-04-06, DE</w:t>
      </w:r>
    </w:p>
    <w:p>
      <w:r>
        <w:rPr>
          <w:b/>
        </w:rPr>
        <w:t xml:space="preserve">Quelle: </w:t>
      </w:r>
      <w:r>
        <w:t>https://mcp.opencaselaw.ch/entscheid/zh_sozialversicherungsgericht_OH.2008.00008</w:t>
      </w:r>
    </w:p>
    <w:p>
      <w:r>
        <w:t>FR: ZH_SOZIALVERSICHERUNGSGERICHT OH.2008.00008 du 6 avril 2010</w:t>
      </w:r>
    </w:p>
    <w:p>
      <w:r>
        <w:t>IT: ZH_SOZIALVERSICHERUNGSGERICHT OH.2008.00008 del 6 aprile 2010</w:t>
      </w:r>
    </w:p>
    <w:p>
      <w:pPr>
        <w:pStyle w:val="Heading2"/>
      </w:pPr>
      <w:r>
        <w:t>Erwägungen</w:t>
      </w:r>
    </w:p>
    <w:p>
      <w:r>
        <w:rPr>
          <w:b/>
        </w:rPr>
        <w:t>E. 3.1</w:t>
      </w:r>
    </w:p>
    <w:p>
      <w:r>
        <w:t>Anspruch auf Beratung nach Art. 3 OHG hat grundsÃ¤tzlich das Opfer einer Straftat. Ob aber eine Straftat vorliegt, steht nicht immer zum vornherein fest. Wer den Verdacht hat, Opfer einer Straftat geworden zu sein, hat gegenÃ¼ber der Beratungsstelle einen Anspruch auf VorabklÃ¤rung. Dies fÃ¤llt namentlich dann in Betracht, wenn jemand den Verdacht hegt, er sei einer fahrlÃ¤ssigen KÃ¶rperverletzung bei einer Heilbehandlung im Sinne einer Ã¤rztlichen Sorgfaltspflichtverletzung zum Opfer gefallen. Es gilt abzuklÃ¤ren, ob dieser Verdacht gerechtfertigt ist, wozu es in vielen FÃ¤llen einer fachÃ¤rztlichen Beurteilung (Gutachten) bedarf. Sind die Voraussetzungen auf der Seite des Opfers erfÃ¼llt, besteht Anspruch auf Deckung dieser Kosten durch die Beratungsstelle (Gomm/Zehntner, OHG-Kommentar 2005, Rz 66 zu Art. 3 OHG).</w:t>
      </w:r>
    </w:p>
    <w:p>
      <w:r>
        <w:rPr>
          <w:b/>
        </w:rPr>
        <w:t>E. 3.2</w:t>
      </w:r>
    </w:p>
    <w:p>
      <w:r>
        <w:t>Vorliegend wandte sich die BeschwerdefÃ¼hrerin direkt an den Beschwerdegegner, der die Voraussetzungen fÃ¼r die GewÃ¤hrung von opferhilferechtlichen Leistungen prÃ¼fte und somit die VorabklÃ¤rung selbst vornahm. HÃ¤tte sich die BeschwerdefÃ¼hrerin zunÃ¤chst an eine Opferhilfeberatungsstelle im Sinne von Art. 3 OHG gewandt, so hÃ¤tte diese ebenso - wie dies der Beschwerdegegner getan hat - zuerst prÃ¼fen mÃ¼ssen, ob der BeschwerdefÃ¼hrerin Ã¼berhaupt Opfereigenschaft zukommt. Voraussetzung dafÃ¼r ist gemÃ¤ss Art. 2 Abs. 1 OHG in erster Linie das Vorliegen einer Straftat. Dies ist nachfolgend zu prÃ¼fen.</w:t>
      </w:r>
    </w:p>
    <w:p>
      <w:r>
        <w:rPr>
          <w:b/>
        </w:rPr>
        <w:t>E. 4.1</w:t>
      </w:r>
    </w:p>
    <w:p>
      <w:r>
        <w:t>Die rechtlichen Grundlagen zum Begriff der Ã¤rztlichen Sorgfaltspflichtverletzung, der Ã¤rztlichen AufklÃ¤rungspflicht und der fahrlÃ¤ssigen KÃ¶rperverletzung (Art. 125 StGB in Verbindung mit Art. 18 StGB) sind im angefochtenen Entscheid zutreffend wiedergegeben (Urk. 2/2 S. 2 f.), weshalb darauf verwiesen werden kann.</w:t>
      </w:r>
    </w:p>
    <w:p>
      <w:r>
        <w:rPr>
          <w:b/>
        </w:rPr>
        <w:t>E. 4.2</w:t>
      </w:r>
    </w:p>
    <w:p>
      <w:r>
        <w:t>Am 27. Dezember 2002 fÃ¼hrte Dr. med. Y.___, Oberarzt Fusschirurgie an der Klinik E.___, bei der Diagnose eines subtalaren Schmerzsyndroms rechts bei Status nach Bandplastik des oberen Sprunggelenks (OSG) ein subtalares Release rechts durch (Operationsbericht vom 30. Dezember 2002; Urk. 10/1/9/2). Die Indikation sei nach mehrmaliger Besprechung sowie ausfÃ¼hrlicher AufklÃ¤rung der BeschwerdefÃ¼hrerin gestellt worden (Urk. 10/1/9/2 S. 1). Bei resorbierbarem Faden erÃ¼brige sich eine Fadenentfernung (Urk. 10/1/9/2 S. 2; Urk. 10/1/9/3).</w:t>
      </w:r>
    </w:p>
    <w:p>
      <w:r>
        <w:t>Die BeschwerdefÃ¼hrerin wurde somit ausfÃ¼hrlich Ã¼ber diese Operation aufgeklÃ¤rt. Dass dabei nicht resorbierbarer Faden verwendet worden sei (vgl. Urk. 10/1 S. 9), findet in den Akten keine StÃ¼tze. Dies wird denn beschwerdeweise auch nicht mehr geltend gemacht, ebenso wie die im Opferhilfegesuch noch vertretene Annahme, es sei bei dieser Operation ein Nerv verletzt oder durchtrennt worden (Urk. 10/1 S. 9; vgl. Urk. 1 S. 2 f.). Es kann bezÃ¼glich der von Dr. Y.___ durchgefÃ¼hrten Operation vollumfÃ¤nglich auf die Beurteilung im angefochtenen Entscheid (Urk. 2/2 S. 2 ff.) verwiesen werden. Im Ãbrigen wurde die BeschwerdefÃ¼hrerin bereits im Vorfeld der Arthroskopie des rechten OSG vom 16. Oktober 2001 Ã¼ber die hauptsÃ¤chlichen KomplikationsmÃ¶glichkeiten aufgeklÃ¤rt, so auch Ã¼ber eine mÃ¶gliche LÃ¤sion sensibler Nerven im Umfeld der beiden Arthroskopieportale (vgl. Urk. 10/1/8 S. 3).</w:t>
      </w:r>
    </w:p>
    <w:p>
      <w:r>
        <w:rPr>
          <w:b/>
        </w:rPr>
        <w:t>E. 4.3</w:t>
      </w:r>
    </w:p>
    <w:p>
      <w:r>
        <w:t>Dr. med. Z.___, Facharzt FMH fÃ¼r OrthopÃ¤dische Chirurgie, fÃ¼hrte mit Bericht vom 20. Juni 2003 (Urk. 10/1/10) aus, es bestehe ein schwerwiegender Leidensdruck nach multiplen OSG-Eingriffen, leider ohne vorgÃ¤ngige AufklÃ¤rung der BeschwerdefÃ¼hrerin bezÃ¼glich Vor- und Nachteile einer allfÃ¤lligen Operation (Urk. 10/1/10 S. 1). Dr. Z.___ legte nicht dar, worauf er die seiner Meinung nach fehlende AufklÃ¤rung begrÃ¼ndete. Insbesondere nahm er keinen Bezug zum Operationsbericht von Dr. Y.___, worin ausdrÃ¼cklich festgehalten wurde, dass die BeschwerdefÃ¼hrerin ausfÃ¼hrlich Ã¼ber die Massnahme vom 27. Dezember 2002 aufgeklÃ¤rt worden sei (vgl. Urk. 10/1/9/2 S. 1). Auch die Unterlagen Ã¼ber die durch Dr. C.___ durchgefÃ¼hrte Arthroskopie, Ã¼ber deren hauptsÃ¤chliche KomplikationsmÃ¶glichkeiten die BeschwerdefÃ¼hrerin aufgeklÃ¤rt wurde (vgl. Urk. 10/1/8 S. 3), lagen Dr. Z.___ offenbar nicht vor. Angesichts dieses Umstandes erscheint die Beurteilung durch Dr. Z.___ als fragwÃ¼rdig.</w:t>
      </w:r>
    </w:p>
    <w:p>
      <w:r>
        <w:t>Am 10. Juli 2003 hielt Dr. Z.___ fest, wegen der Gefahr einer allfÃ¤lligen postoperativen Beschwerde-Persistenz keine operativen Schritte einleiten zu wollen. Trotzdem sei ein erneuter Eingriff wohl unumgÃ¤nglich. Eine Versteifungs-Indikation bestehe nicht (Urk. 10/1/12). Auch diese EinschÃ¤tzung wird nicht weiter begrÃ¼ndet.</w:t>
      </w:r>
    </w:p>
    <w:p>
      <w:r>
        <w:rPr>
          <w:b/>
        </w:rPr>
        <w:t>E. 4.4</w:t>
      </w:r>
    </w:p>
    <w:p>
      <w:r>
        <w:t>Am 14. August 2003 fÃ¼hrte Dr. Y.___ aus, dass lediglich eine Arthrodese des Subtalargelenks und auch des Chopart-Gelenkkomplexes in Frage kÃ¤me. Funktionell bestehe ja bereits eine weitgehende Versteifung, so dass durch diese Operation kein zusÃ¤tzlicher Funktionsverlust zu erwarten sei. Als Alternative eine Resektion der Koalitionen durchzufÃ¼hren, sei im Erwachsenenalter nicht sinnvoll, da Beschwerden persistierten. Dies habe er mit der BeschwerdefÃ¼hrerin besprochen. Sie lehne im Moment eine Arthrodese ab. Bei Bedarf kÃ¶nne sie sich wieder melden, es werde aber bei der Beurteilung bleiben, dass lediglich die Arthrodese helfen kÃ¶nne (Urk. 10/1/13).</w:t>
      </w:r>
    </w:p>
    <w:p>
      <w:r>
        <w:t>Am 21. Oktober 2003 suchte die BeschwerdefÃ¼hrerin notfallmÃ¤ssig Dr. Y.___ auf. Dieser hielt mit Bericht vom 22. Oktober 2003 (Urk. 10/1/14) fest, dass die BeschwerdefÃ¼hrerin unertrÃ¤gliche Schmerzen angebe, was dem vÃ¶llig unauffÃ¤lligen Gangbild widerspreche. Dennoch habe er mit ihrem EinverstÃ¤ndnis eine Infiltration vorgenommen. Eine Operation im Sinne einer subtalaren Arthrodese wÃ¼rde er aufgrund der etwas inkonstanten Befunde und der auch nicht dazu passenden Computertomographie, die eine ossÃ¤re Koalition nicht bestÃ¤tigen kÃ¶nne, nicht durchfÃ¼hren.</w:t>
      </w:r>
    </w:p>
    <w:p>
      <w:r>
        <w:rPr>
          <w:b/>
        </w:rPr>
        <w:t>E. 4.5</w:t>
      </w:r>
    </w:p>
    <w:p>
      <w:r>
        <w:t>Am 30. Oktober 2003 begab sich die BeschwerdefÃ¼hrerin, nach Lage der Akten offenbar ohne entsprechende Ãberweisung durch Dr. Y.___, zu Dr. med. A.___, OrthopÃ¤dische Chirurgie FMH (vgl. Urk. 10/1/17/2 S. 1). Mit Bericht vom 3. November 2003 zuhanden von Dr. med. D.___, FMH Allgemeine Medizin, fÃ¼hrte Dr. A.___ im Rahmen der Vorgeschichte aus, dass im Nachgang zur Operation vom 27. Oktober (richtig: November) 2002 die Wunde reizlos abgeheilt sei, aber Beschwerden persistierten. Dr. Y.___ empfehle zuerst die subtalare Arthrodese mit Chopart-Versteifung, ziehe diese Empfehlung aber spÃ¤ter zurÃ¼ck (Urk. 10/1/17/2 S. 1). Dr. A.___ waren somit die diesbezÃ¼glichen Vorakten bekannt. Zur von Dr. C.___ im Jahr 2001 durchgefÃ¼hrten Arthroskopie hielt Dr. A.___ fest, dass der entsprechende Operationsbericht nicht mehr vorliege (vgl. Urk. 10/1/17/2 S. 1). Allein aus dem Umstand, dass Dr. A.___ diesen Bericht nicht anforderte, lÃ¤sst sich jedoch noch nicht auf eine Sorgfaltspflichtverletzung schliessen, zumal Dr. A.___ der von Dr. C.___ veranlasste RÃ¶ntgenbefund bekannt war (vgl. Urk. 10/1/17/2 S. 2).</w:t>
      </w:r>
    </w:p>
    <w:p>
      <w:r>
        <w:t>Weiter hielt Dr. A.___ fest, dass es nach RÃ¼cksprache mit der BeschwerdefÃ¼hrerin und genauester vorgÃ¤ngiger AufklÃ¤rung sicher zu verantworten sei, dass primÃ¤r eine subtalare Arthrodese durchgefÃ¼hrt werde. Nach ausgiebigem GesprÃ¤ch von einer Stunde Dauer wÃ¼nsche die BeschwerdefÃ¼hrerin, diese definitiv durchzufÃ¼hren. Als Operationstermin sei der 25. November 2003 vorgesehen. Dr. A.___ bat sodann Dr. D.___, die prÃ¤operative, internistische AbklÃ¤rung der BeschwerdefÃ¼hrerin durchzufÃ¼hren (Urk. 10/1/17/2 S. 3).</w:t>
      </w:r>
    </w:p>
    <w:p>
      <w:r>
        <w:rPr>
          <w:b/>
        </w:rPr>
        <w:t>E. 4.6</w:t>
      </w:r>
    </w:p>
    <w:p>
      <w:r>
        <w:t>Diese AusfÃ¼hrungen zeigen, dass die BeschwerdefÃ¼hrerin von Dr. A.___ Ã¼ber die Art und die Risiken der Arthrodese bereits am 30. Oktober 2003 genÃ¼gend aufgeklÃ¤rt worden ist und sich damit einverstanden erklÃ¤rt hat. Ein weiteres AufklÃ¤rungsgesprÃ¤ch fand sodann am 19. November 2003 statt, wobei die BeschwerdefÃ¼hrerin unterschriftlich bestÃ¤tigte, nach persÃ¶nlicher und umfassender AufklÃ¤rung sowie Beantwortung zusÃ¤tzlicher Fragen mit dem vorgesehenen Eingriff einverstanden zu sein (Urk. 10/1/16 S. 2). Auch im Operationsbericht vom 28. November 2003 wird nochmals festgehalten, dass der Eingriff bei der vollkommen schriftlich und mÃ¼ndlich aufgeklÃ¤rter Patientin durchgefÃ¼hrt werde (Urk. 10/1/18 S. 1).</w:t>
      </w:r>
    </w:p>
    <w:p>
      <w:r>
        <w:rPr>
          <w:b/>
        </w:rPr>
        <w:t>E. 4.7</w:t>
      </w:r>
    </w:p>
    <w:p>
      <w:r>
        <w:t>In der Folge hielt Dr. A.___ am 16. Februar 2004 fest, dass die BeschwerdefÃ¼hrerin zehn Wochen nach der Arthrodese immer noch an StÃ¶cken gehe, obwohl sie aufgrund der Bildgebung den rechten Fuss voll belasten kÃ¶nnte (Urk. 10/1/20). Am 12. MÃ¤rz 2004 habe die BeschwerdefÃ¼hrerin weiter Ã¼ber Schmerzen im lateralen Fussbereich geklagt; das Gangbild sei aber nun zum ersten Mal schÃ¶n mit voller Belastung gewesen. Dr. A.___ beurteilte den Zustand als regelrecht (Urk. 10/1/19 S. 1). Am 23. April 2004 notierte Dr. A.___, dass das Gangbild weiter verbessert sei. Am 3. Juni 2004 veranlasste Dr. A.___ eine Computertomographie mit der Frage nach dem Durchbau im subtalaren Bereich und dem Zustand im OSG (Urk. 10/1/19 S. 2). Dieses ergab ein reizloses unteres und regelrechtes oberes Sprunggelenk, der Durchbau sei gewÃ¤hrleistet. Talo-naviculÃ¤r lÃ¤gen minimalste Arthrosezeichen vor. Um die Schraube herum bestehe etwas Lockerung, zudem sei die Schraube etwas lang. Diese werde am 10. August 2004 entfernt. Im Nachgang zur Entfernung wurden wenig Beschwerden dokumentiert (Urk. 10/1/19 S. 2 f.).</w:t>
      </w:r>
    </w:p>
    <w:p>
      <w:r>
        <w:t>Am 4. Oktober 2004 suchte die BeschwerdefÃ¼hrerin erneut Dr. A.___ wegen persistierenden Beschwerden auf, worauf ihr Medikamente verordnet wurden. Am 25. November 2004 hielt Dr. A.___ fest, die BeschwerdefÃ¼hrerin kÃ¶nne subjektiv unbeschrÃ¤nkt laufen, es gehe gut, was auch von Drittpersonen bestÃ¤tigt werde. Sie leide aber an einem lateralen BerÃ¼hrungsschmerz. Zudem werfe sie Dr. A.___ vor, sie fÃ¼r psychisch gestÃ¶rt zu halten. Objektiv liege ein normales Gangbild und eine Druckdolenz im posterioren Anteil der Narbe im Bereich der subtalaren Arthrodese vor. Es sei ein Narben-Neurom mÃ¶glich (Urk. 10/1/19 S. 3 f.).</w:t>
      </w:r>
    </w:p>
    <w:p>
      <w:r>
        <w:rPr>
          <w:b/>
        </w:rPr>
        <w:t>E. 5</w:t>
      </w:r>
    </w:p>
    <w:p>
      <w:r>
        <w:t>5.1Â Â Â Â  GemÃ¤ss hÃ¶chstrichterlicher Rechtsprechung (BGE 120 1b 411 Erw. 4.a) liegt die Besonderheit der Ã¤rztlichen Kunst darin, dass der Arzt mit seinem Wissen und KÃ¶nnen auf einen erwÃ¼nschten Erfolg hinzuwirken hat, was aber nicht heisst, dass er diesen auch herbeifÃ¼hren oder gar garantieren mÃ¼sse; denn der Erfolg als solcher gehÃ¶rt nicht zu seiner Verpflichtung. Die Anforderungen an die Ã¤rztliche Sorgfaltspflicht lassen sich zudem nicht ein fÃ¼r allemal festlegen; sie richten sich vielmehr nach den UmstÃ¤nden des Einzelfalles, namentlich nach der Art des Eingriffs oder der Behandlung, den damit verbundenen Risiken, dem Ermessensspielraum, den Mitteln und der Zeit, die dem Arzt im einzelnen Fall zur VerfÃ¼gung stehen, sowie nach dessen Ausbildung und LeistungsfÃ¤higkeit. Allgemein lÃ¤sst sich immerhin sagen, dass seine Haftung sich nicht auf grobe VerstÃ¶sse gegen Regeln der Ã¤rztlichen Kunst beschrÃ¤nkt. Der Arzt hat Kranke stets fachgerecht zu behandeln, zum Schutze ihres Lebens oder ihrer Gesundheit insbesondere die nach den UmstÃ¤nden gebotene und zumutbare Sorgfalt zu beachten, grundsÃ¤tzlich folglich fÃ¼r jede Pflichtverletzung einzustehen (BGE 115 Ib 175 E. 2b S. 180, BGE 113 II 429 E. 3a S. 32/33 mit Hinweisen).</w:t>
      </w:r>
    </w:p>
    <w:p>
      <w:r>
        <w:t>Der Begriff der Pflichtverletzung darf jedoch nicht so verstanden werden, dass darunter jede Massnahme oder Unterlassung fÃ¤llt, welche aus nachtrÃ¤glicher Betrachtungsweise den Schaden bewirkt oder vermieden hÃ¤tte. Der Arzt hat fÃ¼r jene Gefahren und Risiken, die immanent mit jeder Ã¤rztlichen Handlung und auch mit der Krankheit an sich verbunden sind, im allgemeinen nicht einzustehen und Ã¼bt eine gefahrengeneigte TÃ¤tigkeit aus, der auch haftpflichtrechtlich Rechnung zu tragen ist. Dem Arzt ist sowohl in der Diagnose wie in der Bestimmung therapeutischer oder anderer Massnahmen nach dem objektiven Wissensstand oftmals ein Entscheidungsspielraum gegeben, welcher eine Auswahl unter verschiedenen in Betracht fallenden MÃ¶glichkeiten zulÃ¤sst. Sich fÃ¼r das eine oder das andere zu entscheiden, fÃ¤llt in das pflichtgemÃ¤sse Ermessen des Arztes, ohne dass er zur Verantwortung gezogen werden kÃ¶nnte, wenn er bei einer Beurteilung ex post nicht die objektiv beste LÃ¶sung gefunden hat. Eine Pflichtverletzung ist daher nur dort gegeben, wo eine Diagnose, eine Therapie oder ein sonstiges Ã¤rztliches Vorgehen nach dem allgemeinen fachlichen Wissensstand nicht mehr als vertretbar erscheint und damit ausserhalb der objektivierten Ã¤rztlichen Kunst steht. Dies entspricht denn seit langem bereits der bundesgerichtlichen Rechtsprechung, wonach der Arzt fÃ¼r eine unrichtige Beurteilung nur einzustehen hat, wenn diese unvertretbar ist oder auf objektiv ungenÃ¼gender Untersuchung beruht, ihm aber objektive Fehlgriffe nicht als Sorgfaltspflichtverletzung vorzuwerfen sind, welche bei einem so vielgestaltigen und verschiedenartigen Auffassungen Raum bietenden Beruf in gewissem Umfang als unvermeidbar erscheinen (BGE 66 II 34, 64 II 200 E. 4a S. 205).</w:t>
      </w:r>
    </w:p>
    <w:p>
      <w:r>
        <w:t>5.2Â Â Â Â Â Â Â Â  Angesichts dieser praxisgemÃ¤ssen Voraussetzungen hat Dr. A.___ die Ar-throdese nicht unter Verletzung der Ã¤rztlichen Sorgfaltspflicht durchgefÃ¼hrt. Diese Operation war im Zeitpunkt ihrer DurchfÃ¼hrung nicht unvertretbar; Dr. A.___ hat sich mit der gegenteiligen Meinung von Dr. Y.___ auseinander gesetzt und sich mit nachvollziehbarer BegrÃ¼ndung - und ausdrÃ¼cklichem EinverstÃ¤ndnis der BeschwerdefÃ¼hrerin - fÃ¼r die gewÃ¤hlte Massnahme entschieden (vgl. Urk. 10/1/17/2 S. 1 ff.). Diese war auch gemÃ¤ss EinschÃ¤tzung von Dr. med. B.___, Leiter Fusschirurgie am Spital G.___, aufgrund der Dr. A.___ vorliegenden Akten vertretbar; auch die Dokumentation sei genÃ¼gend gewesen (vgl. Urk. 10/1/53). Die Entscheidung zur Vornahme der Arthrodese fiel in das Ã¤rztliche Ermessen von Dr. A.___, selbst wenn sich nachtrÃ¤glich herausstellt, dass dies nicht die objektiv beste LÃ¶sung gewesen sein sollte. Der Erfolg der Massnahme ist rechtsprechungsgemÃ¤ss nicht geschuldet. Dass im Nachgang zur Arthrodese weitere Beschwerden auftauchten (vgl. Urk. 10/1/24 ff.), kann aufgrund des Gesagten nicht Dr. A.___ angelastet werden.</w:t>
      </w:r>
    </w:p>
    <w:p>
      <w:r>
        <w:t>6.Â Â Â Â Â Â Â Â  Zusammenfassend ist festzuhalten, dass keine fahrlÃ¤ssige KÃ¶rperverletzung und damit keine Straftat vorliegt. Die BeschwerdefÃ¼hrerin ist somit nicht Opfer im Sinne des OHG und hat deshalb keinen Anspruch auf opferhilferechtliche Leistungen. Weitere AbklÃ¤rungen sind nicht vorzunehmen.</w:t>
      </w:r>
    </w:p>
    <w:p>
      <w:r>
        <w:t>Damit erweist sich der angefochtene Entscheid, auf den vollumfÃ¤nglich verwiesen wird, als rechtens.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Direktion der Justiz des Kantons ZÃ¼rich</w:t>
      </w:r>
    </w:p>
    <w:p>
      <w:r>
        <w:t>- EidgenÃ¶ssisches Justiz- und Polizeidepartement, Bundesamt fÃ¼r Justiz</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