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OH.2008.00003 vom 29. Oktober 2009</w:t>
      </w:r>
    </w:p>
    <w:p>
      <w:r>
        <w:t>ZH Sozialversicherungsgericht, 2009-10-29, DE</w:t>
      </w:r>
    </w:p>
    <w:p>
      <w:r>
        <w:rPr>
          <w:b/>
        </w:rPr>
        <w:t xml:space="preserve">Quelle: </w:t>
      </w:r>
      <w:r>
        <w:t>https://mcp.opencaselaw.ch/entscheid/zh_sozialversicherungsgericht_OH.2008.00003</w:t>
      </w:r>
    </w:p>
    <w:p>
      <w:r>
        <w:t>FR: ZH_SOZIALVERSICHERUNGSGERICHT OH.2008.00003 du 29 octobre 2009</w:t>
      </w:r>
    </w:p>
    <w:p>
      <w:r>
        <w:t>IT: ZH_SOZIALVERSICHERUNGSGERICHT OH.2008.00003 del 29 ottobre 2009</w:t>
      </w:r>
    </w:p>
    <w:p>
      <w:pPr>
        <w:pStyle w:val="Heading2"/>
      </w:pPr>
      <w:r>
        <w:t>Erwägungen</w:t>
      </w:r>
    </w:p>
    <w:p>
      <w:r>
        <w:rPr>
          <w:b/>
        </w:rPr>
        <w:t>E. 2</w:t>
      </w:r>
    </w:p>
    <w:p>
      <w:r>
        <w:t>2.1Â Â Â Â  Im Streite steht der Anspruch des BeschwerdefÃ¼hrers auf eine Genugtuung fÃ¼r die Folgen des Ereignisses vom 22. November 2005. Mit Einstellungs- und SistierungsverfÃ¼gung vom 26. Oktober 2006 (Urk. 8/4/30) stellte die Staatsanwaltschaft IV des Kantons ZÃ¼rich das gegen B.___ und C.___ erÃ¶ffnete Untersuchungsverfahren ein und sistierte das Untersuchungsverfahren gegen eine unbekannte TÃ¤terschaft betreffend des TÃ¶tungsversuchs vom 22. November 2005 zu Lasten des BeschwerdefÃ¼hrers, bis neue Erkenntnisse eine WeiterfÃ¼hrung der Untersuchung ermÃ¶glichen (Urk. 8/4/30 S. 2). Der Beschwerdegegner hatte demnach die Opfereigenschaft und das Vorliegen einer Straftat selbstÃ¤ndig zu prÃ¼fen, wobei fÃ¼r den Nachweis einer Straftat, wie oben unter Erw. 1.5 erwÃ¤hnt, der Beweisgrad der Ã¼berwiegenden Wahrscheinlichkeit ausreicht.</w:t>
      </w:r>
    </w:p>
    <w:p>
      <w:r>
        <w:t>2.2Â Â Â Â  GemÃ¤ss dem Rapport der Strafanstalt E.___ betreffend B.___ vom 22. November 2005 (Urk. 8/4/5) seien B.___ und der BeschwerdefÃ¼hrer an TÃ¤tlichkeiten auf dem Pausenplatz der Strafanstalt E.___ beteiligt gewesen, wobei B.___ mit beiden HÃ¤nden an die Schultern und den Hals des BeschwerdefÃ¼hrers gegriffen habe. Anschliessend habe sich der BeschwerdefÃ¼hrer gewehrt und dem Angreifer mit der rechten Faust zweimal auf dessen linke GesichtshÃ¤lfte geschlagen. Dadurch sei die MÃ¼tze von B.___ zu Boden gefallen. Dieser habe alsdann seine MÃ¼tze wieder aufgesetzt und sich entfernt. Der BeschwerdefÃ¼hrer habe mit seiner rechten Hand an die blutende rechte Seite seines Halses gegriffen.</w:t>
      </w:r>
    </w:p>
    <w:p>
      <w:r>
        <w:t>2.3Â Â Â Â  F.___ sagte am 22. November 2005 (Urk. 8/4/1) und am 19. Januar 2006 (Urk. 8/4/20) gegenÃ¼ber der Kantonspolizei aus, dass er am 22. November 2005 gesehen habe, wie ein Insasse auf dem Pausenplatz der Strafanstalt E.___ einen anderen Insassen mit beiden HÃ¤nden am Hals beziehungsweise an der Schulter gepackt habe. Darauf habe der Angegriffene dem Angreifer zwei FaustschlÃ¤ge auf dessen linke Gesichtsseite verpasst. Anschliessend habe der Angreifer seine hinunterfallende MÃ¼tze ergriffen und sich entfernt. Der Angegriffene habe mit beiden HÃ¤nden die blutende Wunde am Hals (Urk. 8/4/20 S. 2) zugehalten. DemgegenÃ¼ber will der Insasse G.___ nicht gesehen haben, was sich anlÃ¤sslich des Vorfalls vom 22. November 2005 genau ereignete (Urk. 8/4/23).</w:t>
      </w:r>
    </w:p>
    <w:p>
      <w:r>
        <w:t>2.4Â Â Â Â  GegenÃ¼ber der Strafanstalt E.___ sagte der BeschwerdefÃ¼hrer am 24. November 2005 aus, dass er im GefÃ¤ngnishof beim Spazieren unvermittelt von der Seite von einem anderen Insassen angegriffen worden sei. Dabei habe er einen Schlag auf seine rechte GesichtshÃ¤lfte erhalten. Er wisse jedoch nicht, wann er sich die Schnittverletzung zugezogen habe (Urk. 8/4/11). GegenÃ¼ber der Kantonspolizei (Urk. 8/4/12) und der Staatsanwaltschaft (Urk. 8/4/29, Urk. 8/4/25) machte der BeschwerdefÃ¼hrer von seinem Aussageverweigerungsrecht Gebrauch.</w:t>
      </w:r>
    </w:p>
    <w:p>
      <w:r>
        <w:t>2.5Â Â Â Â  B.___ sagte am 28. November 2005 gegenÃ¼ber der Kantonspolizei aus, dass der Insasse H.___ mit einem Bekannten des BeschwerdefÃ¼hrers gestritten habe und dass er diesen Streit habe schlichten wollen. Er habe sich auf dem Pausenplatz verbal mit dem BeschwerdefÃ¼hrer gestritten, als er wÃ¤hrend des Streits unvermittelt einen Schlag bekommen habe. Er vermute, dass der BeschwerdefÃ¼hrer ihn geschlagen habe. Es sei hingegen nicht auszuschliessen, dass dies ein anderer Mann gewesen sei. Er habe den BeschwerdefÃ¼hrer anschliessend mit beiden HÃ¤nden an dessen Oberarmen und Ellenbogen gepackt, sodass dieser zu Boden gestÃ¼rzt sei. Wie sich der BeschwerdefÃ¼hrer die Schnittverletzung zugezogen habe, wisse er nicht (Urk. 8/4/13). GegenÃ¼ber der Strafanstalt E.___ sagte B.___ am 23. November 2005 (Urk. 8/4/7) aus, dass die Insassen H.___ und I.___ wÃ¤hrend des Mittagessens Streit gehabt hÃ¤tten. Er habe diese trennen wollen. AnlÃ¤sslich des nachfolgenden Spaziergangs im GefÃ¤ngnishof habe ihn der BeschwerdefÃ¼hrer gefragt, weshalb er sich in die Auseinandersetzung zwischen H.___ und I.___ eingemischt habe. Anschliessend habe ihn der BeschwerdefÃ¼hrer unvermittelt ins Gesicht geschlagen. Er wisse nicht, wie sich der BeschwerdefÃ¼hrer seine Schnittverletzungen zugezogen habe.</w:t>
      </w:r>
    </w:p>
    <w:p>
      <w:r>
        <w:t>2.6Â Â Â Â  GemÃ¤ss der Aktennotiz der Strafanstalt E.___ vom 22. November 2005 habe der Insasse J.___ gehÃ¶rt, dass verschiedene Insassen sich am Insassen I.___ rÃ¤chen wollten. Der Angriff auf den BeschwerdefÃ¼hrer hÃ¤nge damit zusammen (Urk. 8/4/3). GemÃ¤ss dem Rapport der Strafanstalt E.___ betreffend H.___ vom 22. November 2005, sei es in der Mittagspause zu einem kurzen Handgemenge zwischen den Insassen H.___ und I.___ gekommen, wobei der Insasse I.___ die Flucht ergriffen habe und dabei vom Insassen H.___ verfolgt worden sei (Urk. 8/4/4).</w:t>
      </w:r>
    </w:p>
    <w:p>
      <w:r>
        <w:rPr>
          <w:b/>
        </w:rPr>
        <w:t>E. 3</w:t>
      </w:r>
    </w:p>
    <w:p>
      <w:r>
        <w:t>3.1Â Â Â Â  In WÃ¼rdigung der obenerwÃ¤hnten Unterlagen zum Tathergang gilt es zu beachten, dass den Aussagen von B.___ gegenÃ¼ber der Strafanstalt E.___ vom 23. November 2005 (Urk. 8/4/7) und gegenÃ¼ber der Kantonspolizei vom 28. November 2005 (Urk. 8/4/13) sowie den Aussagen des BeschwerdefÃ¼hrers gegenÃ¼ber der Strafanstalt E.___ vom 24. November 2005 (Urk. 8/4/11) im Vergleich zu den Aussagen des am Ereignis nicht unmittelbar Beteiligten F.___ vom 22. November 2005 (Urk. 8/4/1) und am 19. Januar 2006 (Urk. 8/4/20) eine geringere GlaubwÃ¼rdigkeit zukommt und dass ihnen damit ein geringer Beweiswert zuzumessen ist. DennÂ  sowohl der BeschwerdefÃ¼hrer als auch B.___ waren unbestrittenermassen als direkt Betroffene am Ereignis vom 22. November 2005 beteiligt. Sie mussten deshalb damit rechnen, einer Straftat beschuldigt zu werden. Aus diesem Grunde ist nicht auszuschliessen, dass ihre Aussagen bewusst oder unbewusst von nachtrÃ¤glichen Ãberlegungen strafrechtlicher oder anderer Art beeinflusst sein kÃ¶nnten. DemgegenÃ¼ber handelt es sich bei F.___ um einen unbeteiligten Beobachter der Straftat, welcher nicht damit rechnen musste, einer strafbaren Handlung beschuldigt zu werden. Insofern kommt dessen Aussagen vom 22. November 2005 (Urk. 8/4/1) und vom 19. Januar 2006 (Urk. 8/4/20) gegenÃ¼ber der Kantonspolizei im Vergleich zu den Aussagen des BeschwerdefÃ¼hrers und denjenigen von B.___ ein hÃ¶herer Beweiswert zu.</w:t>
      </w:r>
    </w:p>
    <w:p>
      <w:r>
        <w:t>3.2Â Â Â Â  GestÃ¼tzt auf die glaubwÃ¼rdigen Aussagen von F.___ vom 22. November 2005 (Urk. 8/4/1) und 19. Januar 2006 (Urk. 8/4/20) ist daher mit dem massgebenden Beweisgrad der Ã¼berwiegenden Wahrscheinlichkeit davon auszugehen, dass verschiedene Insassen der Strafanstalt E.___ sich am Insassen I.___ rÃ¤chen wollten, dass der BeschwerdefÃ¼hrer am 22. November 2005 wÃ¤hrend des Mittagessens dem Insasse I.___ beistehen wollte, als dieser mit dem Insassen H.___ Streit hatte (Urk. 8/4/3-4), und dass der BeschwerdefÃ¼hrer aus diesem Grunde wÃ¤hrend des anschliessenden Spaziergangs im GefÃ¤ngnishof von einem GefÃ¤ngnisinsassen tÃ¤tlich angegriffen und gleichzeitig mit einem spitzen Gegenstand verletzt wurde. GestÃ¼tzt auf die Aussagen von F.___ (Urk. 8/4/1 und Urk. 8/4/20) ist sodann davon auszugehen, dass sich der BeschwerdefÃ¼hrer die Schnittverletzung zuzog, als er vom Angreifer am Hals beziehungsweise an der Schulter gepackt wurde, und dass der BeschwerdefÃ¼hrer erst, nachdem ihm bereits eine Schnittwunde zugefÃ¼gt wurde, dem Angreifer zwei FaustschlÃ¤ge verpasste.</w:t>
      </w:r>
    </w:p>
    <w:p>
      <w:r>
        <w:t>3.3Â Â Â Â</w:t>
      </w:r>
    </w:p>
    <w:p>
      <w:r>
        <w:t>3.3.1Â Â  GemÃ¤ss Art. 111 des Strafgesetzbuches (StGB) wird mit Freiheitsstrafe nicht unter fÃ¼nf Jahren bestraft, wer vorsÃ¤tzlich einen Menschen tÃ¶tet. Eventualvorsatz ist gegeben, wenn der TÃ¤ter den Eintritt des Erfolgs beziehungsweise die Tatbestandsverwirklichung fÃ¼r mÃ¶glich hÃ¤lt, aber dennoch handelt, weil er den Erfolg fÃ¼r den Fall seines Eintritts in Kauf nimmt, sich mit ihm abfindet, mag er ihm auch unerwÃ¼nscht sein (BGE 130 IV 58 Erw. 8.2; 125 IV 242 Erw. 3c; 121 IV 249 Erw. 3a; 103 IV 65 Erw. 2). Eventualvorsatz kann unter anderem angenommen werden, wenn sich dem TÃ¤ter der Eintritt des tatbestandsmÃ¤ssigen Erfolgs infolge seines Verhaltens als so wahrscheinlich aufdrÃ¤ngte, dass sein Verhalten vernÃ¼nftigerweise nur als Inkaufnahme dieses Erfolgs gewertet werden kann (BGE 131 IV 1 Erw. 2.2; 109 IV 137 Erw. 2b mit Hinweisen).</w:t>
      </w:r>
    </w:p>
    <w:p>
      <w:r>
        <w:t>3.3.2Â Â  Vorliegend hat sich der BeschwerdefÃ¼hrer eine von seinem rechten Gesicht Ã¼ber den Hals bis auf den RÃ¼cken verlaufende Schnittverletzung mit einer Durchtrennung des Ramus buccalis und des rechtsseitigen Nervus facialis (Urk. 8/1/3/2) zugezogen. Dabei ist davon auszugehen, dass der Angreifer wusste, dass die ZufÃ¼gung einer Schnittwunde im Bereich des Halses eine Verletzung der Halsschlagader zur Folge haben kÃ¶nnte, und dass es sich dabei um eine lebensgefÃ¤hrliche Verletzung gehandelt hatte. Folglich ist davon auszugehen, dass der Angreifer, welcher um die MÃ¶glichkeit des Todeseintritts wusste, eventualvorsÃ¤tzlich handelte. Die ZufÃ¼gung der Schnittwunde am Hals des BeschwerdefÃ¼hrers dÃ¼rfte in rechtlicher Hinsicht daher als eventualvorsÃ¤tzliche versuchte TÃ¶tung zu qualifizieren sein.</w:t>
      </w:r>
    </w:p>
    <w:p>
      <w:r>
        <w:rPr>
          <w:b/>
        </w:rPr>
        <w:t>E. 3.4</w:t>
      </w:r>
    </w:p>
    <w:p>
      <w:r>
        <w:t>3.4.1Â Â  Laut Art. 122 StGB wird, wer vorsÃ¤tzlich einen Menschen lebensgefÃ¤hrlich verletzt, wer vorsÃ¤tzlich den KÃ¶rper, ein wichtiges Organ oder Glied eines Menschen verstÃ¼mmelt oder ein wichtiges Organ oder Glied unbrauchbar macht, einen Menschen bleibend arbeitsunfÃ¤hig, gebrechlich oder geisteskrank macht, das Gesicht eines Menschen arg und bleibend entstellt oder wer vorsÃ¤tzlich eine andere schwere SchÃ¤digung des KÃ¶rpers oder der kÃ¶rperlichen oder geistigen Gesundheit eines Menschen verursacht, mit Freiheitsstrafe bis zu zehn Jahren oder Geldstrafe nicht unter 180 TagessÃ¤tzen bestraft.</w:t>
      </w:r>
    </w:p>
    <w:p>
      <w:r>
        <w:t>3.4.2Â Â  Nach der Rechtsprechung reicht eine erhebliche, aber nur vorÃ¼bergehende Entstellung fÃ¼r die ErfÃ¼llung des Tatbestandes nicht aus. FÃ¼r die Annahme einer schweren KÃ¶rperverletzung genÃ¼gt es daher nicht, dass die Verletzung im Tatzeitpunkt als arg zu qualifizieren ist (BGE 115 IV 17 Erw. 2.a). In BGE 115 IV 17 wurde eine schwere KÃ¶rperverletzung bei einer GeschÃ¤digten bejaht, deren linke GesichtshÃ¤lfte durch eine lange, wenn auch gut verheilte Narbe fÃ¼r immer gekennzeichnet war. Hinzu kam eine geringfÃ¼gige mimische BeeintrÃ¤chtigung, die namentlich beim Lachen auffiel. Nach der Rechtsprechung ist von objektiven Gesichtspunkten auszugehen, und es kommt nicht auf die Dauer des Spitalaufenthaltes und des Heilungsprozesses an, wenn schon die Verletzung als solche als arg und bleibend eingestuft werden muss (BGE 115 IV 17 Erw. 2b; Urteil des Bundesgerichts vom in Sachen X. vom 13. August 2009, 6B_115/2009, Erw. 4 f.).</w:t>
      </w:r>
    </w:p>
    <w:p>
      <w:r>
        <w:t>3.4.3Â Â  GemÃ¤ss der Beurteilung durch Dr. med. L.___ vom Ã¤rztlichen Dienst der Justizvollzugsanstalt K.___ erlitt der BeschwerdefÃ¼hrer am 22. November 2005 eine 32 Zentimeter lange, tiefe Schnittwunde mit Durchtrennung des Nervus fascialis. Mit Ausnahme der kosmetisch sichtbaren, langen aber reizlosen Narbe und einem gelegentlichen leichten, elektrisierenden Zucken leide der BeschwerdefÃ¼hrer an keinen bleibenden DauerschÃ¤den (Urk. 8/1/4).</w:t>
      </w:r>
    </w:p>
    <w:p>
      <w:r>
        <w:t>3.4.4Â Â  Demnach ist davon auszugehen, dass der BeschwerdefÃ¼hrer sich am 22. November 2005 eine 32 Zentimeter lange bleibende Narbe im Gesicht zugezogen hat. Dabei dÃ¼rfte es sich um eine arge und bleibende Entstellung des Gesichts im Sinne von Art. 122 StGB handeln.</w:t>
      </w:r>
    </w:p>
    <w:p>
      <w:r>
        <w:t>3.5Â Â Â Â  In WÃ¼rdigung der gesamten UmstÃ¤nde hat vorliegend daher mit dem massgebenden Beweisgrad der Ã¼berwiegenden Wahrscheinlichkeit als erstellt zu gelten, das der BeschwerdefÃ¼hrer am 22. November 2005 Opfer einer versuchten vorsÃ¤tzlichen TÃ¶tung im Sinne von Art. 111 StGB sowie einer schweren KÃ¶rperverletzung im Sinne von Art. 122 StGB geworden ist. Eine fÃ¼r den Nachweis der Opferstellung vorausgesetzte tatbestandsmÃ¤ssige und rechtswidrige Straftat hat vorliegend daher als erstellt zu gelten, weshalb nicht zu beanstanden ist, dass der Beschwerdegegner die fÃ¼r den Anspruch auf eine Genugtuung vorausgesetzte Opfereigenschaft des BeschwerdefÃ¼hrers bejahte (vgl. Urk. 2).</w:t>
      </w:r>
    </w:p>
    <w:p>
      <w:r>
        <w:rPr>
          <w:b/>
        </w:rPr>
        <w:t>E. 4</w:t>
      </w:r>
    </w:p>
    <w:p>
      <w:r>
        <w:t>4.1Â Â Â Â  Zu prÃ¼fen bleibt, ob der Anspruch des BeschwerdefÃ¼hrers nicht verwirkt ist. Gesuche um EntschÃ¤digung oder Genugtuung mussten innert zwei Jahren nach der Straftat bei der BehÃ¶rde eingereicht werden; andernfalls waren die AnsprÃ¼che verwirkt (Art. 16 Abs. 3 OHG, in der bis 31. Dezember 2008 geltenden Fassung). Das kantonale EinfÃ¼hrungsgesetz zum Opferhilfegesetz (EG OHG) sieht indes fÃ¼r Opfer, die zur Zeit der Straftat minderjÃ¤hrig waren, eine grosszÃ¼gigere Regelung vor. GemÃ¤ss Â§ 13 lit. a dieses Gesetzes beginnt die Verwirkungsfrist von Art. 16 Abs. 3 OHG erst mit Eintritt der VolljÃ¤hrigkeit. Vorausgesetzt wird allerdings, dass die Straftat im Kanton ZÃ¼rich begangen wurde und dass das Opfer sowohl im Zeitpunkt der Straftat als auch im Zeitpunkt der Einreichung des Gesuchs im Kanton ZÃ¼rich Wohnsitz hatte. Der am 27. Mai 1985 (Urk. 8/1/1) geborene BeschwerdefÃ¼hrer war zum Zeitpunkt der Straftat vom 22. November 2005 bereits volljÃ¤hrig, weshalb die Bestimmung von Â§ 13 lit. a EG OHG keine Anwendung findet.</w:t>
      </w:r>
    </w:p>
    <w:p>
      <w:r>
        <w:t>4.2Â Â Â Â  Der Wortlaut von Art. 16 Abs. 3 OHG verlangt fÃ¼r das Einsetzen des Fristenlaufes eine Straftat. Eine Straftat im Sinne des OHG liegt grundsÃ¤tzlich vor, wenn der objektive Straftatbestand erfÃ¼llt und kein Rechtfertigungsgrund gegeben ist (BGE 125 II 268 Erw. 2a/bb; 122 II 215 Erw. 3b; 126 II 100 Erw. 2c; 123 II 243 Erw. 3c, je mit Hinweisen).</w:t>
      </w:r>
    </w:p>
    <w:p>
      <w:r>
        <w:t>4.3Â Â Â Â  Der BeschwerdefÃ¼hrer stellte seinen Antrag auf Genugtuung mit Gesuch vom 20. September 2007 (Urk. 8/1/1 S. 8), wobei das Gesuch am 15. Oktober 2007 beim Beschwerdegegner eintraf (Urk. 8/1). Demnach stellte der BeschwerdefÃ¼hrer seinen Anspruch auf Genugtuung rechtzeitig innerhalb der zweijÃ¤hrigen Verwirkungsfrist von Art. 16 Abs. 3 OHG, welche am 23. November 2005 zu laufen begann und am 22. November 2007 endete.</w:t>
      </w:r>
    </w:p>
    <w:p>
      <w:r>
        <w:rPr>
          <w:b/>
        </w:rPr>
        <w:t>E. 5</w:t>
      </w:r>
    </w:p>
    <w:p>
      <w:r>
        <w:t>5.1Â Â Â Â  GemÃ¤ss Art. 12 Abs. 2 OHG kann dem Opfer unabhÃ¤ngig von seinem Einkommen eine Genugtuung ausgerichtet werden, wenn es schwer betroffen ist und besondere UmstÃ¤nde 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5.2Â Â Â Â  Die Leistungen gemÃ¤ss Art. 12 Abs. 2 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123 II 216 Erw. 3b/dd; 121 II 369 Erw. 3c/aa). Namentlich gewÃ¤hrt die opferrechtliche Genugtuung nicht weitergehende AnsprÃ¼che, als das Opfer zivilrechtlich gegen den TÃ¤ter geltend machen kÃ¶nnte (BGE 121 II 376 Erw. 5a). Dabei ist allerdings zu beachten, dass es sich bei der opferrechtlichen Genugtuung um eine staatliche Hilfeleistung handelt (BGE 125 II 173 Erw. 2b, 556 Erw. 2a). Sie erreicht deshalb nicht automatisch die gleiche HÃ¶he wie die zivilrechtliche, sondern kann unter UmstÃ¤nden davon abweichen (BGE 128 II 55 Erw. 4.3; 125 II 174 f. Erw. 2b/bb und 2c; 124 II 15 Erw. 3d/cc; Entscheid des Bundesgerichts in Sachen M. vom 21. Februar 2001 1A.235/2000 Erw.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in Sachen M. vom 21. Februar 2001, 1A.235/2000, Erw. 3a mit Hinweisen; vgl. Peter Gomm/Dominik Zehntner, Hrsg., Kommentar zum Opferhilfegesetz, Bern 2005, N. 19 zu Art. 12).</w:t>
      </w:r>
    </w:p>
    <w:p>
      <w:r>
        <w:t>5.3Â Â 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oder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rPr>
          <w:b/>
        </w:rPr>
        <w:t>E. 6</w:t>
      </w:r>
    </w:p>
    <w:p>
      <w:r>
        <w:t>6.1Â Â Â Â  Zu prÃ¼fen sind im Folgenden die Anspruchsvoraussetzungen der schweren Betroffenheit und der besonderen UmstÃ¤nde.</w:t>
      </w:r>
    </w:p>
    <w:p>
      <w:r>
        <w:t>6.2Â Â Â Â  Die Ãrzte des Spitals N.___, Klinik fÃ¼r Wiederherstellungschirurgie, diagnostizierten mit Bericht vom 23. November 2005 eine Schnittverletzung im Gesicht, am Hals und auf der rechten Seite des RÃ¼ckens und erwÃ¤hnten, dass die Verletzung operativ mit einer Naht des Ramus buccalis, des rechten Nervus facialis und einer Readaptation der Glandula parotis behandelt worden sei (Urk. 8/1/3/1).</w:t>
      </w:r>
    </w:p>
    <w:p>
      <w:r>
        <w:t>6.3Â Â Â Â  Dr. med. M.___, FMH fÃ¼r Innere Medizin und Rheumatologie, GefÃ¤ngnisarzt der Strafanstalt E.___, erwÃ¤hnte in seinem Bericht vom 29. Dezember 2005, dass der Arztdienst der Strafanstalt E.___ nach dem Ereignis vom 22. November 2005 eine notfallmÃ¤ssige Erstversorgung des BeschwerdefÃ¼hrers vorgenommen habe. Der BeschwerdefÃ¼hrer sei wÃ¤hrend des Krafttrainings in der Mittagspause von einem MithÃ¤ftling tÃ¤tlich angegriffen worden. Dieser habe ihm mit einem messerscharfen Gegenstand eine ungefÃ¤hr 30 Zentimeter lange vom rechten Mundwinkel bis zum rechten Schulterblatt reichende Schnittwunde zugefÃ¼gt. Dabei handle es sich um eine deutliche Verletzung der Haut- und der Unterhautgewebestrukturen. Der BeschwerdefÃ¼hrer habe sich hingegen keine Verletzung lebensbedrohlicher Strukturen zugezogen. Denn obwohl die Halsschlagader nur wenige Millimeter unter der Schnittwunde zu liegen kam, sei sie nicht verletzt worden. Als SpÃ¤tfolgen seien neben einer 30 Zentimeter langen Hautnarbe mit einer bleibenden teilweisen SchÃ¤digung der motorischen und/oder der rechtsseitigen sensiblen Gesichtsnerven zu rechnen (Urk. 8/4/17).</w:t>
      </w:r>
    </w:p>
    <w:p>
      <w:r>
        <w:t>6.4Â Â Â Â  Dr. med. L.___ vom Ã¤rztlichen Dienst der Justizvollzugsanstalt K.___ fÃ¼hrte in seinem Bericht vom 10. September 2007 aus, dass der BeschwerdefÃ¼hrer bei guter muskulÃ¤rer Funktion und HautsensibilitÃ¤t mit Ausnahme der kosmetisch sichtbaren, 32 Zentimeter langen Narbe und einem gelegentlich auftretenden, leichten, elektrisierenden Zucken unter keinen bleibenden SpÃ¤tfolgen des Ereignisses vom 22. November 2005 mehr leide (Urk. 8/1/4).</w:t>
      </w:r>
    </w:p>
    <w:p>
      <w:r>
        <w:rPr>
          <w:b/>
        </w:rPr>
        <w:t>E. 7</w:t>
      </w:r>
    </w:p>
    <w:p>
      <w:r>
        <w:t>7.1Â Â Â Â  Aus den obenerwÃ¤hnten medizinischen Akten ist ersichtlich, dass der BeschwerdefÃ¼hrer weiterhin dauerhaft unter einer bleibenden Narbe im Gesicht und unter einem gelegentlich auftretenden, leichten, elektrisierenden Zucken leidet. Durch das Ereignis vom 22. November 2005 wurde der BeschwerdefÃ¼hrer daher unmittelbar in seiner kÃ¶rperlichen IntegritÃ¤t beeintrÃ¤chtigt. Dadurch ist er schwer betroffen. Beim Ereignis vom 22. November 2005, bei welchem dem BeschwerdefÃ¼hrer eine nur wenige Millimeter oberhalb der Halsschlagader verlaufende, und daher eine potentiell lebensgefÃ¤hrliche Verletzung sowie eine das Gesicht dauerhaft entstellende Schnittverletzung zugefÃ¼gt wurde, handelt es sich um ein Ereignis von einer besonderen EindrÃ¼cklichkeit, weshalb auch die fÃ¼r den Anspruch auf Genugtuung vorausgesetzten besonderen UmstÃ¤nde zu bejahen sind.</w:t>
      </w:r>
    </w:p>
    <w:p>
      <w:r>
        <w:t>7.2Â Â Â Â  Des Weiteren sind vorliegend ein natÃ¼rlicher und adÃ¤quater Kausalzusammenhang zwischen der Straftat vom 22. November 2005 und dem vom BeschwerdefÃ¼hrer erlittenen Schaden (vgl. BGE 129 II 318 Erw. 3.3, 126 V 322 Erw. 5a; 121 III 363 Erw. 5, je mit Hinweisen) ohne Weiteres zu bejahen.</w:t>
      </w:r>
    </w:p>
    <w:p>
      <w:r>
        <w:t>7.3Â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und die HÃ¶he der Summe, die als Abgeltung erlittener Unbill in Frage kommt, lÃ¤sst sich naturgemÃ¤ss nicht errechnen, sondern nur im Einzelfall schÃ¤tzen (BGE 127 IV 219 Erw. 2e, 117 II 60 Erw. 4a/aa, 112 II 131 Erw. 2).</w:t>
      </w:r>
    </w:p>
    <w:p>
      <w:r>
        <w:t>7.4Â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Ebenso ist nach der Rechtsprechung mit Art. 47 OR vereinbar, zur Bewertung der objektiven Schwere der BeeintrÃ¤chtigung auf die IntegritÃ¤tsentschÃ¤digung, welche nach der Skala Ã¼ber die IntegritÃ¤tseinbusse im Anhang 3 der Verordnung vom 20. Dezember 1982 Ã¼ber die Unfallversicherung (UVV) bemessen wird und im Regelfall dem angegebenen Prozentsatz des HÃ¶chstbetrags des versicherten Verdienstes von Fr. 106'800.-- im Jahr (vgl. Art. 22 Abs. 1 UVV)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(SUVA) hat deshalb in Weiterentwicklung der bundesrÃ¤tlichen Skala weitere Bemessungsgrundlagen in tabellarischer Form erarbeitet. Diese Tabellen stellen zwar keine RechtssÃ¤tze dar und sind fÃ¼r die Gerichte nicht verbindlich (vgl. BGE 116 V 156 E. 3a S. 157). Sie kÃ¶nnen aber bei der Bewertung der objektiven Schwere der immateriellen Unbill ebenfalls berÃ¼cksichtigt werden (BGE 132 II 120 f. Erw. 2.2.3).</w:t>
      </w:r>
    </w:p>
    <w:p>
      <w:r>
        <w:t>7.5Â Â Â Â  Bei der Bestimmung des Genugtuungsbetrages sind die subjektive Empfindlichkeit der geschÃ¤digten Person sowie der Umstand zu berÃ¼cksichtigen, auf welche Weise und wie schwerwiegend sie in ihrer besonderen Situation von der objektiven SchÃ¤digung getroffen und in ihrer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t>7.6Â Â Â Â  Selbstverschulden des GeschÃ¤digten wird prinzipiell nach den gleichen Regeln beurteilt wie das Verschulden des SchÃ¤digers. Im Unterschied dazu ist die Widerrechtlichkeit der Mitverursachung aber nicht Voraussetzung der Erheblichkeit des Selbstverschuldens. Im Allgemeinen wird der GeschÃ¤digte durch das Mitwirken an der Schadensverursachung denn auch nicht rechtswidrig handeln und sich sein Verhalten in einer - grundsÃ¤tzlich erlaubten - SelbstschÃ¤digung erschÃ¶pfen. Es muss ihm jedoch vorgehalten werden kÃ¶nnen, dass er die in seinem eigenen Interesse aufzuwendende Sorgfalt nicht beachtet, dass er nicht genÃ¼gend Sorgfalt und Umsicht zu seinem eigenen Schutz aufgewendet hat. Vorwerfbar ist ihm dieses Verhalten allerdings nur, wenn er die MÃ¶glichkeit einer SchÃ¤digung voraussehen kann oder kÃ¶nnte und sein Verhalten dieser Voraussicht nicht anpasst. Gleich wie das Verschulden wird auch das Selbstverschulden nach einem objektiven Massstab beurteilt. Das tatsÃ¤chliche Verhalten des GeschÃ¤digten wird verglichen mit dem hypothetischen Verhalten eines durchschnittlich sorgfÃ¤ltigen Menschen in der Lage des GeschÃ¤digten (Urteil des Bundesgerichts in Sachen A. vom 24. Februar 2004, Erw. 5.1, 4C.225/2003 mit Hinweisen).</w:t>
      </w:r>
    </w:p>
    <w:p>
      <w:r>
        <w:t>7.7Â Â Â Â  Der Beschwerdegegner ging in der angefochtenen VerfÃ¼gung vom 20. Dezember 2007 (Urk. 2) davon aus, dass der KÃ¶rperverletzung ein verbaler und tÃ¤tlicher Streit vorausgegangen sei und dass der BeschwerdefÃ¼hrer aktiv an einer tÃ¤tlichen Auseinandersetzung beteiligt gewesen sei, weshalb eine KÃ¼rzung der Genugtuung um einen Drittel wegen Mitverschuldens gerechtfertigt sei (Urk. 2 Erw. 2d). Der BeschwerdefÃ¼hrer bringt dagegen vor, dass eine KÃ¼rzung der Genugtuung wegen Mitverschuldens nicht gerechtfertigt sei, da er hinterhÃ¤ltig mit einer Waffe angegriffen worden sei (Urk. 1 S. 1).</w:t>
      </w:r>
    </w:p>
    <w:p>
      <w:r>
        <w:t>7.8Â Â Â Â  Vorliegend hat auf Grund der Akten als erstellt zu gelten (vgl. vorstehende Erw. 3.2), dass verschiedene Insassen der Strafanstalt E.___ sich am Insassen I.___ rÃ¤chen wollten, dass sich vor dem Ereignis am 22. November 2005 wÃ¤hrend des Mittagessens ein verbaler und tÃ¤tlicher Streit zwischen den Insassen I.___ und H.___ ereignete und dass der BeschwerdefÃ¼hrer dem Insassen I.___ dabei beistehen wollte. Infolgedessen wurden die InsassenÂ  I.___ und H.___ von GefÃ¤ngniswÃ¤rtern abgefÃ¼hrt und in den ÂBunkerÂ verbracht (Urk. 8/4/3-4). Die Insassen H.___ und I.___ kommen daher in Bezug auf die dem BeschwerdefÃ¼hrer zugefÃ¼gte Schnittverletzung als TÃ¤ter nicht in Frage. Beim tÃ¤tlichen Angriff auf den BeschwerdefÃ¼hrer handelt es sich daher um ein vom vorgÃ¤ngigen Streit zwischen den GefÃ¤ngnisinsassen H.___ und I.___ zu unterscheidendes Ereignis. DiesbezÃ¼glich ist anzunehmen, dass der BeschwerdefÃ¼hrer von einem Insassen angegriffen wurde, welcher sich am Insassen I.___ rÃ¤chen wollte, weil der BeschwerdefÃ¼hrer vorher dem Insassen I.___ beigestanden war. Es ist sodann davon auszugehen, dass es sich um einen unvermittelten Angriff aus dem Hinterhalt handelte. DafÃ¼r sprechen die Aussagen von F.___ (Urk. 8/4/1 und Urk. 8/4/20), welcher unmittelbar vor dem tÃ¤tlichen Angriff auf den BeschwerdefÃ¼hrer keinen Streit beobachtete, sondern feststellte, dass der BeschwerdefÃ¼hrer zuerst tÃ¤tlich angegriffen wurde und sich erst anschliessend mit FaustschlÃ¤gen gegenÃ¼ber dem Angreifer zur Wehr gesetzt habe. Unter diesen UmstÃ¤nden kann das Verhalten des BeschwerdefÃ¼hrers nicht als relevantes Mitverschulden im Sinne von Art. 13 Abs. 2 OHG qualifiziert werden. In WÃ¼rdigung der gesamten UmstÃ¤nde ist von einer Reduktion der Genugtuung wegen Mitverschuldens daher abzusehen.</w:t>
      </w:r>
    </w:p>
    <w:p>
      <w:r>
        <w:rPr>
          <w:b/>
        </w:rPr>
        <w:t>E. 8</w:t>
      </w:r>
    </w:p>
    <w:p>
      <w:r>
        <w:t>8.1Â Â Â Â  GemÃ¤ss Skala Ã¼ber die IntegritÃ¤tseinbusse im Anhang 3 der UVV entspricht eine sehr schwere Entstellung des Gesichts einer IntegritÃ¤tseinbusse von 50 %, ein Verlust der Nase einer solchen von 30 % und der Verlust einer Ohrmuschel einer solchen von 10 %. GemÃ¤ss der Tabelle 18 der SUVA (IntegritÃ¤tsschaden bei SchÃ¤digungen der Haut) kann der maximale IntegritÃ¤tsschaden fÃ¼r ein dermatologisches Leiden nicht hÃ¶her bewertet werden als eine sehr schwere Entstellung des Gesichts. Die untere Grenze eines zu entschÃ¤digenden Hautschadens mÃ¼sse im Schweregrad dem Verlust eines Fingers oder einer Grosszehe und damit einem IntegritÃ¤tsschaden von 5 % entsprechen. Narben am Gesicht und HÃ¤nden seien deutlich hÃ¶her zu bemessen als Narben an bedeckten KÃ¶rperpartien. Neben dem kosmetischen Aspekt kÃ¶nnen gemÃ¤ss der Tabelle 18 der SUVA auch funktionelle BeeintrÃ¤chtigungen im Zusammenhang mit den Narben ins Gewicht fallen, so durch Kontrakturen, eine nachweislich verminderte mechanische Belastbarkeit der Haut sowie eine dauernde Herabsetzung der HautsensibilitÃ¤t.</w:t>
      </w:r>
    </w:p>
    <w:p>
      <w:r>
        <w:t>8.2Â Â Â Â  Vorliegend gilt es zu beachten, dass Dr. L.___ am 10. September 2007 zwar eine kosmetisch sichtbare, 32 Zentimeter lange, vom rechten Mundwinkel Ã¼ber das Gesicht, Ã¼ber den Hals und Ã¼ber die rechte Schulter verlaufende Narbe, jedoch eine gute muskulÃ¤re Funktion und - mit Ausnahme eines gelegentlich auftretenden, leichten, elektrisierenden Zuckens - eine gute HautsensibilitÃ¤t feststellte (Urk. 8/1/4).</w:t>
      </w:r>
    </w:p>
    <w:p>
      <w:r>
        <w:t>8.3Â Â Â Â  GestÃ¼tzt auf die nachvollziehbare Beurteilung durch Dr. L.___ ist davon auszugehen, dass dem BeschwerdefÃ¼hrer durch die Straftat eine bleibende, hingegen nicht eine besonders schwerwiegende Entstellung des Gesichts zugefÃ¼gt wurde. Insbesondere leidet der BeschwerdefÃ¼hrer durch die Narbe nicht in einem massgeblichen Umfang an einer funktionellen BeeintrÃ¤chtigung. Der vorliegende Fall einer schmalen und rÃ¤umlich klar eingegrenzten Narbe infolge einer Schnittverletzung ist nicht vergleichbar mit FÃ¤llen von grossflÃ¤chigen Verunstaltungen und Vernarbungen des Gesichts, beispielsweise durch Verbrennungen oder VerÃ¤zungen. Narben im Gesicht und am KÃ¶rper fallen Ã¼berdies bei Frauen und MÃ¤dchen in der Regel mehr ins Gewicht als bei MÃ¤nnern (Urteil des Bundesgerichts in Sachen A. vom 17. Mai 2004, 6S.232/2003, Erw. 2.4, mit Hinweis auf: Brehm, a.a.O., N 177 zu Art. 47 OR). In Anbetracht der gesamten UmstÃ¤nde erscheint vorliegend hÃ¶chstens eine IntegritÃ¤tseinbusse von 10 % (vom HÃ¶chstbetrag des versicherten Verdienstes im Sinne von Art. 22 Abs. 1 UVV, in der am 22. November 2005 geltenden Fassung, von Fr. 106'800.--) und damit ein IntegritÃ¤tsschaden von Fr. 10'680.-- als gerechtfertigt.</w:t>
      </w:r>
    </w:p>
    <w:p>
      <w:r>
        <w:t>Â 8.4Â Â Â  In einem vergleichbaren Fall, bei dem der TÃ¤ter mit einem Schweizer Armee-Taschenmesser wahllos und unkontrolliert auf das Gesicht, den Hals und den Bauch des Opfers einstach, welches eine zehn Zentimeter lange Schnittwunde vom linken Mundwinkel leicht schrÃ¤g gegen aussen und Ã¼ber den Kieferknochen hin sowie eine ebenso lange Schnittwunde an der linken Seite des Halses und parallel zum Kieferknochen davontrug, wurde dem Opfer eine Genugtuung von Fr. 10'000.-- zugesprochen (Urteil des Bundesgerichts in Sachen A. vom 17. Mai 2004, 6S.232/2003). In einem anderen Fall bei dem der TÃ¤ter im Rahmen einer verbalen Auseinandersetzung plÃ¶tzlich ein Messer zog und auf das Opfer einstach, welches sich Stichwunden, eine LÃ¤hmung eines Teils der Daumenballenmuskulatur und einen teilweisen Ausfall der Fingerstreckenmuskeln zuzog, wurde dem Opfer eine Genugtuung von Fr. 5'000.-- zugesprochen (Klaus HÃ¼tte/Petra Ducksch/Kayum Guerrero, Die Genugtuung, 3. Aufl., Stand August 2005, VIII/13, Zeitraum 2001 - 2002, Ziff. 23). In einem weiteren Fall, bei dem sich das Opfer Stichverletzungen im Zwerchfell, eine Nasenwurzelverletzung und ein starkes Angsttrauma, welches zur ArbeitsunfÃ¤higkeit fÃ¼hrte, zuzog, wurde dem Opfer eine Genugtuung von Fr. 6'000.-- zugesprochen (HÃ¼tte/Ducksch/Guerrero, a.a.O., 3. Aufl., Stand August 2005, VIII/14, Zeitraum 2001 - 2002, Ziff. 24).</w:t>
      </w:r>
    </w:p>
    <w:p>
      <w:r>
        <w:t>8.5Â Â Â Â  In Anbetracht von Art und Schwere der Verletzungen und der erlittenen Unbill erscheint vorliegend vor dem Hintergrund vergleichbarer PrÃ¤judizien eine Genugtuung von Fr. 10'000.-- als angemessen.</w:t>
      </w:r>
    </w:p>
    <w:p>
      <w:r>
        <w:rPr>
          <w:b/>
        </w:rPr>
        <w:t>E. 9</w:t>
      </w:r>
    </w:p>
    <w:p>
      <w:r>
        <w:t>9.1Â Â Â Â  Nach der Rechtsprechung zur zivilrechtlichen Genugtuung ist auf der Genugtuung ein Zins ab dem Zeitpunkt des schÃ¤digenden Ereignisses geschuldet (BGE 129 IV 149 Erw. 4.1 S. 152). Der Zins auf der Genugtuung bezweckt wie der Schadenszins, den GlÃ¤ubiger so zu stellen, als wÃ¤re ihm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9.2Â Â Â Â  In BGE 131 II 217 Erw. 4 hat das Bundesgericht entschieden, dass die opferhilferechtliche EntschÃ¤digung auch den Schadenszins deckt. In BGE 132 II 127 Erw.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sind (BGE 128 II 53 Erw. 4.1). Demnach ist ein Schadenszins von 5 % ab dem Zeitpunkt des schÃ¤digenden Ereignisses als Bemessungsfaktor der Genugtuung zu berÃ¼cksichtigen, weshalb in der Genugtuungssumme von Fr. 10Â000.-- bereits ein Schadenszins von 5 % seit dem 22. November 2005 enthalten ist. Ein zusÃ¤tzlicher Anspruch auf Verzinsung ist nicht ausgewiesen.</w:t>
      </w:r>
    </w:p>
    <w:p>
      <w:r>
        <w:rPr>
          <w:b/>
        </w:rPr>
        <w:t>E. 10</w:t>
      </w:r>
    </w:p>
    <w:p>
      <w:r>
        <w:t>10.1Â Â  Zu prÃ¼fen bleibt die Verrechnung der Genugtuungsforderung mit dem Anspruch des Beschwerdegegners aus der am 4. April 2004 gegenÃ¼ber D.___ begangenen Straftat.</w:t>
      </w:r>
    </w:p>
    <w:p>
      <w:r>
        <w:t>10.2Â Â  Nach Art. 14 Abs. 2 OHG gehen die AnsprÃ¼che, die dem Opfer aufgrund der Straftat zustehen, im Umfang der Genugtuung an den Kanton Ã¼ber, wenn die BehÃ¶rde eine Genugtuung zugesprochen hat. Diese AnsprÃ¼che haben Vorrang vor den verbleibenden AnsprÃ¼chen des Opfers und den RÃ¼ckgriffsansprÃ¼chen Dritter. Nach Art. 14 Abs. 3 OHG verzichtet der Kanton darauf, seine AnsprÃ¼che gegenÃ¼ber dem TÃ¤ter geltend zu machen, wenn es fÃ¼r dessen soziale Wiedereingliederung notwendig ist.</w:t>
      </w:r>
    </w:p>
    <w:p>
      <w:r>
        <w:t>10.3Â Â  Mit dem in Rechtskraft erwachsenen Urteil des Obergerichts des Kantons ZÃ¼rich vom 22. September 2006 (Urk. 11) wurde der BeschwerdefÃ¼hrer der GefÃ¤hrdung des Lebens im Sinne von Art. 129 StGB zum Nachteil von O.___ und D.___ schuldig gesprochen und mit sechs Jahren Zuchthaus und 15 Jahren Landesverweisung bestraft. Der BeschwerdefÃ¼hrer wurde sodann verpflichtet, dem GeschÃ¤digten D.___ eine Genugtuung von Fr. 8'000.-- zu bezahlen (Urk. 11 S. 38). In der Folge hat der Beschwerdegegner D.___ auf dessen Gesuch hin eine Genugtuung im Betrag von Fr. 8'000.-- zugesprochen (vgl. Urk. 8/9).</w:t>
      </w:r>
    </w:p>
    <w:p>
      <w:r>
        <w:t>10.4Â Â  Mit Schreiben vom 3. MÃ¤rz 2008 (Urk. 8/9) teilte die kantonale Opferhilfestelle dem GeschÃ¤digten mit, dass das Obergericht des Kantons ZÃ¼rich mit Urteil vom 22. September 2006 (Urk. 11) den GeschÃ¤digten zur Leistung einer Genugtuung in dieser HÃ¶he an D.___ verpflichtet habe, und dass die kantonale Opferhilfestelle an D.___ eine Genugtuung im Betrag von Fr. 8'000.-- ausgerichtet habe, weshalb der Genugtuungsanpruch von D.___ auf die kantonale Opferhilfestelle Ã¼bergegangen sei. Es sei daher der Genugtungsanspruch des GeschÃ¤digten im Betrag von Fr. 7'000.-- mit der Forderung aus der Leistung an D.___ in diesem Betrag zu verrechnen. Mit begrÃ¼ndeter VerfÃ¼gung vom 20. Dezember 2007 (Urk. 8/10 = Urk. 2) sprach die kantonale Opferhilfestelle dem GeschÃ¤digten daher eine Genugtuung im Betrag von Fr. 7'000.-- zu und verrechnete die Genugtuungsforderung des GeschÃ¤digten in dieser HÃ¶he mit der Regressforderung des Kantons gegenÃ¼ber dem GeschÃ¤digten (Dispositiv Ziffer II).</w:t>
      </w:r>
    </w:p>
    <w:p>
      <w:r>
        <w:t>10.5Â Â  Der Beschwerdegegner sprach dem BeschwerdefÃ¼hrer vorerst mit unbegrÃ¼ndeter VerfÃ¼gung vom 20. Dezember 2007 (Urk. 8/7) eine Genugtuung im Betrag von Fr. 7'000.-- zu, ohne darin zur Frage der Verrechnung mit der subrogierten Forderung von D.___ Stellung zu nehmen. Nachdem der BeschwerdefÃ¼hrer am 21. Dezember 2007 eine BegrÃ¼ndung der VerfÃ¼gung verlangt hatte (Urk. 8/8), teilte der Beschwerdegegner dem BeschwerdefÃ¼hrer mit Schreiben vom 3. MÃ¤rz 2008 (Urk. 8/9) mit, dass sein Genugtungsanspruch von Fr. 7'000.-- mit einer subrogierten Forderung von D.___ in diesem Betrag verrechnet werde. Schliesslich verrechnete der Beschwerdegegner mit begrÃ¼ndeter VerfÃ¼gung vom 20. Dezember 2007 (Urk. 8/10) die Genugtuungsforderung des BeschwerdefÃ¼hrers im Betrag von Fr. 7'000.-- mit der subrogierten Forderung von D.___ in dieser HÃ¶he (Dispositiv Ziffer II).</w:t>
      </w:r>
    </w:p>
    <w:p>
      <w:r>
        <w:t>10.6Â Â  WÃ¤hrend der Beschwerdegegner davon ausging, dass die ursprÃ¼ngliche unbegrÃ¼ndete VerfÃ¼gung noch nicht in Rechtskraft erwachsen sei, weshalb sie wiedererwÃ¤gungsweise habe abgeÃ¤ndert werden dÃ¼rfen (Urk. 7 S. 3), erachtet der BeschwerdefÃ¼hrer dieses Vorgehen als nicht zulÃ¤ssig (Urk. 1 S. 2).</w:t>
      </w:r>
    </w:p>
    <w:p>
      <w:r>
        <w:t>10.6.1 GemÃ¤ss Â§ 10 Abs. 2 lit. a des Verwaltungsrechtspflegegesetzes kann auf BegrÃ¼ndung und Rechtsmittelbelehrung einer VerfÃ¼gung verzichtet werden, wenn den Verfahrensbeteiligten angezeigt wird, dass sie innert zehn Tagen seit der Mitteilung schriftlich eine BegrÃ¼ndung verlangen kÃ¶nnen. Die Rechtsmittelfrist beginnt mit der Zustellung des begrÃ¼ndeten Entscheides zu laufen.</w:t>
      </w:r>
    </w:p>
    <w:p>
      <w:r>
        <w:t>10.6.2 GemÃ¤ss einem allgemeinen Grundsatz des Verwaltungsrechts kann die Verwaltung eine formell rechtskrÃ¤ftige VerfÃ¼gung, welche nicht Gegenstand einer materiellen gerichtlichen Beurteilung gebildet hat, in WiedererwÃ¤gung ziehen, wenn sie zweifellos unrichtig und ihre Berichtigung von erheblicher Bedeutung ist (BGE 103 V 128, BGE 102 V 17). Nach der Rechtsprechung (BGE 107 V 191) mÃ¼ssen fÃ¼r die WiedererwÃ¤gung von VerfÃ¼gungen, die mangels Ablaufs der Rechtsmittelfrist noch nicht in formelle Rechtskraft erwachsen sind, nicht die gleichen Voraussetzungen erfÃ¼llt sein, wie sie fÃ¼r die WiedererwÃ¤gung formell rechtskrÃ¤ftiger VerfÃ¼gungen Geltung haben. So kann die Verwaltung wÃ¤hrend der Rechtsmittelfrist auf eine unangefochtene VerfÃ¼gung zurÃ¼ckkommen, auch wenn diese nicht zweifellos unrichtig und ihre Berichtigung nicht von erheblicher Bedeutung ist. Massgebend hiefÃ¼r ist, dass der Rechtssicherheit und dem Vertrauensgrundsatz bis zum Eintritt der Rechtskraft der VerfÃ¼gung nicht die gleiche Bedeutung zukommt wie nach diesem Zeitpunkt (BGE 107 V 191 Erw. 1). Im Gegensatz zur Rechtslage bei pendente lite erlassenen VerfÃ¼gungen, welchen - insoweit sie eine Schlechterstellung (reformatio in peius) zum Inhalt haben - lediglich der Charakter eines Antrages an das Gericht zukommt (BGE 127 V 234 Erw. 2b/bb mit Hinweisen; SVR 2005 EL Nr. 3 Erw. 3.2), kÃ¶nnen noch nicht in formelle Rechtskraft erwachsene VerfÃ¼gungen, gegen die noch kein Rechtsmittel erhoben wurde, eine Schlechterstellung zum Inhalt haben (vgl. Urteil des damaligen EidgenÃ¶ssischen Versicherungsgerichts, EVG, in Sachen T. vom 7. August 2000, I 184/00, Erw. 2b).</w:t>
      </w:r>
    </w:p>
    <w:p>
      <w:r>
        <w:t>10.6.3 Vorliegend hat der Beschwerdegegner mit Erlass der begrÃ¼ndeten VerfÃ¼gung vom 20. Dezember 2007 (Urk. 2) im Vergleich zur vorgÃ¤ngigen unbegrÃ¼ndeten VerfÃ¼gung gleichen Datums (Urk. 8/7) wiedererwÃ¤gungsweise den VerfÃ¼gungsgegenstand insofern ausgedehnt, als neu mit der begrÃ¼ndeten VerfÃ¼gung auch Ã¼ber die Frage der Verrechnung mit der vom Beschwerdegegner subrogierten Forderung von D.___ entschieden wurde. Im Vergleich zur unbegrÃ¼ndeten VerfÃ¼gung hat die begrÃ¼ndete VerfÃ¼gung vom 20. Dezember 2007 (Urk. 2) fÃ¼r den BeschwerdefÃ¼hrer somit eine Schlechterststellung zur Folge. Nach der obenerwÃ¤hnten Rechtsprechung ist dies hingegen nicht zu beanstanden. Denn es handelte sich bei der unbegrÃ¼ndeten VerfÃ¼gung vom 20. Dezember 2007 (Urk. 8/7) weder um eine in Rechtskraft erwachsene noch um eine mit einem Rechtsmittel angefochtene VerfÃ¼gung.</w:t>
      </w:r>
    </w:p>
    <w:p>
      <w:r>
        <w:t>10.7Â Â  Im Umfang der an D.___ ausgerichteten Genugtuung subrogierte der Beschwerdegegner daher in die AnsprÃ¼che von D.___ gegenÃ¼ber dem BeschwerdefÃ¼hrer. Hinweise dafÃ¼r, dass ein Verzicht auf eine Geltendmachung der AnsprÃ¼che des Kantons ZÃ¼rich gegenÃ¼ber dem BeschwerdefÃ¼hrer fÃ¼r dessen soziale Wiedereingliederung notwendig wÃ¤ren, lassen sich den Akten nicht entnehmen. Vielmehr gilt es zu beachten, dass der BeschwerdefÃ¼hrer mit Urteil des Obergerichts vom 22. September 2006 neben einer Freiheitsstrafe mit einer Landesverweisung von 15 Jahren bestraft wurde (Urk. 11 S. 38). Unter diesen UmstÃ¤nden ist nicht zu beanstanden, dass der Beschwerdegegner einen Verzicht auf seine AnsprÃ¼che gegenÃ¼ber dem BeschwerdefÃ¼hrer im Sine von Art. 14 Abs. 3 OHG nicht in Betracht zog.</w:t>
      </w:r>
    </w:p>
    <w:p>
      <w:r>
        <w:t>10.8Â Â  Nach Gesagtem ist daher nicht zu beanstanden, dass der Beschwerdegegner mit VerfÃ¼gung vom 20. Dezember 2007 (Urk. 2) die Genugtuungsforderung des BeschwerdefÃ¼hrers mit der von D.___ subrogierten Gegenforderung verrechnete. Die Forderung des BeschwerdefÃ¼hrers gegenÃ¼ber dem Beschwerdegegner auf Ausrichtung einer Genugtuung im Betrag von Fr. 10'000.-- ist daher mit der vom Beschwerdegegner subrogierten Forderung von D.___ gegen den BeschwerdefÃ¼hrer im Betrag von Fr. 8'000.-- zu verrechnen. Damit resultiert eine restliche Genugtuungsforderung des BeschwerdefÃ¼hrers im Betrag von Fr. 2'000.--.</w:t>
      </w:r>
    </w:p>
    <w:p>
      <w:r>
        <w:t>11.Â Â Â Â  Dem BeschwerdefÃ¼hrer ist keine ProzessentschÃ¤digung zuzusprechen, da sein Arbeitsaufwand und seine Umtriebe im vorliegenden Verfahren nicht den Rahmen dessen Ã¼berschritten, was der Einzelne zumutbarerweise nebenbei zur Besorgung seiner persÃ¶nlichen Angelegenheiten auf sich zu nehmen hat.</w:t>
      </w:r>
    </w:p>
    <w:p>
      <w:r>
        <w:t>Das Gericht erkennt:</w:t>
      </w:r>
    </w:p>
    <w:p>
      <w:r>
        <w:t>1.Â Â Â Â Â Â Â Â  In teilweiser Gutheissung der Beschwerde wird Dispositiv I der angefochtenen VerfÃ¼gung der Kantonalen Opferhilfestelle vom 20. Dezember 2007 dahin abgeÃ¤ndert, dass dem BeschwerdefÃ¼hrer eine Genugtuung im Betrag von Fr. 10'000.-- zugesprochen wird, und es wird Dispositiv II der angefochtenen VerfÃ¼gung dahingehend abgeÃ¤ndert, dass die Genugtuungsforderung des BeschwerdefÃ¼hrers mit der Forderung des Beschwerdegegners im Betrag von Fr. 8'000.-- verrechnet wird.</w:t>
      </w:r>
    </w:p>
    <w:p>
      <w:r>
        <w:t>2.Â Â Â Â Â Â Â Â  Das Verfahren ist kostenlos.</w:t>
      </w:r>
    </w:p>
    <w:p>
      <w:r>
        <w:t>3.Â Â Â Â Â Â Â Â  Zustellung gegen Empfangsschein an:</w:t>
      </w:r>
    </w:p>
    <w:p>
      <w:r>
        <w:t>- Rechtsanwalt Dario Zarro</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