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OH.2006.00002 vom 29. Juni 2007</w:t>
      </w:r>
    </w:p>
    <w:p>
      <w:r>
        <w:t>ZH Sozialversicherungsgericht, 2007-06-29, DE</w:t>
      </w:r>
    </w:p>
    <w:p>
      <w:r>
        <w:rPr>
          <w:b/>
        </w:rPr>
        <w:t xml:space="preserve">Quelle: </w:t>
      </w:r>
      <w:r>
        <w:t>https://mcp.opencaselaw.ch/entscheid/zh_sozialversicherungsgericht_OH.2006.00002</w:t>
      </w:r>
    </w:p>
    <w:p>
      <w:r>
        <w:t>FR: ZH_SOZIALVERSICHERUNGSGERICHT OH.2006.00002 du 29 juin 2007</w:t>
      </w:r>
    </w:p>
    <w:p>
      <w:r>
        <w:t>IT: ZH_SOZIALVERSICHERUNGSGERICHT OH.2006.00002 del 29 giugno 2007</w:t>
      </w:r>
    </w:p>
    <w:p>
      <w:pPr>
        <w:pStyle w:val="Heading2"/>
      </w:pPr>
      <w:r>
        <w:t>Erwägungen</w:t>
      </w:r>
    </w:p>
    <w:p>
      <w:r>
        <w:rPr>
          <w:b/>
        </w:rPr>
        <w:t>E. 2</w:t>
      </w:r>
    </w:p>
    <w:p>
      <w:r>
        <w:t>2.1Â Â Â Â  Hilfe nach dem Bundesgesetz Ã¼ber die Hilfe an Opfer von Straftaten (OHG) erhÃ¤lt jede Person, die durch eine Straftat in ihrer kÃ¶rperlichen, sexuellen oder psychischen IntegritÃ¤t unmittelbar beeintrÃ¤chtigt worden ist (Opfer), und zwar unabhÃ¤ngig davon, ob der TÃ¤ter ermittelt worden ist und ob er sich schuldhaft verhalten hat (Art. 2 Abs. 1 OHG).</w:t>
      </w:r>
    </w:p>
    <w:p>
      <w:r>
        <w:t>2.2Â Â Â Â  GemÃ¤ss Art. 12 Abs. 2 OHG kann dem Opfer unabhÃ¤ngig von seinem Einkommen eine Genugtuung ausgerichtet werden, wenn es schwer betroffen ist und besondere UmstÃ¤nde es rechtfertigen. Diese Umschreibung entspricht weitgehend den in den Art. 47 und 49 Abs. 1 des Obligationenrechtes (OR) genannten Voraussetzungen fÃ¼r die Leistung von Genugtuung. Wer in seiner PersÃ¶nlichkeit widerrechtlich verletzt wird, hat nach Art. 49 Abs. 1 OR Anspruch auf Leistung einer Geldsumme als Genugtuung, sofern die Schwere der Verletzung es rechtfertigt und diese nicht anders wieder gutgemacht worden ist. Art. 47 OR, der einen Anwendungsfall von Art. 49 Abs. 1 OR darstellt (BGE 89 II 396 Erw. 3), sieht vor, dass bei TÃ¶tung eines Menschen oder bei KÃ¶rperverletzung das Gericht unter WÃ¼rdigung der besonderen UmstÃ¤nde dem Verletzten oder den AngehÃ¶rigen des GetÃ¶teten eine angemessene Geldsumme als Genugtuung zusprechen kann.</w:t>
      </w:r>
    </w:p>
    <w:p>
      <w:r>
        <w:t>2.3Â Â Â Â  Die Leistungen gemÃ¤ss Art. 12 Abs. 2 OHG unterscheiden sich zwar in ihrer Rechtsnatur von den zivilrechtlichen AnsprÃ¼chen. Nach der Rechtsprechung des Bundesgerichts sind jedoch im Bereich der Opferhilfe die von den Zivilgerichten entwickelten GrundsÃ¤tze bei der Beurteilung der Voraussetzungen fÃ¼r den Anspruch auf Genugtuung sinngemÃ¤ss heranzuziehen (BGE 125 II 169 Erw. 2b; 123 II 216 Erw. 3b/dd; 121 II 369 Erw. 3c/aa). Namentlich gewÃ¤hrt die opferrechtliche Genugtuung nicht weitergehende AnsprÃ¼che, als das Opfer zivilrechtlich gegen den TÃ¤ter geltend machen kÃ¶nnte (BGE 121 II 376 Erw. 5a). Dabei ist allerdings zu beachten, dass es sich bei der opferrechtlichen Genugtuung um eine staatliche Hilfeleistung handelt (BGE 125 II 173 Erw. 2b, 556 Erw. 2a). Sie erreicht deshalb nicht automatisch die gleiche HÃ¶he wie die zivilrechtliche, sondern kann unter UmstÃ¤nden davon abweichen (BGE 128 II 55 Erw. 4.3; 125 II 174 f. Erw. 2b/bb und 2c; 124 II 15 Erw. 3d/cc; Entscheid des Bundesgerichts in Sachen M. vom 21. Februar 2001 1A.235/2000 Erw. 3a; Klaus HÃ¼tte, Genugtuung - eine Einrichtung zwischen Zivilrecht, Strafrecht, Sozialversicherungsrecht und Opferhilfegesetz, in: Collezione Assista, Genf 1998, S. 278 f.). Insbesondere kann berÃ¼cksichtigt werden, dass die Genugtuung nicht vom TÃ¤ter, sondern von der Allgemeinheit bezahlt wird. Dies kann namentlich dann eine Reduktion gegenÃ¼ber der zivilrechtlichen Genugtuung rechtfertigen, wenn diese auf Grund von subjektiven, tÃ¤terbezogenen Merkmalen erhÃ¶ht worden ist (Urteil des Bundesgerichts in Sachen M. vom 21. Februar 2001, 1A.235/2000, Erw. 3a mit Hinweisen; vgl. Peter Gomm/Dominik Zehntner, Hrsg., Kommentar zum Opferhilfegesetz, Bern 2005, N. 19 zu Art. 12).</w:t>
      </w:r>
    </w:p>
    <w:p>
      <w:r>
        <w:t>2.4Â Â Â Â  Sowohl der Entscheid, ob eine Genugtuung geschuldet wird, als auch deren Bemessung sind Billigkeitsentscheide, die von der WÃ¼rdigung der massgeblichen Kriterien abhÃ¤ngen (BGE 123 II 210 Erw. 3b/cc). Innerhalb gewisser Grenzen sind mehrere angemessene, der Billigkeit entsprechende LÃ¶sungen mÃ¶glich und es steht der kantonalen BehÃ¶rde bei der Beurteilung der Voraussetzungen fÃ¼r die Zusprechung einer Genugtuung ein weiter Ermessensspielraum zu.</w:t>
      </w:r>
    </w:p>
    <w:p>
      <w:r>
        <w:t>2.5Â Â Â Â  Eine Genugtuung setzt kumulativ eine schwere Betroffenheit und besondere UmstÃ¤nde voraus. Nicht jede physische oder psychische Verletzung oder BeeintrÃ¤chtigung fÃ¼hrt zu einer Genugtuung (BGE 125 III 77 Erw. 3c; 110 II 166 Erw. 2c; Roland Brehm, Berner Kommentar zum OR, Bern 1998, N. 28 und N 161 zu Art. 47 OR). Verlangt wird eine gewisse Schwere der BeeintrÃ¤chtigung, wie beispielsweise InvaliditÃ¤t bzw. dauernde BeeintrÃ¤chtigung eines wichtigen Organs (BGE 121 II 374 Erw. 3c/bb; Brehm, a.a.O., N. 165 zu Art. 47). Ist die SchÃ¤digung nicht dauernd, wird ein Genugtuungsanspruch nur angenommen, wenn besondere UmstÃ¤nde vorliegen, wie etwa ein mehrmonatiger Spitalaufenthalt mit zahlreichen Operationen oder eine lange Leidenszeit und ArbeitsunfÃ¤higkeit (Brehm, a.a.O., N. 163, N 166 f. zu Art. 47; Gomm/Zehntner, a.a.O., N. 16 zu Art. 12). Kann eine Verletzung ohne grosse Komplikationen und ohne dauernde BeeintrÃ¤chtigung geheilt werden, ist in der Regel keine Genugtuung geschuldet. Bei einer ArbeitsunfÃ¤higkeit von bloss einigen Wochen wird im Allgemeinen ein Genugtuungsanspruch verneint (Brehm, a.a.O., N. 29 zu Art. 47). BetrÃ¤chtliche psychische BeeintrÃ¤chtigungen mÃ¼ssen bei der Bemessung der Genugtuung berÃ¼cksichtigt werden, so posttraumatische StresszustÃ¤nde, die zu dauerhaften VerÃ¤nderungen der PersÃ¶nlichkeit fÃ¼hren. Es muss jedoch eine erhebliche StÃ¶rung des psychischen Gleichgewichts vorliegen (Brehm, a.a.O., N. 171 ff. zu Art. 47; Urteil des Bundesgerichts in Sachen M. vom 21. Februar 2001, 1A.235/2000, Erw. 5b/aa).</w:t>
      </w:r>
    </w:p>
    <w:p>
      <w:r>
        <w:rPr>
          <w:b/>
        </w:rPr>
        <w:t>E. 3</w:t>
      </w:r>
    </w:p>
    <w:p>
      <w:r>
        <w:t>3.1Â Â Â Â  Vorweg zu klÃ¤ren ist die Frage, ob der Anspruch des BeschwerdefÃ¼hrers nicht verwirkt ist. Nach Art. 16 Abs. 3 OHG muss das Opfer die Gesuche um EntschÃ¤digung und Genugtuung innert zwei Jahren nach der Straftat bei der BehÃ¶rde einreichen; andernfalls verwirkt es seine AnsprÃ¼che. Der Wortlaut von Art. 16 Abs. 3 OHG verlangt fÃ¼r das Einsetzen des Fristenlaufes eine Straftat. Eine Straftat im Sinne des OHG liegt grundsÃ¤tzlich vor, wenn der objektive Straftatbestand erfÃ¼llt und kein Rechtfertigungsgrund gegeben ist (BGE 125 II 268 Erw. 2a/bb; 122 II 215 Erw. 3b; 126 II 100 Erw. 2c; 123 II 241 E. 3c S. 243, je mit Hinweisen).</w:t>
      </w:r>
    </w:p>
    <w:p>
      <w:r>
        <w:t>3.2Â Â Â Â  Der BeschwerdefÃ¼hrer stellte das Gesuch um Genugtuung und EntschÃ¤digung am 4. Dezember 2003 (Urk. 7/2) und ergÃ¤nzte dieses Gesuch am 14. MÃ¤rz 2005 (Urk. 6/1-2). Somit stellte der BeschwerdefÃ¼hrer die Gesuche um Genugtuung und EntschÃ¤digung rechtzeitig innerhalb der zweijÃ¤hrigen Verwirkungsfrist seit dem Zeitpunkt der Straftat vom 29. MÃ¤rz 2003.</w:t>
      </w:r>
    </w:p>
    <w:p>
      <w:r>
        <w:rPr>
          <w:b/>
        </w:rPr>
        <w:t>E. 4</w:t>
      </w:r>
    </w:p>
    <w:p>
      <w:r>
        <w:t>4.1Â Â Â Â  Der Beschwerdegegner ging in der angefochtenen VerfÃ¼gung vom 22. Dezember 2005 davon aus, dass sich der BeschwerdefÃ¼hrer in zwei Lokalen im Niederdorf aufgehalten habe, obwohl er gewusst habe, dass dort Ausschreitungen im Gange waren. Obwohl dem BeschwerdefÃ¼hrer keine direkte Tatbeteiligung habe nachgewiesen werden kÃ¶nnen, erschiene die Annahme einer zufÃ¤lligen Anwesenheit am Tatort als unrealistisch. Der BeschwerdefÃ¼hrer habe vielmehr damit rechnen mÃ¼ssen, in die Auseinandersetzungen verwickelt zu werden. Wegen erheblichen Selbstverschuldens bestehe kein Anspruch auf eine Genugtuung (Urk. 2 S. 4).</w:t>
      </w:r>
    </w:p>
    <w:p>
      <w:r>
        <w:t>4.2Â Â Â Â  Der BeschwerdefÃ¼hrer bringt hiegegen vor, dass er in einem Hotel im Niederdorf beherbergt gewesen sei, weshalb er sich notgedrungen dort habe aufhalten mÃ¼ssen. Als Ortsfremder habe er in der Nachbarschaft seines Hotels einige Lokale besuchen wollen. Er habe sich gerade in der Bar A.___ befunden, als er festgestellt habe, dass auf der Strasse Auseinandersetzungen im Gange gewesen seien. Auf Rat von Mitarbeitern der Bar habe er sich in das Hinterzimmer der Bar begeben und habe dort gewartet, bis es wieder ruhig geworden sei. Anschliessend habe er sich in das Lokal ÂB.___Â begeben. Auf dem RÃ¼ckweg von diesem Lokal zu seinem Hotel sei er auf der Strasse angegriffen und verletzt worden (Urk. 1 S. 1).Â</w:t>
      </w:r>
    </w:p>
    <w:p>
      <w:r>
        <w:t>4.3Â Â Â Â  AnlÃ¤sslich der im Spital C.___ durchgefÃ¼hrten polizeilichen Befragung vom 31. MÃ¤rz 2003 sagte der BeschwerdefÃ¼hrer aus, dass er ins Niederdorf gegangen sei, um etwas zum Trinken zu holen, und dass er nicht gewusst habe, dass es sich dabei um ein schlechtes Quartier handle (Urk. 7/5/7 S. 1). Er habe auch nicht gewusst, dass die Niederdorfstrasse eine aggressive Strasse sei. Es sei vorerst ruhig gewesen und er hÃ¤tte nur eine Gruppe Leute vor einem TÃ¼reingang gesehen. Anschliessend sei er angegriffen worden und habe SchlÃ¤ge erhalten (Urk. 7/5/7 S. 2). Er kÃ¶nne sich aber nicht mehr erinnern, wie er sich seine Verletzungen zugezogen habe (Urk. 7/5/7 S. 4).</w:t>
      </w:r>
    </w:p>
    <w:p>
      <w:r>
        <w:t>4.4Â Â Â Â  Mit EinstellungsverfÃ¼gung vom 19. Januar 2004 stellte die Bezirksanwaltschaft V des Kantons ZÃ¼rich das gegen den BeschwerdefÃ¼hrer eingeleitete Untersuchungsverfahren ein (Urk. 7/7/2) mit der BegrÃ¼ndung, dass sich kein anklage- oder gar rechtsgenÃ¼gender Nachweis eines strafrechtlich relevanten Verhaltens habe erbringen lassen. Der BeschwerdefÃ¼hrer und die weiteren Beschuldigten wÃ¼rden entweder schon eine Anwesenheit am Ort der Ausschreitungen oder jedenfalls eine Ã¼ber eine blosse passive Anwesenheit am Tatort hinausgehende Mitwirkung an den Ausschreitungen bestreiten. Etwas Anderes lasse sich mit dem vorhandenen und verwertbaren Beweismaterial nicht beweisen (Urk. 7/7/2 Erw. 3).Â</w:t>
      </w:r>
    </w:p>
    <w:p>
      <w:r>
        <w:t>5.Â Â Â Â Â Â  Mit Strafbefehlen der Bezirksanwaltschaft V des Kantons ZÃ¼rich vom 19. Januar 2004 (Urk. 16/2-3) wurden die beiden TÃ¤ter des Raufhandels im Sinne von Art. 133 des Strafgesetzbuches schuldig gesprochen. In den Strafbefehlen wurde der Name des BeschwerdefÃ¼hrers als GeschÃ¤digter zwar nicht erwÃ¤hnt. Hingegen erkannte die Bezirksanwaltschaft, dass die TÃ¤ter mit einem lÃ¤nglichen Schlagwerkzeug auf eine am Boden liegende Person eingeschlagen haben (Urk. 16/2 S. 2, Urk. 16/3 S. 2). Aus den Ã¼brigen Strafakten, insbesondere den polizeilichen Auswertungen der Videofilmaufnahmen des Tatgeschehens (Urk. 7/5/5 S. 5-6), ist indes ersichtlich, dass es sich bei der am Boden liegenden Person um den BeschwerdefÃ¼hrer handelte der diverse Schlag- Stich- und Schussverletzungen erlitt, wie dies im Bericht des Instituts fÃ¼r Rechtsmedizin der E.___ vom 22. September 2003 festgehalten wurde (Urk. 7/4). Es steht daher fest, dass der BeschwerdefÃ¼hrer Opfer einer Straftat im Sinne von Art. 2 Abs. 1 OHG wurde.Â</w:t>
      </w:r>
    </w:p>
    <w:p>
      <w:r>
        <w:rPr>
          <w:b/>
        </w:rPr>
        <w:t>E. 6</w:t>
      </w:r>
    </w:p>
    <w:p>
      <w:r>
        <w:t>6.1Â Â Â Â  Eine OpferhilfeentschÃ¤digung kann herabgesetzt werden, wenn das Opfer den Schaden wesentlich mitverschuldet hat (Art. 13 Abs. 2 OHG). Nach der Rechtsprechung sieht der Wortlaut von Art. 13 Abs. 2 OHG eine Herabsetzung des Opferhilfeanspruches wegen wesentlichen Mitverschuldens nur fÃ¼r die EntschÃ¤digung vor. In BGE 121 II 369 erwog jedoch das Bundesgericht, dass diese Bestimmung fÃ¼r die Bemessung des Genugtuungsanspruchs analog herangezogen werden kÃ¶nne. Es erschiene jedoch inkonsequent, wenn ausgerechnet der Gesichtspunkt des Selbstverschuldens ausser acht gelassen wÃ¼rde, weshalb ein allfÃ¤lliges Mitverschulden des Opfers nicht erst ab einem bestimmten Verschuldensgrad zu berÃ¼cksichtigen sei. GrundsÃ¤tzlich sei vielmehr eine Abstufung vorzunehmen zwischen FÃ¤llen, in denen Ã¼berhaupt kein Mitverschulden vorliegt und solchen, wo zumindest ein leichtes bis mittleres Opferverschulden gegeben ist (BGE 123 II 210 E. 3b/cc S. 215 f.; Urteil des Bundesgerichts in Sachen A. vom 30. MÃ¤rz 2000, Erw. 3b, 1A.251/1999). Falls die opferhilferechtlichen Voraussetzungen einer Genugtuung erfÃ¼llt sind, darf die Genugtuung wegen Mitverschuldens des Opfers zwar nicht vollstÃ¤ndig verweigert werden. Hingegen kann ein - auch nur untergeordnetes - Mitverschulden zu einer Reduktion des Genugtuungsanspruches fÃ¼hren (BGE 124 II 17 f. Erw. 5c). Als leichtes bis mittleres Mitverschulden wurde in der Praxis etwa die Teilnahme an einer unbewilligten gewalttÃ¤tigen Demonstration gewertet, in deren Verlauf das Opfer von einer Schusswaffe tÃ¶dlich getroffen wurde (vgl. BGE 123 II 216 f. Erw. 3b - c). Als Reduktionsgrund kann aber auch ein bewusster regelmÃ¤ssiger Aufenthalt in einem gefÃ¤hrlichen sozialen Milieu in Frage kommen, insbesondere im Umfeld der DrogenkriminalitÃ¤t (vgl. BGE 121 II 373 ff. Erw. 3c und Erw. 4c).</w:t>
      </w:r>
    </w:p>
    <w:p>
      <w:r>
        <w:t>6.2Â Â Â Â  GemÃ¤ss der Rechtsprechung ist auf die Frage nach der Bindung einer Opferhilfeinstanz an einen Strafentscheid zu ZivilansprÃ¼chen die Rechtspraxis zum VerhÃ¤ltnis der Administrativ- zu den StrafbehÃ¶rden im Bereiche des administrativen FÃ¼hrerausweisentzugs sinngemÃ¤ss anzuwenden. Danach sind AdministrativbehÃ¶rden und Strafgericht aufgrund des Gewaltenteilungsprinzips gegenseitig grundsÃ¤tzlich nicht an ihre Erkenntnisse gebunden, wobei - um sich widersprechende Entscheide zu vermeiden - die VerwaltungsbehÃ¶rde immerhin gehalten ist, nicht ohne Not von den tatsÃ¤chlichen Feststellungen der StrafbehÃ¶rde abweichen, insbesondere, wenn aufgrund eingehender SachverhaltsabklÃ¤rungen und Beweisabnahmen - insbesondere wenn die Parteien und Zeugen direkt angehÃ¶rt wurden - ein Strafverfahren sachnÃ¤her sei (BGE 129 II 312 Erw. 2.4, 124 II 13 Erw. 3d/aa; 115 Ib 164 Erw. 2a je mit Hinweisen; Urteile des Bundesgerichts in Sachen A. vom 12. Juni 2003 1A.208/2002, Erw. 2.1, in Sachen X. vom 30. Oktober 2000, 1A.66/2000, Erw. 2e). Anderseits darf die AdministrativbehÃ¶rde namentlich dann von den tatsÃ¤chlichen Feststellungen der StrafbehÃ¶rden und Strafgerichten abweichen, wenn sie aufgrund eigener Beweiserhebungen Tatsachen feststellt, die den StrafbehÃ¶rden unbekannt waren oder die sie nicht beachtet haben, ferner wenn neue Tatsachen vorliegen, deren WÃ¼rdigung zu einem abweichenden Entscheid fÃ¼hrt, weiter wenn die BeweiswÃ¼rdigung der StrafbehÃ¶rden feststehenden Tatsachen klar widerspricht oder wenn die StrafbehÃ¶rden bei der Anwendung des geltenden Rechts auf den Sachverhalt nicht alle Rechtsfragen abgeklÃ¤rt haben (BGE 109 Ib 203 E. 1, S. 204 f.)</w:t>
      </w:r>
    </w:p>
    <w:p>
      <w:r>
        <w:t>6.3Â Â Â Â  In reinen Rechtsfragen ist die VerwaltungsbehÃ¶rde hingegen nicht an die Beurteilung durch das Strafgericht gebunden, da sie sonst in ihrer freien Rechtsanwendung beschrÃ¤nkt wÃ¼rde (BGE 124 II 14 Erw. 3d/aa; 115 Ib 164 Erw. 2a mit Hinweis; Urteil des Bundesgerichts in Sachen A. vom 12. Juni 2003, 1A.208/2002, Erw. 2.2). Bei der PrÃ¼fung der Frage, ob die im Strafurteil zugesprochene Genugtuung angemessen sei, geht es jedoch nicht um die Bindung an die Sachverhaltsfeststellungen des Strafgerichts. Bei der PrÃ¼fung der Angemessenheit handelt es sich vielmehr um eine Rechtsfrage (Urteil des Bundesgerichts in Sachen A. vom 12. Juni 2003, 1A.208/2002, Erw. 2.2). Zu bedenken ist insbesondere, dass, wie bereits erwÃ¤hnt, der Rechtsgrund beziehungsweise die rechtliche Natur der in Frage stehenden Leistungen im VerhÃ¤ltnis OR zu OHG nicht identisch sind (BGE 121 II 373 Erw. 3c/aa), wobei dem Umstand Rechnung zu tragen ist, dass die EntschÃ¤digung oder Genugtuung nach OHG auf der Idee einer staatlichen UnterstÃ¼tzung beruht und nicht aufgrund einer staatlichen Verantwortlichkeit geschuldet ist (BGE 128 II 49 E. 4.1 S. 53), weshalb die OpferhilfebehÃ¶rde die Sache selbstÃ¤ndig prÃ¼fen kÃ¶nnen muss (BGE 129 II 316 Erw. 2.5, 128 II 53 Erw. 4.1; 125 II 173 Erw. 2b; Urteil des Bundesgerichts in Sachen A. vom 12. Juni 2003, 1A.208/2002, Erw. 2.2).</w:t>
      </w:r>
    </w:p>
    <w:p>
      <w:r>
        <w:t>6.4Â Â Â Â  Selbstverschulden des GeschÃ¤digten wird prinzipiell nach den gleichen Regeln beurteilt wie das Verschulden des SchÃ¤digers. Im Unterschied dazu ist die Widerrechtlichkeit der Mitverursachung aber nicht Voraussetzung der Erheblichkeit des Selbstverschuldens. Im Allgemeinen wird der GeschÃ¤digte durch das Mitwirken an der Schadensverursachung denn auch nicht rechtswidrig handeln und sich sein Verhalten in einer - grundsÃ¤tzlich erlaubten - SelbstschÃ¤digung erschÃ¶pfen. Es muss ihm jedoch vorgehalten werden kÃ¶nnen, dass er die in seinem eigenen Interesse aufzuwendende Sorgfalt nicht beachtet, dass er nicht genÃ¼gend Sorgfalt und Umsicht zu seinem eigenen Schutz aufgewendet hat. Vorwerfbar ist ihm dieses Verhalten allerdings nur, wenn er die MÃ¶glichkeit einer SchÃ¤digung voraussehen kann oder kÃ¶nnte und sein Verhalten dieser Voraussicht nicht anpasst. Gleich wie das Verschulden wird auch das Selbstverschulden nach einem objektiven Massstab beurteilt. Das tatsÃ¤chliche Verhalten des GeschÃ¤digten wird verglichen mit dem hypothetischen Verhalten eines durchschnittlich sorgfÃ¤ltigen Menschen in der Lage des GeschÃ¤digten (Urteil des Bundesgerichts in Sachen A. vom 24. Februar 2004, Erw. 5.1, 4C.225/2003 mit Hinweisen).</w:t>
      </w:r>
    </w:p>
    <w:p>
      <w:r>
        <w:t>6.5Â Â Â Â  Selbstverschulden und UrteilsfÃ¤higkeit sind im vorliegenden Fall zu bejahen. Eine rund vier Stunden nach der Tatzeit durchgefÃ¼hrte gerichtsmedizinische Blutalkoholanalyse ergab zwar trotz einer vor der Blutentnahme durchgefÃ¼hrten Fremdbluttransfusion zum Zeitpunkt der Blutentnahme noch eine erhebliche Blutalkoholkonzentration von 1,31 Â bis 1,45 Â (Urk. 16/6). Trotzdem war es dem BeschwerdefÃ¼hrer offensichtlich noch mÃ¶glich, sich zu Fuss auf der Strasse fortzubewegen. Die nach der Tat aufgetretene Amnesie war auf die Kopfverletzungen zurÃ¼ckzufÃ¼hren, welche sich der BeschwerdefÃ¼hrer anlÃ¤sslich der Straftat zuzog (vgl. Urk. 16/5). Es ist daher davon auszugehen, dass die Steuerungs- und EinsichtsfÃ¤higkeit des BeschwerdefÃ¼hrers infolge der erheblichen Blutalkoholkonzentration zum Tatzeitpunkt zwar herabgesetzt, nicht aber vollstÃ¤ndig aufgehoben war.</w:t>
      </w:r>
    </w:p>
    <w:p>
      <w:r>
        <w:t>6.6Â Â Â Â  Obwohl ein im strafrechtlichen Sinne relevantes deliktisches Verhalten des BeschwerdefÃ¼hrers im Strafverfahren nicht hatte festgestellt werden kÃ¶nnen, weshalb die UntersuchungsbehÃ¶rde das gegen den BeschwerdefÃ¼hrer angehobene Untersuchungsverfahren am 19. Januar 2004 (Urk. 7/7/2) einstellten, steht fest, dass sich der BeschwerdefÃ¼hrer wegen eines Fussballspiels in ZÃ¼rich aufhielt, und dass er mit Freunden verschiedene Bars besuchte (Urk. 7/2/1). Sodann musste dem BeschwerdefÃ¼hrer bekannt gewesen sein dass auf der Strasse vor der Bar A.___, in der er sich vor der Tatzeit aufhielt, Auseinandersetzungen zwischen englischen FussballanhÃ¤ngern und Mitarbeitern eines tÃ¼rkischen Imbissstands im Gange waren. Aus dem Bericht der Stadtpolizei ZÃ¼rich vom 29. MÃ¤rz 2003 geht denn auch hervor, dass sich zum Tatzeitpunkt und kurze Zeit vorher heftige und tÃ¤tliche Auseinandersetzungen zwischen Gruppen englischer Fussballfans und tÃ¼rkischen Ladenbesitzern ereigneten, welche einen massiven Polizeieinsatz unter anderem mit Gummischrot erforderten (Urk. 7/5/8 S. 8). GemÃ¤ss den eigenen Angaben des BeschwerdefÃ¼hrers habe er sich auf Rat von Mitarbeitern der Bar A.___ vorerst in deren Hinterzimmer aufgehalten, um das Ende der Ausschreitungen abzuwarten (Urk. 1 S. 1). In der Folge begab sich der BeschwerdefÃ¼hrer dennoch noch vor dem Ende der Ausschreitungen auf die Strasse. Nach Lage der Akten ist davon auszugehen, dass ein durchschnittlich sorgfÃ¤ltiger Mensch in der Lage des BeschwerdefÃ¼hrers sich nicht in der NÃ¤he der Ausschreitungen aufgehalten hÃ¤tte, und an einem sicheren Ort, das Ende der Ausschreitungen abgewartet hÃ¤tte. Bei dieser Sachlage ist das Verhalten des BeschwerdefÃ¼hrers, welcher sich bewusst in einer gefÃ¤hrlichen Umgebung aufhielt, grundsÃ¤tzlich als relevantes Mitverschulden im Sinne von Art. 13 Abs. 2 OHG zu qualifizieren. Es kommt hinzu, dass der BeschwerdefÃ¼hrer stark alkoholisiert war und seine Aussage, er habe nichts von einer aggressiven Stimmung gewusst, angesichts der Feststellung im Rapport der Polizei und diverser Ladenbesitzer (Urk. 7/5/8 S. 8, Urk. 7/5/6, Urk. 7/5/9) unglaubwÃ¼rdig erscheinen. Nach der Rechtsprechung (BGE 124 II 17 f. Erw. 5c; 123 II 215 f. Erw. 3b/cc) kann grundsÃ¤tzlich auch ein untergeordnetes Mitverschulden des Opfers zu einer gewissen Reduktion der opferhilferechtlichen Genugtuung fÃ¼hren und in diesem Sinne als Âwesentlich" im Sinne von Art. 13 Abs. 2 OHG angesehen werden. Im vorliegenden Fall erscheint in WÃ¼rdigung sÃ¤mtlicher UmstÃ¤nde eine Reduktion der Genugtuung um 50 % wegen Mitverschuldens als angemessen.</w:t>
      </w:r>
    </w:p>
    <w:p>
      <w:r>
        <w:rPr>
          <w:b/>
        </w:rPr>
        <w:t>E. 7</w:t>
      </w:r>
    </w:p>
    <w:p>
      <w:r>
        <w:t>7.1Â Â Â Â  Zu prÃ¼fen bleiben die Anspruchsvoraussetzungen der schweren Betroffenheit und der besonderen UmstÃ¤nde.</w:t>
      </w:r>
    </w:p>
    <w:p>
      <w:r>
        <w:t>7.2Â Â Â Â  Die Ãrzte des Instituts fÃ¼r Rechtsmedizin der UniversitÃ¤t E.___ stellten in ihrem Gutachten vom 22. September 2003 fest, dass sich der BeschwerdefÃ¼hrer zum Tatzeitpunkt am 29. MÃ¤rz 2003 eine Schussfraktur des rechten Oberschenkelknochens, eine Verletzung der rechten Oberschenkelarterie, zwei Stichverletzungen am linken Oberschenkel sowie mehrere Quetsch- und Risswunden am Kopf zuzog. Bei der Verletzung am rechten Bein habe es sich um eine schwere Verletzung gehandelt, welche schnell medizinisch und chirurgisch behandelt werden mÃ¼sse, um die Gefahr eines tÃ¶dlichen Blutverlustes zu vermeiden (Urk. 7/5/4 S. 3).</w:t>
      </w:r>
    </w:p>
    <w:p>
      <w:r>
        <w:t>7.3Â Â Â Â  In seinem medizinischen Gutachten vom 14. Februar 2005 erwÃ¤hnte der Arzt F.___, Facharzt fÃ¼r orthopÃ¤dische Chirurgie, G.___, Grossbritannien, dass sich der BeschwerdefÃ¼hrer am 29. MÃ¤rz 2003 verschiedene Kopfverletzungen zugezogen habe. GegenwÃ¤rtig bestÃ¼nden weiterhin verschiedene stÃ¶rende Narben im Bereich der Kopfhaut. Obwohl der BeschwerdefÃ¼hrer in Bezug auf das Ereignis vom 29. MÃ¤rz 2003 unter Amnesie gelitten habe, habe er sich keinen Hirnschaden zugezogen. Die Stichverletzungen am rechten Oberschenkel seien folgenlos verheilt. Es seien jedoch Narben vorhanden. Auf Grund der Schussverletzung habe sich der BeschwerdefÃ¼hrer eine Splitterbruchverletzung im Bereich seines rechten Oberschenkels mit einer Gelenkkapselverletzung zugezogen, welche mittels Platten und Schrauben behandelt worden sei. An seinem rechten Bein habe sich der BeschwerdefÃ¼hrer zudem GefÃ¤ssverletzungen zugezogen. In der Folge habe er unter einem Kompartmentsyndrom (FunktionsstÃ¶rung in einem geschlossenen Muskelkompartiment; vgl. Pschyrembel, Medizinisches WÃ¶rterbuch, Berlin New York 2002, S. 885) gelitten. WÃ¤hrend einer Zeit von drei Monaten habe der BeschwerdefÃ¼hrer einen Rollstuhl und StÃ¶cke zur Fortbewegung benÃ¶tigt. Seit Ostern 2004 kÃ¶nne sich der BeschwerdefÃ¼hrer zwar wieder ohne Hilfsmittel fortbewegen (Urk. 6/2/4 S. 2). Weiterhin bestehe jedoch eine BewegungseinschrÃ¤nkung im Bereich des rechten Sprunggelenkes (ankle). Aus diesem Grunde sei der BeschwedefÃ¼hrer beim Besteigen von Treppen und Leitern sowie beim Gehen auf unebenen OberflÃ¤chen behindert. Die AusÃ¼bung von TÃ¤tigkeiten, welche das Treppensteigen, das Besteigen von Leitern oder das Gehen auf unebenem Boden erfordere, sei dem BeschwerdefÃ¼hrer daher nicht mehr zuzumuten. In psychischer Hinsicht sei im Anschluss an das Ereignis vom 29. MÃ¤rz 2003 eine posttraumatische BelastungsstÃ¶rung (post traumatic stress disorder) diagnostiziert worden. GegenwÃ¤rtig leide der BeschwerdefÃ¼hrer noch unter vermehrter Vergesslichkeit und Verletzlichkeit sowie einer Neigung zu schlechten Launen (Urk. 6/2/4 S. 13).</w:t>
      </w:r>
    </w:p>
    <w:p>
      <w:r>
        <w:t>7.4Â Â Â Â  Aus den obenerwÃ¤hnten medizinischen Akten ist ersichtlich, dass der BeschwerdefÃ¼hrer durch das Ereignis vom 29. MÃ¤rz 2003 in seiner physischen und psychischen IntegritÃ¤t unmittelbar beeintrÃ¤chtigt und schwer betroffen wurde. Auch sind die fÃ¼r den Anspruch auf Genugtuung vorausgesetzten besonderen UmstÃ¤nde vorliegend zu bejahen. Am grundsÃ¤tzlichen Anspruch des BeschwerdefÃ¼hrers auf Genugtuung ist daher nicht zu zweifeln. Zu prÃ¼fen bleibt die HÃ¶he der Genugtuung.</w:t>
      </w:r>
    </w:p>
    <w:p>
      <w:r>
        <w:rPr>
          <w:b/>
        </w:rPr>
        <w:t>E. 8</w:t>
      </w:r>
    </w:p>
    <w:p>
      <w:r>
        <w:t>8.1Â Â Â Â  Die HÃ¶he der Genugtuung hÃ¤ngt entscheidend von der Art und Schwere der SchÃ¤digung beziehungsweise von der Schwere der BeeintrÃ¤chtigung als Folge dieser SchÃ¤digung sowie von der Aussicht ab, durch die Zahlung eines Geldbetrages den kÃ¶rperlichen oder seelischen Schmerz spÃ¼rbar zu lindern (BGE 118 II 410 Erw. 2a). Weitere Bemessungskriterien fÃ¼r die HÃ¶he der Genugtuung sind die IntensitÃ¤t und Dauer der Auswirkungen auf die PersÃ¶nlichkeit der betroffenen Person sowie der Grad des Verschuldens des SchÃ¤digers (BGE 125 III 417 Erw. 2a; Urteil des Bundesgerichts in Sachen A. vom 12. Juni 2003, 1A.208/2002, Erw. 3.2). Diese UmstÃ¤nde lassen sich grundsÃ¤tzlich nicht derart verallgemeinern, dass daraus eine Tarifierung zu gewinnen wÃ¤re (Brehm, a.a.O.,Â  N 62 zu Art. 47 OR), und die HÃ¶he der Summe, die als Abgeltung erlittener Unbill in Frage kommt, lÃ¤sst sich naturgemÃ¤ss nicht errechnen, sondern nur im Einzelfall schÃ¤tzen (BGE 127 IV 219 Erw. 2e, 117 II 60 Erw. 4a/aa, 112 II 131 Erw. 2).</w:t>
      </w:r>
    </w:p>
    <w:p>
      <w:r>
        <w:t>8.2Â Â Â Â  Dies schliesst nicht aus, die Bewertung der immateriellen BeeintrÃ¤chtigung in zwei Phasen vorzunehmen: in einer objektiven Berechnungsphase mit einem Basisbetrag als Orientierungspunkt und einer nachfolgenden Phase, in der die Besonderheiten des Einzelfalles (Haftungsgrundlage, Selbstverschulden, Verschulden, individuelle Lebenssituation des GeschÃ¤digten) berÃ¼cksichtigt werden (BGE 132 II 120 Erw. 2.2.3; Urteile des Bundesgerichts in Sachen C. vom 13. Oktober 2000, Erw. 2b, 1A.203/2000; in Sachen M. vom 21. Februar 2001, Erw. 5b/aa, 1A.235/2000). Ebenso ist nach der Rechtsprechung mit Art. 47 OR vereinbar, zur Bewertung der objektiven Schwere der BeeintrÃ¤chtigung auf die IntegritÃ¤tsentschÃ¤digung, welche nach der Skala Ã¼ber die IntegritÃ¤tseinbusse im Anhang 3 der Verordnung vom 20. Dezember 1982 Ã¼ber die Unfallversicherung (UVV) bemessen wird und im Regelfall dem angegebenen Prozentsatz des HÃ¶chstbetrags des versicherten Verdienstes von Fr. 106'800.-- im Jahr (vgl. Art. 22 Abs. 1 UVV) entspricht, im Sinne eines Richtwerts (Basiswert) zurÃ¼ckzugreifen. Die IntegritÃ¤tsentschÃ¤digung der Unfallversicherung bietet einen sachlichen Anhaltspunkt zur Beurteilung der objektiven Schwere der BeeintrÃ¤chtigung. Dabei ist jedoch zu beachten, dass die IntegritÃ¤tsentschÃ¤digung nur ein Richtwert ist, der im VerhÃ¤ltnis zu anderen massgeblichen Bemessungskriterien (Haftungsgrundlage, Verschulden, LebensumstÃ¤nde) unterschiedlich gewichtet werden kann. Ausserdem sind nicht sÃ¤mtliche mÃ¶glichen IntegritÃ¤tsschÃ¤digungen von der IntegritÃ¤tsentschÃ¤digung abgedeckt. Die Schweizerische Unfallversicherungsanstalt (SUVA) hat deshalb in Weiterentwicklung der bundesrÃ¤tlichen Skala weitere Bemessungsgrundlagen in tabellarischer Form erarbeitet. Diese Tabellen stellen zwar keine RechtssÃ¤tze dar und sind fÃ¼r die Gerichte nicht verbindlich (vgl. BGE 116 V 156 E. 3a S. 157). Sie kÃ¶nnen aber bei der Bewertung der objektiven Schwere der immateriellen Unbill ebenfalls berÃ¼cksichtigt werden (BGE 132 II 120 f. Erw. 2.2.3).</w:t>
      </w:r>
    </w:p>
    <w:p>
      <w:r>
        <w:t>8.3Â Â Â Â  Bei der Bestimmung des Genugtuungsbetrages sind die subjektive Empfindlichkeit des GeschÃ¤digten sowie der Umstand zu berÃ¼cksichtigen, auf welche Weise und wie schwerwiegend er in seiner besonderen Situation von der objektiven SchÃ¤digung getroffen und in seiner konkreten LebensfÃ¼hrung beeintrÃ¤chtigt wird. Aus PrÃ¤judizien lassen sich durch Vergleich Anhaltspunkte fÃ¼r die Beurteilung der angemessenen Genugtuungssumme gewinnen (BGE 112 II 131 Erw. 2; Brehm, a.a.O., N 63 zu Art. 47 OR; Urteil des Bundesgerichts in Sachen A. vom 17. Mai 2004, Erw. 2.1 f., 6S.232/2003).</w:t>
      </w:r>
    </w:p>
    <w:p>
      <w:r>
        <w:rPr>
          <w:b/>
        </w:rPr>
        <w:t>E. 9</w:t>
      </w:r>
    </w:p>
    <w:p>
      <w:r>
        <w:t>9.1Â Â Â Â  GemÃ¤ss Skala Ã¼ber die IntegritÃ¤tseinbusse im Anhang 3 der UVV entspricht der Verlust eines Fusses einer IntegritÃ¤tseinbusse von 30 %, was eine IntegritÃ¤tsentschÃ¤digung von Fr. 32Â040.-- ergibt (vgl. Art. 22 Abs. 1 UVV). GemÃ¤ss der Tabelle 2 der SUVA (IntegritÃ¤tsschaden bei FunktionsstÃ¶rungen an den unteren ExtremitÃ¤ten) wird bei Funktionsbehinderungen in den unteren Sprunggelenken eine IntegritÃ¤tsentschÃ¤digung von 5 % bis 30 % ausgerichtet. Der BeschwerdefÃ¼hrer leidet unter einer eher geringfÃ¼gigen BewegungseinschrÃ¤nkung im Bereich seines rechten Sprunggelenkes, welche ihn beim Besteigen von Treppen und Leitern sowie beim Gehen auf unebenen OberflÃ¤chen beeintrÃ¤chtigt. In Anbetracht der gesamten UmstÃ¤nde ist davon auszugehen, dass der BeschwerdefÃ¼hrer durch die Straftat im Bereich seines rechten Sprunggelenks im Umfang eine IntegritÃ¤tseinbusse von 6 % erlitten hat. Bei der Bemessung der Genugtuung ist daher von einem Basiswert von Fr. 6'000.-- auszugehen.</w:t>
      </w:r>
    </w:p>
    <w:p>
      <w:r>
        <w:t>9.2Â Â Â Â  GenugtuungserhÃ¶hend wirkt sich vorliegend die eher geringe psychische BeeintrÃ¤chtigung im Sinne von verstÃ¤rkter Vergesslichkeit und Verletzlichkeit sowie einer Neigung zu schlechten Launen aus. GenugtuungserhÃ¶hend wirken sich ferner die stÃ¶renden Narben im Bereich der Kopfhaut aus.Â</w:t>
      </w:r>
    </w:p>
    <w:p>
      <w:r>
        <w:t>9.3Â Â Â Â  In einem vergleichbaren Fall, bei dem der TÃ¤ter im Rahmen einer verbalen Auseinandersetzung plÃ¶tzlich ein Messer zog und auf Opfer einstach, welches sich Stichwunden, eine LÃ¤hmung eines Teils der Daumenballenmuskulatur und einen teilweisen Ausfall der Fingerstreckenmuskeln zuzog, wurde dem Opfer eine Genugtuung von Fr. 5'000.-- zugesprochen (Klaus HÃ¼tte/Petra Ducksch/Kayum Guerrero, Die Genugtuung, 3. Aufl., Stand August 2005, VIII/13, Zeitraum 2001 - 2002, Ziff. 23). In einem anderen Fall bei dem das Opfer einen Fussdurchschuss mit Zehenfraktur und starken Schmerzen erlitt, wurde dem Opfer eine Genugtuung von Fr. 8'000.-- zugesprochen (HÃ¼tte/ Ducksch/Guerrero, a.a.O., 3. Aufl., Stand August 2005, VIII/14, Zeitraum 2003 - 2005, Ziff. 40). In einem weiteren Fall, bei dem das Opfer verschiedene SchÃ¤delfrakturen, eine Kompression des Augapfels, eine vorÃ¼bergehende NervlÃ¤hmung und eine VisuseinschrÃ¤nkung erlitt, wurde dem Opfer eine Genugtuung von Fr. 8'000.-- zuzÃ¼glich Zins zugesprochen (HÃ¼tte/ Ducksch/Guerrero, a.a.O., 3. Aufl., Stand August 2005, VIII/14, Zeitraum 2003 - 2005, Ziff. 42).</w:t>
      </w:r>
    </w:p>
    <w:p>
      <w:r>
        <w:t>9.4Â Â Â Â  In Anbetracht von Art und Schwere der Verletzungen und der erlittenen seelischen Unbill erscheint vor dem Hintergrund vergleichbarer PrÃ¤judizien als angemessen, bei der Bemessung der Genugtuung den Basiswert von Fr. 6Â000.-- um Fr. 2'000.-- zu erhÃ¶hen, was eine Genugtuung im Betrag von Fr. 8'000.- ergibt. Dieser Betrag ist wie oben (Erw. 6.6) erwÃ¤hnt, wegen Mitverschuldens um 50 %Â  zu kÃ¼rzen. Insgesamt besteht daher ein Anspruch des BeschwerdefÃ¼hrers auf eine Genugtuung von Fr. 4'000.--. Insofern ist die gegen die VerfÃ¼gung vom 22. Dezember 2005 (Urk. 2) erhobene Beschwerde daher teilweise gutzuheissen.</w:t>
      </w:r>
    </w:p>
    <w:p>
      <w:r>
        <w:rPr>
          <w:b/>
        </w:rPr>
        <w:t>E. 10</w:t>
      </w:r>
    </w:p>
    <w:p>
      <w:r>
        <w:t>10.1Â Â  Zu prÃ¼fen bleibt der Anspruch des BeschwerdefÃ¼hrers auf Verzinsung der Genugtuungsforderung. Nach der Rechtsprechung zur zivilrechtlichen Genugtuung (BGE 129 IV 149) ist auf der Genugtuung ein Zins ab dem Zeitpunkt des schÃ¤digenden Ereignisses geschuldet. Der Zins auf der Genugtuung bezweckt wie der Schadenszins, den GlÃ¤ubiger so zu stellen, als wÃ¤re ihr der Geldbetrag bereits im Zeitpunkt der PersÃ¶nlichkeitsverletzung beziehungsweise der Entstehung der seelischen Unbill zugeflossen (BGE 122 III 54 Erw. 4a). Auch in der zivilrechtlichen Literatur wird die Verzinsung nicht nur des Schadenersatzes, sondern auch der Genugtuung allgemein befÃ¼rwortet (vgl. Brehm, a.a.O., N. 95 zu Art. 49 OR). Nach Art. 73 Abs. 1 OR gilt der Zinsfuss von 5 % (Heinz Rey, Ausservertragliches Haftpflichtrecht, 3. Aufl., ZÃ¼rich 2003, S. 40 N. 170a; Karl Oftinger/ Emil W. Stark, Schweizerisches Haftpflichtrecht, 1. Band: Allgemeiner Teil, 5. Aufl., ZÃ¼rich 1995, S. 257 N. 25).</w:t>
      </w:r>
    </w:p>
    <w:p>
      <w:r>
        <w:t>10.2Â Â  In BGE 131 II 217 Erw. 4 hat das Bundesgericht entschieden, dass die opferhilferechtliche EntschÃ¤digung auch den Schadenszins deckt. Die Frage, ob eine opferhilferechtliche Genugtuung in gleicher Weise zu verzinsen wÃ¤re, liess es jedoch noch offen. In BGE 132 II 127 Erw. 3.3.3 erkannte das Bundesgericht hingegen, dass der Verzinsung einer Genugtuungsforderung im Opferhilferecht die Bedeutung eines Bemessungsfaktors einzurÃ¤umen sei. Eine Ãbertragung der fÃ¼r das Haftpflichtrecht geltenden Rechtsprechung zur Verzinsung der Genugtuung auf die opferhilferechtlichen Genugtuungsleistungen erachtete das Bundesgericht als fraglich, da der Rechtsgrund beziehungsweise die rechtliche Natur von Leistungen nach Opferhilferecht mit derjenigen haftpflichtrechtlicher AnsprÃ¼che nicht identisch sei. Daraus kÃ¶nnten sich Unterschiede in den EntschÃ¤digungssystemen ergeben (BGE 121 II 373 Erw. 3c/aa). Insbesondere gelte es zu beachten, dass opferhilferechtliche Genugtuungsleistungen auf der Idee einer staatlichen UnterstÃ¼tzung beruhten und nicht aufgrund einer staatlichen Verantwortlichkeit geschuldet sind (BGE 128 II 53 Erw. 4.1). Demnach ist ein Schadenszins von 5 % ab dem Zeitpunkt des schÃ¤digenden Ereignisses als Bemessungsfaktor der Genugtuung zu berÃ¼cksichtigen, weshalb in der Genugtuungssumme von Fr. 4'000.-- bereits ein Schadenszins von 5 % seit 29. MÃ¤rz 2003 enthalten ist. Ein zusÃ¤tzlicher Anspruch auf Verzinsung ist nicht ausgewiesen.</w:t>
      </w:r>
    </w:p>
    <w:p>
      <w:r>
        <w:t>11.Â Â Â Â  Zu prÃ¼fen bleibt der Anspruch des BeschwerdefÃ¼hrers auf EntschÃ¤digung. Beschwerdeweise beantragt der BeschwerdefÃ¼hrer eine wegen Selbstverschuldens ungekÃ¼rzte EntschÃ¤digung. Wie oben (Erw. 6.6) ausgefÃ¼hrt, ist das Verhalten des BeschwerdefÃ¼hrers zum Tatzeitpunkt grundsÃ¤tzlich als relevantes Mitverschulden im Sinne von Art. 13 Abs. 2 OHG zu qualifizieren. Es ist demnach nicht zu beanstanden, dass die Beschwerdegegnerin die EntschÃ¤digung wegen erheblichen Mitverschuldens des BeschwerdefÃ¼hrers um 20 % kÃ¼rzte. Ausgehend von einem anerkannten Schadensbetrag von Fr. 3'504.--, welcher auf Grund der finanziellen VerhÃ¤ltnisse um 74,19 % zu kÃ¼rzen ist, resultiert ein Schadensbetrag von rund Fr. 904.40. Nach einer KÃ¼rzung wegen Mitverschuldens um 20 % resultiert eine EntschÃ¤digung Fr. 724.-- (Fr. 904.40 x 0,8). Insofern ist die angefochtene VerfÃ¼gung vom 22. Dezember 2005 (Urk. 2) daher nicht zu beanstanden.</w:t>
      </w:r>
    </w:p>
    <w:p>
      <w:r>
        <w:t>12.Â Â Â Â</w:t>
      </w:r>
    </w:p>
    <w:p>
      <w:r>
        <w:t>12.1Â Â  Zum Schaden gemÃ¤ss Art. 41 OR gehÃ¶rt der Zins vom Zeitpunkt an, in dem das schÃ¤digende Ereignis sich finanziell ausgewirkt hat. Der Schadenszins bezweckt, den Anspruchsberechtigten so zu stellen, wie wenn er fÃ¼r seine Forderung am Tag des Schadenseintritts befriedigt worden wÃ¤re (BGE 131 III 12 Erw. 9.1; 130 III 599 Erw. 4 mit Hinweisen). Nach Art. 73 Abs. 1 OR gilt der Zinsfuss von 5 %. GemÃ¤ss der Rechtsprechung hat das Opfer im Rahmen der opferhilferechtlichen EntschÃ¤digung Anspruch auf die VergÃ¼tung des Schadenszinses, weil es andernfalls entgegen Art. 13 Abs. 1 OHG keinen vollen Schadenersatz erhielte (BGE 131 II 227 f. Erw. 4.2).</w:t>
      </w:r>
    </w:p>
    <w:p>
      <w:r>
        <w:t>12.2Â Â  Es steht dem BeschwerdefÃ¼hrer demzufolge auf der EntschÃ¤digung von Fr. 724.-- eine Verzinsung von 5 % (Art. 73 OR) seit dem 29. MÃ¤rz 2003 zu. Insofern ist die gegen die VerfÃ¼gung vom 22. Dezember 2005 (Urk. 2) erhobene Beschwerde daher gutzuheissen.</w:t>
      </w:r>
    </w:p>
    <w:p>
      <w:r>
        <w:t>13.Â Â Â Â  Dem BeschwerdefÃ¼hrer ist keine ProzessentschÃ¤digung zuzusprechen, da er nicht anwaltschaftlich vertreten ist, und da davon auszugehen ist, dass die Vertretung durch das Victim Support Derbyshire kostenlos erfolgt (BGE 108 V 271 Erw. 2; ZAK 1991 S. 421 Erw. 2).</w:t>
      </w:r>
    </w:p>
    <w:p>
      <w:r>
        <w:t>Das Gericht erkennt:</w:t>
      </w:r>
    </w:p>
    <w:p>
      <w:r>
        <w:t>1.Â Â Â Â Â Â Â Â  Die Beschwerde wird in dem Sinne teilweise gutgeheissen, dass die angefochtene VerfÃ¼gung der Direktion der Justiz und des Innern des Kantons ZÃ¼rich, Kantonale Opferhilfestelle, vom 22. Dezember 2005 insoweit abgeÃ¤ndert wird, als festgestellt wird, dass der BeschwerdefÃ¼hrer Anspruch auf eine Genugtuung von Fr. 4'000.-- (inklusive Zins von 5 % seit 29. MÃ¤rz 2003) sowie Anspruch auf eine EntschÃ¤digung von Fr. 724.-- (zuzÃ¼glich Zins von 5 % seit 29. MÃ¤rz 2003) hat.</w:t>
      </w:r>
    </w:p>
    <w:p>
      <w:r>
        <w:t>2.Â Â Â Â Â Â Â Â  Das Verfahren ist kostenlos.</w:t>
      </w:r>
    </w:p>
    <w:p>
      <w:r>
        <w:t>3.Â Â Â Â Â Â Â Â  Zustellung gegen Empfangsschein an:</w:t>
      </w:r>
    </w:p>
    <w:p>
      <w:r>
        <w:t>- Britische Botschaft</w:t>
      </w:r>
    </w:p>
    <w:p>
      <w:r>
        <w:t>- Direktion der Justiz des Kantons ZÃ¼rich</w:t>
      </w:r>
    </w:p>
    <w:p>
      <w:r>
        <w:t>- EidgenÃ¶ssisches Justiz- und Polizeidepartement, Bundesamt fÃ¼r Justiz</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1000 Lausanne 14,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