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OH.2005.00010 vom 23. November 2007</w:t>
      </w:r>
    </w:p>
    <w:p>
      <w:r>
        <w:t>ZH Sozialversicherungsgericht, 2007-11-23, DE</w:t>
      </w:r>
    </w:p>
    <w:p>
      <w:r>
        <w:rPr>
          <w:b/>
        </w:rPr>
        <w:t xml:space="preserve">Quelle: </w:t>
      </w:r>
      <w:r>
        <w:t>https://mcp.opencaselaw.ch/entscheid/zh_sozialversicherungsgericht_OH.2005.00010</w:t>
      </w:r>
    </w:p>
    <w:p>
      <w:r>
        <w:t>FR: ZH_SOZIALVERSICHERUNGSGERICHT OH.2005.00010 du 23 novembre 2007</w:t>
      </w:r>
    </w:p>
    <w:p>
      <w:r>
        <w:t>IT: ZH_SOZIALVERSICHERUNGSGERICHT OH.2005.00010 del 23 novembre 2007</w:t>
      </w:r>
    </w:p>
    <w:p>
      <w:pPr>
        <w:pStyle w:val="Heading2"/>
      </w:pPr>
      <w:r>
        <w:t>Erwägungen</w:t>
      </w:r>
    </w:p>
    <w:p>
      <w:r>
        <w:rPr>
          <w:b/>
        </w:rPr>
        <w:t>E. 2</w:t>
      </w:r>
    </w:p>
    <w:p>
      <w:r>
        <w:t>2.1Â Â Â Â  Hilfe nach dem Bundesgesetz Ã¼ber die Hilfe an Opfer von Straftaten (OHG) erhÃ¤lt jede Person, die durch eine Straftat in ihrer kÃ¶rperlichen, sexuellen oder psychischen IntegritÃ¤t unmittelbar beeintrÃ¤chtigt worden ist (Opfer), und zwar unabhÃ¤ngig davon, ob der TÃ¤ter ermittelt worden ist und ob er sich schuldhaft verhalten hat (Art. 2 Abs. 1 OHG). Die BeeintrÃ¤chtigung muss von einem gewissen Gewicht sein. Bagatelldelikte wie zum Beispiel TÃ¤tlichkeiten, die nur unerhebliche BeeintrÃ¤chtigungen bewirken, sind daher vom Anwendungsbereich des OHG grundsÃ¤tzlich ausgenommen (BGE 125 II 268 Erw. 4a/aa, 120 Ia 162 f. Erw. 2d/aa und bb; Eva Weishaupt, Die verfahrensrechtlichen Bestimmungen des Opferhilfegesetzes, unter besonderer BerÃ¼cksichtigung ihrer Auswirkungen auf das ZÃ¼rcher Verfahrensrecht, Diss. ZÃ¼rich 1998, S. 30 f.). Entscheidend ist jedoch nicht die Schwere der Straftat, sondern der Grad der Betroffenheit der geschÃ¤digten Person. So kann etwa eine TÃ¤tlichkeit die Opferstellung begrÃ¼nden, wenn sie zu einer nicht unerheblichen psychischen BeeintrÃ¤chtigung fÃ¼hrt. Umgekehrt ist es denkbar, dass eine im Sinne des Opferhilfegesetzes unerhebliche BeeintrÃ¤chtigung der kÃ¶rperlichen und psychischen IntegritÃ¤t angenommen wird, obwohl der Eingriff strafrechtlich als leichte KÃ¶rperverletzung zu qualifizieren ist. Die BeeintrÃ¤chtigung muss unmittelbare Folge einer Straftat sein. Dies setzt voraus, dass der objektive Tatbestand einer Strafnorm erfÃ¼llt ist und kein Rechtfertigungsgrund vorliegt (BGE 125 II 268 Erw. 4a/aa mit Hinweisen).Â Â</w:t>
      </w:r>
    </w:p>
    <w:p>
      <w:r>
        <w:t>2.2Â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Erw. 2.1; 125 V 414 Erw. 1a).</w:t>
      </w:r>
    </w:p>
    <w:p>
      <w:r>
        <w:t>2.3Â Â Â Â Â Â Â Â  Anfechtungsgegenstand des vorliegenden Beschwerdeverfahrens stellt der Anspruch der BeschwerdefÃ¼hrerin auf Ãbernahme der Kosten der Rechtsvertretung im Verwaltungsverfahren der SUVA dar. Nicht zum Anfechtungsgegenstand des vorliegenden Verfahrens gehÃ¶rt hingegen die Frage nach dem Anspruch der BeschwerdefÃ¼hrerin auf einen Vorschuss im Betrag von Fr. 12'000.-- in Anrechnung an eine spÃ¤ter zugesprochene Genugtuungs- und EntschÃ¤digungszahlung. DarÃ¼ber hat der Beschwerdegegner vielmehr bis anhin noch nicht verfÃ¼gt. Ein Gesuch um Vorschuss im Betrag von Fr. 12'000.-- stellte die BeschwerdefÃ¼hrerin erstmals in der Beschwerde vom 14. September 2005 (Urk. 1 S. 2). Insoweit die BeschwerdefÃ¼hrerin daher die Ausrichtung eines Vorschusses von Fr. 12'000.-- beantragt, ist auf die Beschwerde nicht einzutreten.</w:t>
      </w:r>
    </w:p>
    <w:p>
      <w:r>
        <w:rPr>
          <w:b/>
        </w:rPr>
        <w:t>E. 3</w:t>
      </w:r>
    </w:p>
    <w:p>
      <w:r>
        <w:t>3.1Â Â Â Â  Kosten der Rechtsvertretung kÃ¶nnen unter zwei Arten des Opferhilfeangebots fallen. Zum einen kann sich die Frage im Rahmen der Ãbernahme weiterer Kosten nach Art. 3 Abs. 4 Satz 2 OHG stellen.</w:t>
      </w:r>
    </w:p>
    <w:p>
      <w:r>
        <w:t>3.2Â Â Â Â Â Â Â Â  WÃ¤hrend die Leistungen der Beratungsstellen und die Soforthilfe Dritter unentgeltlich sind, Ã¼bernehmen die Beratungsstellen weitere Kosten wie Anwalts- und Verfahrenskosten nur, soweit dies aufgrund der persÃ¶nlichen VerhÃ¤ltnisse des Opfers angezeigt ist (Art. 3 Abs. 4 OHG). PraxisgemÃ¤ss sind dazu insbesondere die sachlich gebotene RechtsverbeistÃ¤ndung des Opfers im Strafverfahren (BGE 123 II 550 f. Erw. 2a; 121 II 212 Erw. 3b) oder die Kostengutsprache fÃ¼r juristische Hilfe in Versicherungsfragen (BGE 122 II 324 Erw. 4c/bb) zu zÃ¤hlen, soweit die betreffenden Aufwendungen nicht offensichtlich aussichts- beziehungsweise nutzlos erscheinen.</w:t>
      </w:r>
    </w:p>
    <w:p>
      <w:r>
        <w:t>3.3Â Â Â Â Â Â Â Â  Andererseits kÃ¶nnen Anwaltskosten als Aufwendungen zur Schadensbehebung in Betracht fallen. Denn es ist davon auszugehen, dass die weiteren Kosten gemÃ¤ss Art. 3 Abs. 4 OHG wie Anwalts- oder Verfahrenskosten sachlich zum Schaden gehÃ¶ren, den das Opfer durch die Straftat erleidet und zu dessen Ersatz nach Art. 41 des Obligationenrechts grundsÃ¤tzlich der TÃ¤ter verpflichtet ist (BGE 126 II 234). Diese Kosten kÃ¶nnen auch mit der EntschÃ¤digung im Sinne von Art. 12 OHG abgegolten werden (vgl. BGE 125 II 234 Erw. 2d).</w:t>
      </w:r>
    </w:p>
    <w:p>
      <w:r>
        <w:t>3.4Â Â Â Â  Ob ein Anspruch nach Art. 3 Abs. 4 OHG oder nach Art. 12 Abs. 1 OHG oder nach beiden Bestimmungen zur Diskussion steht, hÃ¤ngt von den durch das Opfer gestellten Begehren ab. Wird mit dem KostenÃ¼bernahmebegehren eine Schadenersatzleistung bezweckt, handelt es sich um ein EntschÃ¤digungsbegehren im Sinne von Art. 12 Abs. 1 OHG. Beide AnsprÃ¼che kÃ¶nnen unabhÃ¤ngig voneinander geltend gemacht werden. Die Berechtigte hat die Wahl zu treffen, in welchem Sinne sie Opferhilfe beanspruchen will (BGE 125 II 235 Erw. 2d).</w:t>
      </w:r>
    </w:p>
    <w:p>
      <w:r>
        <w:t>3.5Â Â Â Â Â Â Â Â  Vorliegend hat die BeschwerdefÃ¼hrerin in ihrem Gesuch vom 29. Juni 2005 um Ãbernahme der Kosten der Rechtsvertretung im Verwaltungsverfahren der SUVA unter dem Titel ÂEntschÃ¤digung/Ãbernahme von KostenÂ ersucht (Urk. 8/1/1). Ob die BeschwerdefÃ¼hrerin damit ein Gesuch um EntschÃ¤digung oder ein Gesuch um Ãbernahme weiterer Kosten stellen wollte, geht daraus nicht zweifelsfrei hervor. Jedenfalls ging der Beschwerdegegner davon aus, dass es sich dabei um ein Gesuch um Ãbernahme weiterer Kosten im Sinne von Art. 3 Abs. 4 OHG handle (Urk. 2 S. 1). Ein Anspruch auf Ãbernahme der Anwaltskosten im Rahmen der EntschÃ¤digung gemÃ¤ss Art. 11 ff. OHG wÃ¤re vorliegend von vornherein schon deswegen zu verneinen, weil das Obergericht nach eingehenden SachverhaltsabklÃ¤rungen mit rechtskrÃ¤ftigem Urteil vom 3. November 2006 die Angeklagte vom Vorwurf der fahrlÃ¤ssigen KÃ¶rperverletzung freisprach. Mangels einer fÃ¼r den Nachweis der Opferstellung vorausgesetzten tatbestandsmÃ¤ssigen und rechtswidrigen Straftat wÃ¤re ein Anspruch auf EntschÃ¤digung deshalb zu verneinen.</w:t>
      </w:r>
    </w:p>
    <w:p>
      <w:r>
        <w:rPr>
          <w:b/>
        </w:rPr>
        <w:t>E. 4</w:t>
      </w:r>
    </w:p>
    <w:p>
      <w:r>
        <w:t>4.1Â Â Â Â  Zu prÃ¼fen bleibt daher der Anspruch der BeschwerdefÃ¼hrerin auf Ãbernahme der Anwaltskosten im Verwaltungsverfahren der SUVA unter dem Titel des Ersatzes weiterer Kosten nach Art. 3 Abs. 4 Satz 2 OHG.</w:t>
      </w:r>
    </w:p>
    <w:p>
      <w:r>
        <w:t>4.2Â Â Â Â  Wie vorne (Erw. 3.3) erwÃ¤hnt, ist gemÃ¤ss der Rechtsprechung ein tatbestandsmÃ¤ssiges und rechtswidriges Verhalten Voraussetzung fÃ¼r die GewÃ¤hrung weiterer Hilfe im Sinne Art. 3 Abs. 4 OHG. Nach der Rechtsprechung gilt dies insbesondere, wenn es sich um Kosten der Rechtsvertretung in Verfahren handelt, welche nicht erst die Erstellung einer Straftat ermÃ¶glichen sollen, wie dies beispielsweise in Zivilverfahren (Urteil des Bundesgerichts in Sachen A. vom 28. Oktober 2003, 1A.110/2003, Erw. 3.2).</w:t>
      </w:r>
    </w:p>
    <w:p>
      <w:r>
        <w:t>4.3Â Â Â Â  Zum Zeitpunkt bei Erlass der VerfÃ¼gung vom 3. August 2005 (Urk. 2) war das strafrechtliche Untersuchungsverfahren noch nicht abgeschlossen und die die Angeklagte freisprechenden Urteile des Bezirksgerichts ZÃ¼rich vom 1. November 2005 (Urk. 24) und des Obergerichts vom 3. November 2006 (Urk. 25) noch nicht ergangen. In Anbetracht der gesamten UmstÃ¤nde zum Zeitpunkt bei Erlass der angefochtenen VerfÃ¼gung war das Vorliegen einer Straftat und einer Opferstellung der BeschwerdefÃ¼hrerin zumindest in Betracht zu ziehen. Es ist daher nicht zu beanstanden, dass der Beschwerdegegner in der angefochtenen VerfÃ¼gung vom 3. August 2005 das Vorliegen einer Straftat als glaubhaft erachtete.</w:t>
      </w:r>
    </w:p>
    <w:p>
      <w:r>
        <w:t>4.4Â Â Â Â  Die Soforthilfe und der Ersatz weiterer Kosten nach Art. 3 Abs. 4 Satz 2 OHG greifen subsidiÃ¤r zur unentgeltlichen Rechtspflege ein, soweit diese sich unter dem Blickwinkel des wirksamen Opferschutzes als unzureichend erweist (BGE 122 II 218 Erw. 4b). Eine KostenÃ¼bernahme durch die OHG-Organe ist ausgeschlossen, wenn dem Opfer nach dem kantonalen Verfahrensrecht ein Anspruch auf unentgeltliche Rechtspflege zusteht (BGE 123 II 548 Erw. 2a, mit Hinweis; Urteil des Bundesgerichts in Sachen S. vom 18. Februar 2000, 1A.136/1999, Erw. 2c). Umgekehrt erweitert das OHG den auf das kantonale Verfahrensrecht und die Mindestgarantie von Art. 29 Abs. 3 der Bundesverfassung (BV; beziehungsweise Art. 4 aBV) gestÃ¼tzten Anspruch auf unentgeltliche Rechtspflege nicht. Mit der Ausrichtung einer EntschÃ¤digung fÃ¼r die unentgeltliche Rechtsvertretung nach kantonalem Recht gelten sÃ¤mtliche Anwalts- und Verfahrenskosten als entschÃ¤digt, sodass fÃ¼r eine weitergehende EntschÃ¤digung nach Art. 3 Abs. 4 OHG kein Raum mehr besteht (BGE 121 II 212 Erw. 3b; Urteil des Bundesgerichts in Sachen R. vom 4. MÃ¤rz 2002, Erw. 5, 1A.165/2001 Erw. 5; Peter Gomm/Dominik Zehnter, a.a.O., Art. 16 N 8).</w:t>
      </w:r>
    </w:p>
    <w:p>
      <w:r>
        <w:t>4.5Â Â Â Â  Wegen ihrer SubsidiaritÃ¤t im Vergleich zur unentgeltlichen Rechtspflege - soweit sie sich auf Anwaltskosten bezieht - kann Opferhilfe also auch entrichtet werden, wenn die unentgeltliche Rechtspflege verweigert wird (BGE 121 II 212 Erw. 3b). Ein weiterer Vergleich kann zur sogenannten gebotenen Verteidigung gezogen werden. So kÃ¶nnen im Falle einer Einstellung des Strafverfahrens oder eines Freispruchs entsprechend der anwendbaren Strafprozessordnung vom Staat Kosten Ã¼bernommen werden, wenn der Betroffene aufgrund der gesamten UmstÃ¤nde Anlass hatte, einen Rechtsvertreter beizuziehen (BGE 122 II 324 Erw. 4c/bb, 110 Ia 159 Erw. 1b). In Bezug auf das Ausmass einer EntschÃ¤digung fÃ¼r Verfahrenskosten und RechtsverbeistÃ¤ndung kann daher die Ãbernahme von Anwaltskosten verweigert werden, wenn die zu unternehmenden rechtlichen Schritte zum vornherein zum Scheitern verurteilt und damit aussichtslos erscheinen (BGE 122 II 324 Erw. 4c/bb, 121 II 212 f. Erw. 3b).</w:t>
      </w:r>
    </w:p>
    <w:p>
      <w:r>
        <w:t>4.6Â Â Â Â  Der Anspruch auf unentgeltliche Rechtspflege wird im kantonalen Beschwerdeverfahren in erster Linie durch das kantonale Prozessrecht (Â§ 16 des Gesetzes Ã¼ber das Sozialversicherungsgericht) geregelt. GemÃ¤ss der Rechtsprechung gilt die Minimalgarantie von Art. 29 Abs. 3 der Bundesverfassung nicht nur im Straf- und Zivilprozess sowie im Verwaltungsbeschwerde- und Verwaltungsgerichtsverfahren, sondern auch im nichtstreitigen Verwaltungsverfahren (BGE 128 I 227 Erw. 2.3 mit Hinweisen). Ein Anspruch auf unentgeltliche RechtsverbeistÃ¤ndung verlangt nach stÃ¤ndiger Praxis grundsÃ¤tzlich das kumulative Vorliegen von drei Voraussetzungen, nÃ¤mlich der finanziellen BedÃ¼rftigkeit des Rechtsuchenden, der Nichtaussichtslosigkeit seines Parteistandpunktes und der sachlichen Notwendigkeit der VerbeistÃ¤ndung (BGE 128 I 232 Erw. 2.5 mit Hinweisen).</w:t>
      </w:r>
    </w:p>
    <w:p>
      <w:r>
        <w:t>4.7Â Â Â Â  GemÃ¤ss Art. 37 Abs. 4 des Bundesgesetzes Ã¼ber den Allgemeinen Teil des Sozialversicherungsrechts, ATSG, wird im Sozialversicherungsverfahren der gesuchstellenden Person ein unentgeltlicher Rechtsbeistand bewilligt, wo die VerhÃ¤ltnisse es erfordern. Damit besteht eine bundesrechtliche Regelung des Armenrechts im Verwaltungsverfahren (BGE 131 V 155 Erw. 3.1). Weil das ATSG die Bemessung der EntschÃ¤digung des unentgeltlichen Rechtsbeistandes nicht ordnet, ist das Bundesgesetz Ã¼ber das Verwaltungsverfahren, VwVG, anwendbar (Art. 55 Abs. 1 ATSG). Grundlage ist Art. 65 Abs. 5 VwVG in Verbindung mit Art. 12a der Verordnung Ã¼ber Kosten und EntschÃ¤digungen im Verwaltungsverfahren und Art. 6 des Reglements Ã¼ber die ParteientschÃ¤digung und die EntschÃ¤digung fÃ¼r die amtliche Vertretung im Verfahren vor dem Bundesgericht vom 31. MÃ¤rz 2006. Demnach ist das Anwaltshonorar ermessensweise nach der Wichtigkeit und Schwierigkeit der Sache sowie nach Arbeitsaufwand innerhalb einer Bandbreite von Fr. 600.-- bis Fr. 18'000.-- zu bestimmen (vgl. BGE 131 V 158 f. Erw. 6.2).</w:t>
      </w:r>
    </w:p>
    <w:p>
      <w:r>
        <w:t>4.8Â Â Â Â  Die SUVA wies mit Einspracheentscheid vom 20. Juni 2005 das Gesuch um unentgeltliche RechtsverbeistÃ¤ndung im Einspracheverfahren wegen Aussichtslosigkeit ab (vgl. Urk. 19 S. 3). In Gutheissung der von der BeschwerdefÃ¼hrerin dagegen erhobenen Beschwerde erkannte das hiesige Gericht, dass die Anspruchsvoraussetzungen der Nichtaussichtslosigkeit und der sachlichen Notwendigkeit der VerbeistÃ¤ndung zu bejahen seien und wies die Sache zur PrÃ¼fung der Voraussetzung der finanziellen BedÃ¼rftigkeit an die SUVA zurÃ¼ck (Urk. 19 Erw. 3.4). Am 28. August 2007 richtete die SUVA der BeschwerdefÃ¼hrerin fÃ¼r die unentgeltliche Rechtsvertretung im Verwaltungsverfahren der SUVA eine EntschÃ¤digung von Fr. 3'000.-- aus (vgl. Urk. 38).</w:t>
      </w:r>
    </w:p>
    <w:p>
      <w:r>
        <w:t>4.9Â Â Â Â  Nach Gesagtem steht daher fest, dass die SUVA der BeschwerdefÃ¼hrerin eine EntschÃ¤digung fÃ¼r die unentgeltliche Rechtsvertretung im Verwaltungsverfahren der SUVA ausrichtete, welche betraglich innerhalb der obenerwÃ¤hnten Bandbreite von Fr. 600.-- bis Fr. 18'000.-- zu liegen kommt. Nach der erwÃ¤hnten Rechtsprechung ist eine Ãbernahme von weiteren Kosten der Rechtsvertretung im Verwaltungsverfahren der SUVA durch die Opferhilfeorgane daher ausgeschlossen.</w:t>
      </w:r>
    </w:p>
    <w:p>
      <w:r>
        <w:rPr>
          <w:b/>
        </w:rPr>
        <w:t>E. 5</w:t>
      </w:r>
    </w:p>
    <w:p>
      <w:r>
        <w:t>5.1Â Â Â Â  Des Weiteren bleibt zu prÃ¼fen, wie es sich mit der von der BeschwerdefÃ¼hrerin beantragten Ãbernahme der Kosten der Rechtsvertretung des unfallversicherungsrechtlichen Beschwerdeverfahrens im Sinne einer Ausfallgarantie (Urk. 1 S. 2) verhÃ¤lt.</w:t>
      </w:r>
    </w:p>
    <w:p>
      <w:r>
        <w:t>5.2Â Â Â Â  Das hiesige Gericht gewÃ¤hrte der BeschwerdefÃ¼hrerin die unentgeltliche Rechtsvertretung fÃ¼r die Dauer des unfallversicherungsrechtlichen Beschwerdeverfahrens (Urk. 19 S. 4) und sprach ihr eine ProzessentschÃ¤digung von Fr. 665.-- sowie eine EntschÃ¤digung aus der Gerichtskasse von Fr. 3'519.-- zu (Urk. 19, Dispositiv Ziffern 3 und 4). Das hiesige Gericht kÃ¼rzte hierbei die geltend gemachten Zeitaufwendungen der Rechtsvertretung nach Ermessen (Urk. 19, Erw. 4.3). Diese KÃ¼rzung lÃ¤sst sich nunmehr nicht unter Berufung auf behauptete opferhilferechtliche AnsprÃ¼che kompensieren. Denn im Rahmen der weiteren Kosten nach Art. 3 Abs. 4 Satz 2 OHG werden Anwaltskosten nur nach dem Tarif fÃ¼r die unentgeltliche Rechtspflege zugesprochen (BGE 131 II 130 Erw. 2.5.2, 131 II 668 Erw. 6.5). Eine KostenÃ¼bernahme ist ausgeschlossen, wenn dem Opfer nach dem kantonalen Verfahrensrecht ein Anspruch auf unentgeltliche Rechtspflege zusteht. Insbesondere besteht im Rahmen von Art. 3 Abs. 4 OHG nur insoweit eine Anspruch auf die Ãbernahme von Anwalts- und Verfahrenskosten, soweit dies aufgrund der persÃ¶nlichen VerhÃ¤ltnisse des Opfers angezeigt ist (Art. 3 Abs. 4 OHG). UnnÃ¶tige Kosten und die Ãbernahme von den UmstÃ¤nden nicht angemessenem Aufwand fallen nicht darunter. Ein Anspruch auf eine Ã¼ber die zugesprochene (gekÃ¼rzte) hinausgehende EntschÃ¤digung lÃ¤sst sich aus Art. 3 Abs. 4 Satz 2 OHG nicht ableiten. Insofern die BeschwerdefÃ¼hrerin die Ãbernahme der Kosten der Rechtsvertretung des unfallversicherungsrechtlichen Beschwerdeverfahren im Sinne einer Ausfallgarantie verlangt (Urk. 1 S. 2), ist die Beschwerde daher abzuweisen.</w:t>
      </w:r>
    </w:p>
    <w:p>
      <w:r>
        <w:t>6.Â Â Â Â Â Â  Auf die Beschwerde ist sodann insofern nicht einzutreten, als die BeschwerdefÃ¼hrerin sinngemÃ¤ss die Ãbernahme der ihr mit Urteil vom 3. November 2006 durch das Obergericht auferlegten Kosten des Berufungsverfahrens und die Ãbernahme der ProzessentschÃ¤digung an die Prozessgegnerin (Urk. 25 Dispositiv Ziffern 5 und 6) beantragte (Urk. 32). Denn diese Frage gehÃ¶rt nicht zum Anfechtungsgegenstand im vorliegenden Verfahren.</w:t>
      </w:r>
    </w:p>
    <w:p>
      <w:r>
        <w:t>7.Â Â Â Â Â Â  Ein Gesuch um GewÃ¤hrung der unentgeltlichen Rechtsvertretung im vorliegenden opferhilferechtlichen Beschwerdeverfahren hat die bei Beschwerdeerhebung vertretene BeschwerdefÃ¼hrerin nicht gestellt (Urk. 1). Nach Â§ 16 des Gesetzes Ã¼ber das Sozialversicherungsgericht wird einer bedÃ¼rftigen Partei nur auf Gesuch eine unentgeltliche Rechtsvertretung bestellt. Mangels eines entsprechenden Gesuchs besteht daher kein Anspruch auf unentgeltliche Rechtsvertretung fÃ¼r das vorliegende Verfahren.</w:t>
      </w:r>
    </w:p>
    <w:p>
      <w:r>
        <w:t>8.Â Â Â Â Â Â  Bis anhin hat der Beschwerdegegner noch nicht Ã¼ber den Anspruch der BeschwerdefÃ¼hrerin auf die Ãbernahme der Kosten ihrer Rechtsvertretung im Verwaltungsverfahren der Invalidenversicherung verfÃ¼gt. Insofern die BeschwerdefÃ¼hrerin die Ãbernahme von Anwaltskosten und weiteren Verfahrenskosten des Verwaltungsverfahrens der Invalidenversicherung unter dem Titel der weiteren Kosten nach Art. 3 Abs. 4 Satz 2 OHG geltend machen will (vgl. Urk. 32, Urk. 36), fehlt es daher an einem Anfechtungsgegenstand, weshalb auf die Beschwerde diesbezÃ¼glich nicht eingetreten werden kann.</w:t>
      </w:r>
    </w:p>
    <w:p>
      <w:r>
        <w:t>9.Â Â Â Â Â Â  Nach Gesagtem ist die Beschwerde abzuweisen, soweit auf sie einzutreten ist.</w:t>
      </w:r>
    </w:p>
    <w:p>
      <w:r>
        <w:t>Das Gericht erkennt:</w:t>
      </w:r>
    </w:p>
    <w:p>
      <w:r>
        <w:t>1.Â Â Â Â Â Â Â Â  Die Beschwerde wird abgewiesen, soweit auf sie eingetreten wird.</w:t>
      </w:r>
    </w:p>
    <w:p>
      <w:r>
        <w:t>2.Â Â Â Â Â Â Â Â  Das Verfahren ist kostenlos.</w:t>
      </w:r>
    </w:p>
    <w:p>
      <w:r>
        <w:t>3.Â Â Â Â Â Â Â Â Â Â  Zustellung gegen Empfangsschein an:</w:t>
      </w:r>
    </w:p>
    <w:p>
      <w:r>
        <w:t>- C.___ unter Beilage je einer Kopie von Urk. 36 und Urk. 38</w:t>
      </w:r>
    </w:p>
    <w:p>
      <w:r>
        <w:t>- Direktion der Justiz des Kantons ZÃ¼rich unter Beilage je einer Kopie von Urk. 35, Urk. 36 und Urk. 38</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