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OH.2003.00005 vom 1. März 2004</w:t>
      </w:r>
    </w:p>
    <w:p>
      <w:r>
        <w:t>ZH Sozialversicherungsgericht, 2004-03-01, DE</w:t>
      </w:r>
    </w:p>
    <w:p>
      <w:r>
        <w:rPr>
          <w:b/>
        </w:rPr>
        <w:t xml:space="preserve">Quelle: </w:t>
      </w:r>
      <w:r>
        <w:t>https://mcp.opencaselaw.ch/entscheid/zh_sozialversicherungsgericht_OH.2003.00005</w:t>
      </w:r>
    </w:p>
    <w:p>
      <w:r>
        <w:t>FR: ZH_SOZIALVERSICHERUNGSGERICHT OH.2003.00005 du 1 mars 2004</w:t>
      </w:r>
    </w:p>
    <w:p>
      <w:r>
        <w:t>IT: ZH_SOZIALVERSICHERUNGSGERICHT OH.2003.00005 del 1 marzo 2004</w:t>
      </w:r>
    </w:p>
    <w:p>
      <w:pPr>
        <w:pStyle w:val="Heading2"/>
      </w:pPr>
      <w:r>
        <w:t>Erwägungen</w:t>
      </w:r>
    </w:p>
    <w:p>
      <w:r>
        <w:rPr>
          <w:b/>
        </w:rPr>
        <w:t>E. 2</w:t>
      </w:r>
    </w:p>
    <w:p>
      <w:r>
        <w:t>Â Â Â Â Â  Der BeschwerdefÃ¼hrer beantragte in seiner Eingabe vom 10. November 2003 die Sistierung des Verfahrens bis zum Vorliegen eines Entscheids Ã¼ber die strafrechtliche Seite (Urk. 20 S. 2 Ziff. 2), was er mit der AbklÃ¤rung des relevanten Sachverhalts begrÃ¼ndete. Die Akten geben darÃ¼ber indes genÃ¼gend Aufschluss (vgl. Urk. 7/9/10). Namentlich wurde der Tathergang von einem unabhÃ¤ngigen und dem BeschwerdefÃ¼hrer letztlich zu Hilfe eilenden Zeugen geschildert (Urk. 7/9/10/2/5 S. 4); Anhaltspunkte fÃ¼r eine unzutreffende Sachverhaltswiedergabe liegen nicht vor und werden auch nicht geltend gemacht. Im Ãbrigen ist nicht ersichtlich, inwiefern ein - angesichts der infolge ergebnisloser AbklÃ¤rungen verfÃ¼gten Stilllegung des strafrechtlichen Verfahrens (Urk. 7/2/5) ohnehin kaum beizubringender - strafrechtlicher Entscheid fÃ¼r das vorliegende Verfahren von Nutzen wÃ¤re, geht es doch vorliegend in erster Linie (nebst der HÃ¶he der Genugtuung) um die Frage der EntschÃ¤digung fÃ¼r Heilungskosten und Erwerbsausfall. Dabei stehen die ArbeitsfÃ¤higkeit sowie der vom BeschwerdefÃ¼hrer erlittene Schaden und damit Beweisfragen um die Person des BeschwerdefÃ¼hrers im Zentrum, nicht hingegen Fragen zur TÃ¤terschaft oder zum Tathergang. Aus der Tatsache sodann, dass es sich um eine SchlÃ¤gerei handelte und auf Seiten des BeschwerdefÃ¼hrers auch erheblicher vorheriger Alkoholgenuss im Spiel war, wurden fÃ¼r die Genugtuung keine SchlÃ¼sse zu Ungunsten des BeschwerdefÃ¼hrers gezogen (nachstehende Erw. 4).</w:t>
      </w:r>
    </w:p>
    <w:p>
      <w:r>
        <w:t>Damit fehlt es an einem Sistierungsgrund, weshalb das entsprechende Gesuch abzuweisen ist.</w:t>
      </w:r>
    </w:p>
    <w:p>
      <w:r>
        <w:t>3.Â Â Â Â Â Â  Zu prÃ¼fen ist sodann, ob dem BeschwerdefÃ¼hrer Anspruch auf Schadenersatz hat.</w:t>
      </w:r>
    </w:p>
    <w:p>
      <w:r>
        <w:t>3.1Â Â Â Â  Nach Art. 2 Abs. 1 des Bundesgesetzes Ã¼ber die Hilfe an Opfer von Straftaten (Opferhilfegesetz, OHG) erhÃ¤lt jede Person Hilfe, die durch eine Straftat in ihrer kÃ¶rperlichen, sexuellen oder psychischen IntegritÃ¤t unmittelbar beeintrÃ¤chtigt worden ist (Opfer), und zwar unabhÃ¤ngig davon, ob der Angeschuldigte ermittelt worden ist und ob er sich schuldhaft verhalten hat.</w:t>
      </w:r>
    </w:p>
    <w:p>
      <w:r>
        <w:t>Â Â Â Â Â Â Â Â  Vorliegend ist unbestritten und aktenkundig, dass der BeschwerdefÃ¼hrer Opfer einer Straftat im Sinne von Art. 2 Abs. 1 OHG und daher zur Geltendmachung von AnsprÃ¼chen legitimiert ist.</w:t>
      </w:r>
    </w:p>
    <w:p>
      <w:r>
        <w:t>3.2Â Â Â Â  GemÃ¤ss Art. 11 OHG kÃ¶nnen Opfer einer in der Schweiz verÃ¼bten Straftat im Kanton, in dem die Tat verÃ¼bt wurde, eine EntschÃ¤digung oder Genugtuung geltend machen.</w:t>
      </w:r>
    </w:p>
    <w:p>
      <w:r>
        <w:t>Die EntschÃ¤digung richtet sich nach dem Schaden und dem Einkommen des Opfers (Art. 13 Abs. 1 OHG). Im Ãbrigen umschreiben Art. 12 Abs. 1 und Art. 13 OHG den Begriff des Schadens nicht. Der Gesetzgeber ging davon aus, dass die BehÃ¶rde bei der Bestimmung des Schadens die Regeln des Privatrechts analog anwendet (Botschaft des Bundesrates zum OHG, BBl 1990 II S. 991). In Art. 13 Absatz 3 OHG Ã¼bertrug der Gesetzgeber dem Bundesrat die Kompetenz, die HÃ¶chst- und MindestbeitrÃ¤ge festzusetzen und weitere Vorschriften zur Bemessung der EntschÃ¤digung zu erlassen. Der Bundesrat machte einzig von ersterer Kompetenz Gebrauch (Art. 4 der Verordnung Ã¼ber die Hilfe an Opfer von Straftaten) und setzte den Maximalbetrag auf Fr. 100'000.-- fest (BBl 1990 II S. 992).</w:t>
      </w:r>
    </w:p>
    <w:p>
      <w:r>
        <w:t>GemÃ¤ss Art. 46 Abs. 1 OR hat die verletzte Person bei KÃ¶rperverletzung nebst Kostenersatz Anspruch auf EntschÃ¤digung fÃ¼r die Nachteile gÃ¤nzlicher oder teilweiser ArbeitsunfÃ¤higkeit, unter BerÃ¼cksichtigung der Erschwerung des wirtschaftlichen Fortkommens. Der Schaden bei vorÃ¼bergehender ArbeitsunfÃ¤higkeit besteht in der Differenz zwischen dem Einkommen, das die geschÃ¤digte Person erzielt hÃ¤tte, wenn sie von keiner KÃ¶rperverletzung betroffen worden wÃ¤re, und dem von ihr tatsÃ¤chlich erzielten Erwerb. Der Schaden bei dauernder ArbeitsunfÃ¤higkeit (InvaliditÃ¤tsschaden) besteht zur Hauptsache im Verlust oder in der Verminderung des kÃ¼nftigen Erwerbseinkommens. Dieser Schaden ist mÃ¶glichst konkret nachzuweisen, wobei vom medizinischen InvaliditÃ¤tsgrad auszugehen ist. Anhaltspunkte fÃ¼r die HÃ¶he des hypothetischen Erwerbs bilden die EinkommensverhÃ¤ltnisse im Zeitpunkt des Unfalles (Rey, Ausservertragliches Haftpflichtrecht, 3. Auflage, ZÃ¼rich 2003, N 236 und N 245 f. mit Hinweisen).</w:t>
      </w:r>
    </w:p>
    <w:p>
      <w:r>
        <w:t>3.3Â Â Â Â  GemÃ¤ss den medizinischen Unterlagen erlitt der BeschwerdefÃ¼hrer infolge des Ereignisses vom 20. Dezember 1998 eine erstgradig offene UnterschenkeltrÃ¼mmerfraktur rechts, eine distale Scaphoidfraktur links und eine undislozierte Nasenbeinfraktur sowie eine GehirnerschÃ¼tterung. Die Unterschenkelfraktur wurde am 22. Dezember 1998 mit einem Solidmarknagel versorgt, die Handgelenksfraktur mit einem Gips behandelt. Der BeschwerdefÃ¼hrer war bis am 4. Januar 1999 hospitalisiert gewesen; daraufhin erfolgte die Mobilisation an zwei GehstÃ¶cken fÃ¼r sechs Wochen (Bericht des UniversitÃ¤tsspitals ZÃ¼rich vom 8. Januar 1999, Urk. 7/14/2 = Urk. 7/15/3; und Kurzbericht vom 4. Januar 1999, Urk. 7/18/13 = Urk. 7/2/1/1). Bis zum 15. MÃ¤rz 1999 war der BeschwerdefÃ¼hrer arbeitsunfÃ¤hig (Urk. 7/18/12). Ab Ende MÃ¤rz wurde er ambulant (zwei Mal wÃ¶chentlich) physiotherapeutisch behandelt (Urk. 7/18/6-9 = Urk. 7/2/1/2-5). Die letzte Kontrolle im UniversitÃ¤tsspital ZÃ¼rich erfolgte am 19. Juli 1999 (Urk. 7/18/5 = Urk. 7/2/1/3; Urk. 7/18 S. 2 Ziff. 1; vgl. auch Urk. 7/18/8); gemÃ¤ss den Abrechnungen der Krankenversicherung dauerte die ambulante Behandlung bis zum 20. August 1999 (Urk. 7/6/8).</w:t>
      </w:r>
    </w:p>
    <w:p>
      <w:r>
        <w:t>DafÃ¼r, dass der BeschwerdefÃ¼hrer aus physischen oder psychischen GrÃ¼nden nach Mitte MÃ¤rz 1999 in seiner ArbeitsfÃ¤higkeit eingeschrÃ¤nkt gewesen wÃ¤re, bestehen keine Anhaltspunkte. Konkrete EinschrÃ¤nkungen oder Leiden werden vom BeschwerdefÃ¼hrer weder behauptet noch durch Ã¤rztliche Bescheinigungen belegt. Im Schreiben vom 4. November 2000 an den Beschwerdegegner erachtete sich der BeschwerdefÃ¼hrer aus psychischen GrÃ¼nden zu 100 % invalid, ohne irgendwelche GrÃ¼nde, Befindlichkeiten, Arztbesuche oder andere Hilfestellungen zu nennen (Urk. 18 S. 2 Ziff. 2). Auch an der Referentenaudienz ergaben sich keine anderen Gesichtspunkte. Namentlich gab der BeschwerdefÃ¼hrer an, sich keinen Behandlungen zu unterziehen (Prot. S. 3).</w:t>
      </w:r>
    </w:p>
    <w:p>
      <w:r>
        <w:t>3.4Â Â Â Â  In erwerblicher Sicht ist aktenkundig, dass der BeschwerdefÃ¼hrer im April 1993 vom EidgenÃ¶ssischen Volkswirtschaftsdepartement (EVD) entlassen wurde. Nach der darauffolgenden Arbeitslosigkeit wurde er Mitte 1995 ausgesteuert. Bis zum Herbst 1998 fÃ¼hrte der BeschwerdefÃ¼hrer keine ErwerbstÃ¤tigkeit auf; hingegen war er mit zahlreichen persÃ¶nlichen Rechtsstreitigkeiten beschÃ¤ftigt. Ab Herbst 1998 hatte er die Einzelfirma A.___ B.___ ins Handelsregister eingetragen (Urk. 7/18 S. 3 f.). Die Ausgleichskasse verweigerte ihm indes wegen ungenÃ¼genden Nachweises der selbststÃ¤ndigen TÃ¤tigkeit (mangelnder Nachweis Ã¼ber getÃ¤tigte Investitionen, AuftrÃ¤ge) die Anerkennung als SelbststÃ¤ndigerwerbender; es erfolgte keine Auszahlung der Pensionskassengelder (Urk. 7/18 S. 4). Der auf Begehren der Krankenkasse erÃ¶ffnete Konkurs wurde mangels Aktiven am 5. Juni 2000 wieder eingestellt (Urk. 7/6/19/1). GemÃ¤ss den eingereichten SteuererklÃ¤rungen erzielte der BeschwerdefÃ¼hrer in den Jahren 1997 und 1998 kein Einkommen (abgesehen von Fr. 1'500.-- aus einer NebenerwerbstÃ¤tigkeit, Urk. 7/8/4/2 S. 2); der Veranlagung lag kein steuerbares Einkommens oder VermÃ¶gens zugrunde (Urk. 7/8/4/1). Dies war auch fÃ¼r das Jahr 1999 der Fall (Urk. 7/8/3/1); der BeschwerdefÃ¼hrer gab hier ein Einkommen aus NebenerwerbstÃ¤tigkeit in der HÃ¶he von Fr. 8'050.-- an (Urk. 7/8/3/2 S. 2 Ziff. 2). Laut Schuldenverzeichnis bestanden Schulden in der HÃ¶he von rund Fr. 271'330.- (Urk. 7/8/3/3). GemÃ¤ss SteuererklÃ¤rung fÃ¼r das Jahr 2000 ergaben sich in diesem Jahr aus Nebenerwerb EinkÃ¼nfte von Fr. 8'400.-- und gesamthaft EinkÃ¼nfte von Fr. 8'600.-- (Urk. 7/18/15 S. 2 Ziff. 3 und Ziff. 6.4). FÃ¼r das Jahr 2001 gab der BeschwerdefÃ¼hrer ein aus dem Haupterwerb stammendes Einkommen von Fr. 5'500.-- und aus Nebenerwerb ein solches von Fr. 1'600.-- an (Urk. 7/19/2 S. 2 Ziff. 2). Im Jahr 2002 versteuerte er gemÃ¤ss provisorischer EinschÃ¤tzung wiederum weder VermÃ¶gen noch Einkommen (Urk. 7/19/1, vgl. auch Urk. 7/8/3/1; Urk. 7/8/4/1).</w:t>
      </w:r>
    </w:p>
    <w:p>
      <w:r>
        <w:t>3.5Â Â Â Â  FÃ¼r die AbklÃ¤rung des entscheiderheblichen Sachverhalts gilt im Verwaltungsverfahren grundsÃ¤tzlich die Untersuchungsmaxime. Diese ist im Bereich des OHG von Bundesrechts wegen vorgesehen (Art. 16 Abs. 2 OHG). Der Untersuchungsgrundsatz wird jedoch relativiert durch die Mitwirkungspflicht der Parteien, welche namentlich insoweit greift, als eine Partei das Verfahren durch eigenes Begehren eingeleitet hat und darin eigene Rechte geltend macht (BGE 126 II 97 E. 2e S. 101 f.; 124 II 361 E. 2b S. 365, je mit Hinweisen). Vom Gesuchsteller muss im OHG-Verfahren verlangt werden, dass er soweit zumutbar diejenigen Angaben macht, die der BehÃ¶rde erlauben, den Sachverhalt von Amtes wegen abzuklÃ¤ren (BGE 126 II 97 E. 2e S. 101 f.). Die BehÃ¶rde ist nicht gehalten, allen erdenklichen MÃ¶glichkeiten, fÃ¼r welche in den Akten keine Anhaltspunkte bestehen, nachzugehen. So ist es insbesondere Sache des Privaten, auf der allgemeinen Lebenserfahrung widersprechende VerhÃ¤ltnisse hinzuweisen (Max Imboden/RenÃ© A. Rhinow, Schweizerische Verwaltungsrechtsprechung, 5. Auflage, Basel 1976, Nr. 88 IIc S. 552 mit Hinweisen). Besonderes Gewicht wird der Obliegenheit, zur Sachverhaltsermittlung beizutragen, im Rechtsmittelverfahren beigemessen (BGE 110 V 48 E. 4a S. 53; Urteil vom 3. Oktober 1979, in: BVR 1980, S. 236 ff., E. 2a S. 237). Es gilt die Substanziierungspflicht, welche besagt, dass die wesentlichen Tatsachenbehauptungen und -bestreitungen in den Rechtsschriften enthalten sein mÃ¼ssen (Gygi, Bundesverwaltungsrechtspflege, 2. Aufl., Bern 1983, S. 208; vgl. auch Christian ZÃ¼nd, Kommentar zum Gesetz Ã¼ber das Sozialversicherungsgericht des Kantons ZÃ¼rich, ZÃ¼rich 1999, N 4 zu Â§ 18).</w:t>
      </w:r>
    </w:p>
    <w:p>
      <w:r>
        <w:t>3.6Â Â Â Â  Der BeschwerdefÃ¼hrer machte keine Aussagen, welche es erlauben wÃ¼rden, einen Erwerbsschaden anzunehmen.</w:t>
      </w:r>
    </w:p>
    <w:p>
      <w:r>
        <w:t>Abgesehen davon, dass nicht ersichtlich ist, inwiefern der BeschwerdefÃ¼hrer nach dem 15. MÃ¤rz 1999 massgeblich in seiner ArbeitsfÃ¤higkeit eingeschrÃ¤nkt gewesen wÃ¤re (vgl. vorstehende Erw. 3.3), ist in keiner Weise dargetan oder ersichtlich, dass dem BeschwerdefÃ¼hrer, auch in der Zeit seiner ArbeitsunfÃ¤higkeit, ein Schaden entstanden wÃ¤re. Verwiesen sei darauf, dass eine ArbeitsunfÃ¤higkeit allein fÃ¼r die Annahme eines Schadens nicht genÃ¼gt. Vielmehr bedarf es einer wirtschaftlichen Auswirkung dieser ArbeitsunfÃ¤higkeit. Eine solche liegt nicht vor, wenn bereits in der Situation ohne KÃ¶rperschaden kein Einkommen erzielt beziehungsweise die Arbeitskraft nicht in finanziell nutzbringender Weise eingesetzt wurde (vgl. Rey, a.a.O., N 231 mit Hinweisen sowie vorstehende Erw. 3.3).</w:t>
      </w:r>
    </w:p>
    <w:p>
      <w:r>
        <w:t>Was den Erwerbsausfall in der Zeit der ArbeitsunfÃ¤higkeit vom 20. Dezember 1998 bis 15. MÃ¤rz 1999 betrifft, so ist festzuhalten, dass nicht ersichtlich ist, dass der BeschwerdefÃ¼hrer seit seiner Entlassung aus dem EVD im Jahr 1993 ein Einkommen erzielt hÃ¤tte (vorstehende Erw. 3.4). Angaben dazu, worin seine TÃ¤tigkeit oder sein Schaden bestanden hÃ¤tte, machte der BeschwerdefÃ¼hrer nicht (Urk. 1 S. 7). Hinzu kommt, dass er sich erst wenige Monate zuvor, im Herbst 1998, selbststÃ¤ndig gemacht hatte. Der Beginn einer selbststÃ¤ndigen TÃ¤tigkeit ist regelmÃ¤ssig mit einem eher geringen Einkommen verbunden. Hinweise darauf, dass der BeschwerdefÃ¼hrer bereits zu Anfang der TÃ¤tigkeit Ã¼ber ein GeschÃ¤ftsaufkommen verfÃ¼gt hÃ¤tte, welches die Annahme eines Einkommens entgegen dem Ã¼blichen Lauf der Dinge hÃ¤tte nahelegen kÃ¶nnen, fehlen. Gerade wegen des Fehlens von AuftrÃ¤gen und Investitionen wurde dem BeschwerdefÃ¼hrer die Anerkennung als SelbststÃ¤ndigerwerbender verweigert (vorstehende Erw. 3.4). Es ist somit nicht ersichtlich, inwiefern dem BeschwerdefÃ¼hrer fÃ¼r die Zeit der ArbeitsunfÃ¤higkeit vom 20. Dezember 1998 bis 15. MÃ¤rz 1999 ein Erwerbsschaden entstanden wÃ¤re. Auch dass sich die Dauer der dreimonatigen ArbeitsunfÃ¤higkeit massgeblich auf die darauffolgende GeschÃ¤ftstÃ¤tigkeit ausgewirkt hÃ¤tte, wird weder geltend gemacht noch entspricht dies der Lebenserfahrung. Fraglich erscheint sodann, ob der BeschwerdefÃ¼hrer angesichts seiner Consulting-TÃ¤tigkeit nicht bereits nach seiner Entlassung aus dem Spital am 4. Januar 1999 jedenfalls teilweise hÃ¤tte erwerbstÃ¤tig sein kÃ¶nnen. Jedenfalls hÃ¤tte nach der Gesundung der Weiteraufbau der selbststÃ¤ndigen TÃ¤tigkeit ohne weiteres mÃ¶glich sein mÃ¼ssen. Daher ist auch fÃ¼r ein allfÃ¤lliges Hinausschieben der spÃ¤teren ertragreichen Zeit kein Schadenersatz geschuldet.</w:t>
      </w:r>
    </w:p>
    <w:p>
      <w:r>
        <w:t>Der InvaliditÃ¤tsschaden sodann besteht im Verlust oder in der Minderung des kÃ¼nftigen Erwerbseinkommens aufgrund der gesundheitlichen BeeintrÃ¤chtigung. Der BeschwerdefÃ¼hrer fÃ¼hrt selbst nicht an, weiterhin aus physischen GrÃ¼nden in seiner ArbeitsfÃ¤higkeit eingeschrÃ¤nkt zu sein, macht hingegen eine psychisch bedingte EinschrÃ¤nkung seiner ArbeitsfÃ¤higkeit geltend (Urk. 1 S. 2 Ziff. 2.1, S. 7). Auch dafÃ¼r bestehen indes keine Anhaltspunkte (vgl. vorstehende Erw. 3.3). Daher entfÃ¤llt bereits aus diesem Grund ein Schadenersatzanspruch fÃ¼r eine kÃ¼nftige Einkommenseinbusse (InvaliditÃ¤tsschaden). Es wÃ¤re aber auch nicht ersichtlich, inwiefern dem BeschwerdefÃ¼hrer ein VermÃ¶gensschaden entstanden wÃ¤re, fehlen doch auch dazu jegliche Angaben.</w:t>
      </w:r>
    </w:p>
    <w:p>
      <w:r>
        <w:t>Â Â Â Â Â Â Â Â  Daher ist dem BeschwerdefÃ¼hrer kein Schadenersatz fÃ¼r Erwerbsausfall zuzusprechen. Da es an einer Substantiierung des Schadens sowohl bezÃ¼glich der HÃ¶he als auch bezÃ¼glich der einzelnen Schadensposten mangelt beziehungsweise solche gar nicht behauptet werden, und aufgrund des Sachverhaltes vielmehr auf das Fehlen eines entsprechenden Schadeneinstrittes zu schliessen ist, ist von zusÃ¤tzlichen AbklÃ¤rungen nichts zu erwarten. Mit Bezug auf den Erwerbsschaden wurde der BeschwerdefÃ¼hrer dazu im Ãbrigen schon vom Beschwerdegegner ergebnislos aufgefordert. BezÃ¼glich der Verneinung des EntschÃ¤digungsanspruchs fÃ¼r Erwerbsausfall kann im Weiteren auf die zutreffenden AusfÃ¼hrungen des Beschwerdegegners verwiesen werden (Urk. 2 S. 2 f. Ziff. 2-3).</w:t>
      </w:r>
    </w:p>
    <w:p>
      <w:r>
        <w:t>Â Â Â Â Â Â Â Â  AnzufÃ¼gen ist, dass sich der BeschwerdefÃ¼hrer seiner Substanziierungspflicht nicht unter Berufung darauf, als Laie verfÃ¼ge er dafÃ¼r nicht Ã¼ber die entsprechenden Kenntnisse (vgl. Urk. 1 S. 8 lit. C.2.1. Ziff. 4), entziehen kann. Denn die Darlegung der erforderlichen Tatsachen wÃ¤re dem BeschwerdefÃ¼hrer ohne weiteres zuzumuten gewesen; besondere juristische FÃ¤higkeiten wÃ¤ren dafÃ¼r nicht erforderlich gewesen. Vielmehr wÃ¤re es um die Offenlegung von Tatsachen gegangen, die gerade ausschliesslich dem BeschwerdefÃ¼hrer vorbehalten gewesen wÃ¤ren, wie etwa AuskÃ¼nfte Ã¼ber die GeschÃ¤ftstÃ¤tigkeit und den GeschÃ¤ftsgang sowie Ã¼ber die Auftragslage der selbststÃ¤ndigen TÃ¤tigkeit (vgl. auch nachfolgende Erw. 6). Der BeschwerdefÃ¼hrer hÃ¤tte dies auch gegenÃ¼ber seinem Rechtsvertreter tun mÃ¼ssen.</w:t>
      </w:r>
    </w:p>
    <w:p>
      <w:r>
        <w:t>Â Â Â Â Â Â Â Â  Das Gesagte schliesst eine RÃ¼ckweisung der Sache an den Beschwerdegegner sowie die Bejahung eines EntschÃ¤digungsanspruches des BeschwerdefÃ¼hrers aus, weshalb die Beschwerde in diesem Punkt abzuweisen ist.</w:t>
      </w:r>
    </w:p>
    <w:p>
      <w:r>
        <w:t>3.7 Â Â Â  Ãhnliche Ãberlegungen gelten fÃ¼r die beantragte Ãbernahme weiterer Heilungskosten:</w:t>
      </w:r>
    </w:p>
    <w:p>
      <w:r>
        <w:t>Wie schon im Zusammenhang zur ArbeitsfÃ¤higkeit des BeschwerdefÃ¼hrers ausgefÃ¼hrt, bestehen keine Anhaltspunkte, dass der BeschwerdefÃ¼hrer Ã¼ber den 15. MÃ¤rz 1999 beziehungsweise Ã¼ber den Abbruch der Therapie hinaus in seiner ArbeitsfÃ¤higkeit eingeschrÃ¤nkt gewesen wÃ¤re (vorstehende Erw. 3.3). Zu seiner psychischen Verfassung machte der BeschwerdefÃ¼hrer ebenfalls keine konkreten Angaben. Der BeschwerdefÃ¼hrer unterzog sich keiner Behandlung, und es bestehen auch sonst keine Anhaltspunkte, dass er an ereignisbedingten, gesundheitlichen StÃ¶rungen litt. Es ist daher nicht ersichtlich oder geltend gemacht, inwiefern ein entsprechender Schaden des BeschwerdefÃ¼hrers besteht. Solche Angaben beizubringen wÃ¤re dem BeschwerdefÃ¼hrer indes ohne weiteres zuzumuten gewesen, zumal es dabei nicht um rechtliche ErwÃ¤gungen ging, sondern lediglich um Schilderungen seines Zustandes und allfÃ¤lliger EinschrÃ¤nkungen beziehungsweise um die Beibringung Ã¤rztlicher Atteste.</w:t>
      </w:r>
    </w:p>
    <w:p>
      <w:r>
        <w:t>Daher ist auch diesbezÃ¼glich von weiteren AbklÃ¤rungen abzusehen. Was den implantierten Solidmarknagel betrifft (Urk. 1 S. 8 lit. C.2.2 Ziff. 2), so gehÃ¶rt der BeschwerdefÃ¼hrer spÃ¤testens seit Juni 2003 wieder einer Krankenkasse an (vgl. Prot. S. 3). Wird der Eingriff durchgefÃ¼hrt, so ist davon auszugehen, dass die entsprechenden - medizinisch indizierten - Kosten von der Krankenversicherung Ã¼bernommen werden. Ob und in welcher HÃ¶he dabei ein ungedeckter Schaden entsteht, ist nicht absehbar, weshalb auch diesbezÃ¼glich kein Schadenersatz zuzusprechen ist. FÃ¼r einen allfÃ¤lligen ungedeckten Schaden - zum Beispiel einen Selbstbehalt - kann der BeschwerdefÃ¼hrer ein EntschÃ¤digungsgesuch beim Beschwerdegegner einreichen. Die einjÃ¤hrige VerjÃ¤hrungsfrist nach Art. 60 Abs. 1 OR beginnt grundsÃ¤tzlich erst nach Abschluss des schÃ¤digenden Vorgangs beziehungsweise nach Zustellung der letzten Behandlungsrechnung zu laufen (vgl. etwa Rey, Ausservertragliches Haftpflichtrecht, 3. Auflage, ZÃ¼rich 2003, N 1614 und N 1623; Brehm, Berner Kommentar zu Art. 41-61 OR, Band VI/1/3/1, 1998, N 36 zu Art. 60) und steht dem daher grundsÃ¤tzlich nicht entgegen.</w:t>
      </w:r>
    </w:p>
    <w:p>
      <w:r>
        <w:t>Nach dem AusgefÃ¼hrten ist auch betreffend Heilungskosten von einer RÃ¼ckweisung der Sache an den Beschwerdegegner abzusehen und ein EntschÃ¤digungsanspruch des BeschwerdefÃ¼hrers zu verneinen.</w:t>
      </w:r>
    </w:p>
    <w:p>
      <w:r>
        <w:rPr>
          <w:b/>
        </w:rPr>
        <w:t>E. 4</w:t>
      </w:r>
    </w:p>
    <w:p>
      <w:r>
        <w:t>Â Â Â Â Â  Zu prÃ¼fen bleibt der Genugtuungsanspruch des BeschwerdefÃ¼hrers.</w:t>
      </w:r>
    </w:p>
    <w:p>
      <w:r>
        <w:t>4.1Â Â Â Â  GemÃ¤ss Art. 12 Abs. 2 OHG kann dem Opfer unabhÃ¤ngig von seinem Einkommen eine Genugtuung ausgerichtet werden, wenn es schwer betroffen ist und besondere UmstÃ¤nde es rechtfertigen.</w:t>
      </w:r>
    </w:p>
    <w:p>
      <w:r>
        <w:t>Das Opferhilfegesetz enthÃ¤lt keine Bestimmungen Ã¼ber die Bemessung der Genugtuung gemÃ¤ss Art. 12 OHG. Diese Leistungen unterscheiden sich in ihrer Rechtsnatur von den zivilrechtlichen AnsprÃ¼chen gemÃ¤ss Art. 47 des Obligationenrechtes (OR). Nach Rechtsprechung und Lehre sind jedoch im Bereich der Opferhilfe die von den Zivilgerichten entwickelten GrundsÃ¤tze zur Bemessung der Genugtuung sinngemÃ¤ss heranzuziehen (BGE 125 II 555 f. Erw. 2a, BGE 123 II 214 Erw. 3b, je mit weiteren Hinweisen; Gomm/Stein/Zehntner, Kommentar zum Opferhilfegesetz, Bern 1995, N 19 und N 28 zu Art. 12). Dabei ist allerdings zu beachten, dass es sich bei der opferrechtlichen Genugtuung um eine staatliche Leistung handelt. Das EntschÃ¤digungs- und Genugtuungssystem entspringt dem Gedanken der Hilfeleistung, nicht der Staatshaftung (BGE 125 II 555 f. Erw. 2a, mit weiteren Hinweisen; vgl. auch nachfolgende Erw. 3.3.2).</w:t>
      </w:r>
    </w:p>
    <w:p>
      <w:r>
        <w:t>Nach Art. 47 OR kann das Gericht bei TÃ¶tung eines Menschen oder KÃ¶rperverletzung unter WÃ¼rdigung der besonderen UmstÃ¤nde dem Verletzten oder den AngehÃ¶rigen des GetÃ¶teten eine angemessene Geldsumme als Genugtuung zusprechen. Die Genugtuung bezweckt ausschliesslich eine finanzielle Abgeltung fÃ¼r erlittene Unbill, indem das Wohlbefinden anderweitig gesteigert wird oder dessen BeeintrÃ¤chtigung ertrÃ¤glicher gemacht wird. Durch die Geldleistung soll ein gewisser Ausgleich geschaffen werden fÃ¼r den erlittenen physischen und/oder seelischen Schmerz (Brehm, Berner Kommentar, N 9 zu Art. 47 OR, Bern 1998, mit weiteren Hinweisen). Die Festlegung der HÃ¶he der Genugtuung beruht auf richterlichem Ermessen. Bemessungskriterien der Genugtuung sind vor allem die Art und Schwere der Verletzung, die IntensitÃ¤t und Dauer der Auswirkungen auf die PersÃ¶nlichkeit des Betroffenen sowie der Grad des Verschuldens des SchÃ¤digers (BGE 125 III 417 Erw. 2a). Bei KÃ¶rperverletzungen gehÃ¶ren etwa zu den besonderen UmstÃ¤nden - nebst der Schwere der Verletzung - eine InvaliditÃ¤t sowie erlittene physische Schmerzen, ein langer Spitalaufenthalt, die ZerstÃ¶rung der beruflichen TÃ¤tigkeit, reduzierte Lebensfreude, psychische StÃ¶rungen, ein kosmetischer Schaden, eine StÃ¶rung der sexuellen Funktionen und eine verkÃ¼rzte Lebenserwartung (Brehm, a.a.O., N 161 ff. zu Art. 47 OR).Â</w:t>
      </w:r>
    </w:p>
    <w:p>
      <w:r>
        <w:t>FÃ¼r die Festsetzung der Genugtuungssummen kann kein Tarif aufgestellt werden, sondern es ist auf die gesamten UmstÃ¤nde abzustellen, die von Fall zu Fall verschieden sind. Dies bedeutet jedoch nicht, dass PrÃ¤judizien nicht beigezogen werden dÃ¼rften. Denn es ist sowohl fÃ¼r die Rechtssicherheit wie fÃ¼r die Rechtsgleichheit notwendig, dass fÃ¼r etwa gleiche oder Ã¤hnliche FÃ¤lle eine einheitliche Beurteilung angestrebt wird. Dabei dienen einschlÃ¤gige PrÃ¤judizien als Richtschnur oder Anhaltspunkt fÃ¼r den Vergleich mit neuen FÃ¤llen (Brehm, a.a.O., N 62 f. zu Art. 47 OR, mit weiteren Hinweisen).</w:t>
      </w:r>
    </w:p>
    <w:p>
      <w:r>
        <w:t>Im Rahmen von AnsprÃ¼chen gegen den Staat ist Ã¼berdies den Grundprinzipien des Verwaltungsrechts (unter anderem dem Gebot der Rechtsgleichheit gemÃ¤ss Art. 8 der Bundesverfassung), die jedem staatlichen Handeln zugrunde liegen mÃ¼ssen, Rechnung zu tragen. Das Gleichbehandlungsgebot verlangt, dass gleiche TatbestÃ¤nde gleich und ungleiche TatbestÃ¤nde verschieden behandelt werden.</w:t>
      </w:r>
    </w:p>
    <w:p>
      <w:r>
        <w:t>4.2Â Â Â Â  Zum Ereignis vom 20. Dezember 2003 ist aktenkundig, dass der BeschwerdefÃ¼hrer gemÃ¤ss eigener Schilderung um etwa 00.45 Uhr den letzten Zug von ZÃ¼rich nach Hause verpasst hatte. Um sich die Zeit ein wenig zu vertreiben, hatte er sich ins Restaurant ___ in ZÃ¼rich begeben, wo er alkoholhaltige GetrÃ¤nke, vermutlich Wein, zu sich nahm. Um 03.30 oder 04.00 Uhr habe er das Restaurant verlassen, vermutlich um via Central zum Hauptbahnhof zu gehen. Dann wisse er nicht mehr, was geschehen sei (Urk. 7/10/2/6 S. 3 f.= Urk. 7/10/4 S. 3 f.). Der Zeuge, welcher aus seiner Wohnung das Geschehen verfolgte, berichtete, dass auf der Strasse eine SchlÃ¤gerei stattgefunden habe. Ein jÃ¼ngerer Mann habe einem etwas Ã¤lteren Mann (dem BeschwerdefÃ¼hrer) einen heftigen Schlag versetzt, worauf dieser zu Boden gefallen sei. Als der jÃ¼ngere Mann nicht aufgehÃ¶rt habe, auf den Verletzten einzutreten, sei er, der Zeuge, ihm zu Hilfe geeilt. Der Zeuge bot in der Folge auch die SanitÃ¤t auf, welche den stark alkoholisierten BeschwerdefÃ¼hrer aufnahm (Urk. 7/10/2/4 S. 3 f.).</w:t>
      </w:r>
    </w:p>
    <w:p>
      <w:r>
        <w:t>Wie ausgefÃ¼hrt (vorstehende Erw. 2.1) erlitt der BeschwerdefÃ¼hrer infolge des Ereignisses vom 20. Dezember 1998 eine erstgradig offene UnterschenkeltrÃ¼mmerfraktur rechts, eine distale Scaphoidfraktur links und eine undislozierte Nasenbeinfraktur sowie eine GehirnerschÃ¼tterung. Die Unterschenkelfraktur wurde am 22. Dezember 1998 mit einem Solidmarknagel versorgt, die Handgelenksfraktur mit einem Gips behandelt. Der BeschwerdefÃ¼hrer war bis am 4. Januar 1999, somit fÃ¼r rund zwei Wochen, hospitalisiert, anschliessend benÃ¶tigte er wÃ¤hrend sechs Wochen zwei GehstÃ¶cke. Bis zum 15. MÃ¤rz 1999 war er arbeitsunfÃ¤hig; ab Ende MÃ¤rz wurde er gemÃ¤ss Angaben der Krankenversicherung bis Ende August 1999 ambulant behandelt.</w:t>
      </w:r>
    </w:p>
    <w:p>
      <w:r>
        <w:t>Der Beschwerdegegner hat dem BeschwerdefÃ¼hrer eine Genugtuung von Fr. 6'000.-- zugesprochen (Urk. 2/1 S. 4). Das Bundesgericht hat in seinem Urteil vom 21. Februar 2001 festgehalten, dass eine Genugtuung kumulativ eine schwere Betroffenheit und besondere UmstÃ¤nde voraussetzt. Nicht jede physische oder psychische Verletzung oder BeeintrÃ¤chtigung fÃ¼hrt zu einer Genugtuung. Verlangt wird eine gewisse Schwere der BeeintrÃ¤chtigung, wie beispielsweise InvaliditÃ¤t oder eine dauernde BeeintrÃ¤chtigung eines wichtigen Organs. Ist die SchÃ¤digung nicht dauernd, wird ein Genugtuungsanspruch nur angenommen, wenn besondere UmstÃ¤nde vorliegen, wie etwa ein mehrmonatiger Spitalaufenthalt mit zahlreichen Operationen oder eine lange Leidenszeit und ArbeitsunfÃ¤higkeit. Kann eine Verletzung ohne grosse Komplikationen und ohne dauernde BeeintrÃ¤chtigung geheilt werden, ist in der Regel keine Genugtuung geschuldet. Bei ArbeitsunfÃ¤higkeit von bloss einigen Wochen wird im Allgemeinen ein Genugtuungsanspruch verneint. BetrÃ¤chtliche psychische BeeintrÃ¤chtigungen mÃ¼ssen bei der Bemessung der Genugtuung berÃ¼cksichtigt werden, so posttraumatische StresszustÃ¤nde, die zu dauerhaften VerÃ¤nderungen der PersÃ¶nlichkeit fÃ¼hren (Urteil vom 21. Februar 2001 in Sachen M., 1A.235/2000 Erw. 5b/aa, mit zahlreichen Hinweisen).</w:t>
      </w:r>
    </w:p>
    <w:p>
      <w:r>
        <w:t>Angesichts der mehrfachen Frakturen, welche zu dem rund zweiwÃ¶chigen Spitalaufenthalt fÃ¼hrten, sowie der darauffolgenden dreimonatigen ArbeitsunfÃ¤higkeit (einschliesslich der sechs-wÃ¶chigen Mobilisierung an StÃ¶cken) ist die fÃ¼r die Zusprechung der Genugtuung geforderte Schwere der BeeintrÃ¤chtigung vorliegend zu bejahen. Der Fall ist allerdings im leichten Bereich der gesamten Bandbreite der genugtuungswÃ¼rdigen FÃ¤lle anzusiedeln. Angesichts der gesamten UmstÃ¤nde sind die Fr. 6'000.--, welche der Beschwerdegegner dem BeschwerdefÃ¼hrer zugesprochen hatte, als eher grosszÃ¼gig zu wÃ¼rdigen: In der Rechtsprechung wurden in vergleichbaren FÃ¤llen niedrigere Genugtuungssummen gewÃ¤hrt. So wurden Fr. 3'000.-- fÃ¼r eine anlÃ¤sslich einer SchlÃ¤gerei erlittene Jochbogen- und doppelte Unterschenkelfraktur mit erheblichen Schmerzen, einem sechs- bis achtwÃ¶chigen Spitalaufenthalt und einer anschliessenden langen Heilungsdauer zugesprochen, wobei Ã¼berdies lange Zeit nur eine Fortbewegung an StÃ¶cken mÃ¶glich war. Ebenfalls Fr. 3'000.-- wurden gesprochen bei einer Schlagverletzung, welche zu einem Nasenbeinbruch, einer GehirnerschÃ¼tterung, diversen Prellungen und einer ArbeitsunfÃ¤higkeit von 1 1/2 Monaten gefÃ¼hrt hatte. Fr. 5'000.-- wurden sodann gewÃ¤hrt bei - ebenfalls durch eine SchlÃ¤gerei verursachten - Mehrfachfrakturen (Kiefer-, Nasen- und Jochbeinbruch), diversen Prellungen und Rissquetschwunden in der Nasenbeingegend, mit einer vollen ArbeitsunfÃ¤higkeit wÃ¤hrend 1 1/3 Monaten und diversen Operationen. Der gleiche Betrag wurde fÃ¼r gefÃ¤hrliche Stichverletzungen zwischen zwei Hauptschlagadern mit einer dauerhaften Funktionseinbusse der Finger und der Hand sowie einer InvaliditÃ¤t von 10-15 % gesprochen (HÃ¼tte/Ducksch, Die Genugtuung, Tafel VIII/10 2001 ff. Nr. 17, 19, 22-23). Genugtuungssummen von Fr. 6'000.-- lagen lÃ¤ngere ArbeitsunfÃ¤higkeiten, schwerere VorfÃ¤lle oder bleibende SchÃ¤den zugrunde. So wurden Fr. 6'000.-- gewÃ¤hrt fÃ¼r eine volle ArbeitsunfÃ¤higkeit wÃ¤hrend sieben Monaten und einer ebensolchen Dauer einer ArbeitsunfÃ¤higkeit von 50 %, dies aufgrund von Stichverletzungen im Bereich Zwerchfell, einer Nasenwurzelverletzung und eines starken Angsttraumas (HÃ¼tte/Ducksch, a.a.O., Tafel VIII/10 2001 ff. Nr. 24). Die Zusprechung von Fr. 6'500.-- erfolgte aufgrund einer Oberarmfraktur mit sechsmonatiger konservativer Behandlung und einer InvaliditÃ¤t von 15 % (HÃ¼tte/Ducksch, a.a.O., Tafel VIII/30 1998-2000, Nr. 15g). An derartigen UmstÃ¤nden fehlt es vorliegend, zumal die ArbeitsunfÃ¤higkeit einschliesslich Mobilisation wie ausgefÃ¼hrt rund drei Monate betrug und weitere, insbesondere psychische Nachwirkungen des Ereignisses, nicht ersichtlich sind (vorstehende Erw. 3.3).</w:t>
      </w:r>
    </w:p>
    <w:p>
      <w:r>
        <w:t>Die vom Beschwerdegegner zugesprochene Genugtuung erscheint daher eher grosszÃ¼gig und ist nicht zu beanstanden. Dies umso weniger, als aktenkundig ist, dass der BeschwerdefÃ¼hrer in stark alkoholisiertem Zustand ins Spital eingeliefert wurde, somit ein gewisses Mitverschulden des BeschwerdefÃ¼hrers wahrscheinlich ist. Schliesslich ist kein Fehlverhalten der StrafverfolgungsbehÃ¶rden, welche die Verfahrensakten aufgrund ergebnisloser AbklÃ¤rungen ins Archiv verwiesen (vgl. Urk. 7/2/5; Urk. 7/10/1; Urk. 7/10/2/1) zu erblicken. Insbesondere ist nicht ersichtlich, dass die ErmittlungsbehÃ¶rde es unterlassen hÃ¤tte, einen Zeugen zu befragen (Urk. 1 S. 9 Ziff. 2; Urk. 7/10/2/6 S. 2 = Urk. 7/10/4 S. 2).Â</w:t>
      </w:r>
    </w:p>
    <w:p>
      <w:r>
        <w:rPr>
          <w:b/>
        </w:rPr>
        <w:t>E. 5</w:t>
      </w:r>
    </w:p>
    <w:p>
      <w:r>
        <w:t>Â Â Â Â Â  Betreffend Antrag auf DurchfÃ¼hrung einer Ã¶ffentlichen Verhandlung ist Folgendes zu erwÃ¤gen:</w:t>
      </w:r>
    </w:p>
    <w:p>
      <w:r>
        <w:t>5.1Â Â Â Â  Nach Art. 6 Ziff. 1 der EuropÃ¤ischen Menschenrechtskonvention (EMRK) hat jedermann Anspruch darauf, dass seine Sache in billiger Weise Ã¶ffentlich und innerhalb einer angemessenen Frist von einem unabhÃ¤ngigen und unparteiischen, auf Gesetz beruhenden Gericht gehÃ¶rt wird, das Ã¼ber zivilrechtliche AnsprÃ¼che und Verpflichtungen oder Ã¼ber die Stichhaltigkeit der gegen ihn erhobenen strafrechtlichen Anklage zu entscheiden hat (Satz 1).Â Â Â Â Â Â Â  Die Anwendbarkeit von Art. 6 Ziff. 1 EMRK hÃ¤ngt demnach davon ab, ob es sich bei den vorliegend streitigen Leistungen nach OHG Ã¼berhaupt um zivilrechtliche AnsprÃ¼che im Sinne dieser Bestimmung handelt. Massgebend dafÃ¼r, ob ein Verfahren unter den Geltungsbereich von Art. 6 Ziff. 1 EMRK fÃ¤llt, ist nicht, ob es sich dabei um ein Gerichts- oder ein Verwaltungsverfahren handelt, sondern allein, ob es dabei um einen zivilrechtlichen Anspruch geht. Ãber den Charakter des Anspruchs entscheiden die Konventionsorgane autonom und ohne RÃ¼cksicht auf die Begriffe des nationalen Rechts. Â Â Â Â Â Â Â Â  Unter Bezugnahme auf die Rechtsprechung des EuropÃ¤ischen Gerichtshofes fÃ¼r Menschenrechte (EGMR) hat das EidgenÃ¶ssische Versicherungsgericht die Anwendbarkeit von Art. 6 Ziff. 1 EMRK in BGE 119 V 379 Erw. 4b/aa zunÃ¤chst fÃ¼r Leistungsstreitigkeiten sÃ¤mtlicher bundesrechtlicher Sozialversicherungszweige bejaht (bestÃ¤tigt in BGE 121 V 110 Erw. 3a, 120 V 6 Erw. 3a; vgl. auch SZS 1994 S. 370) und schliesslich in BGE 121 V 111 Erw. 3a auch bezÃ¼glich sozialversicherungsrechtlicher Beitragsstreitigkeiten anerkannt. Der Sozialversicherungsprozess hat demnach sowohl bei Leistungsstreitigkeiten wie auch bei Abgabestreitigkeiten grundsÃ¤tzlich den sich aus Art. 6 Ziff. 1 EMRK ergebenden Rechtsschutzanforderungen zu genÃ¼gen (BGE 122 V 50 Erw. 2a mit weiteren Hinweisen).</w:t>
      </w:r>
    </w:p>
    <w:p>
      <w:r>
        <w:t>Â Â Â Â Â Â Â Â Aus der auf das sozialversicherungsgerichtliche Beschwerdeverfahren unmittelbar anwendbaren Bestimmung von Art. 6 Ziff. 1 EMRK ergeben sich nach herrschender Rechtsauffassung im Wesentlichen vier Verfahrensgarantien, nÃ¤mlich der Anspruch auf Zugang zu einem gesetzlich vorgesehenen, unabhÃ¤ngigen und unparteilich zusammengesetzten Gericht, das Recht auf Fairness im Verfahren, das Recht auf Ãffentlichkeit der Verhandlungen und der UrteilsverkÃ¼ndung sowie der Anspruch auf eine angemessene Verfahrensdauer (BGE 122 V 163 Erw. 2a mit Hinweisen).</w:t>
      </w:r>
    </w:p>
    <w:p>
      <w:r>
        <w:t>Â Â Â Â Â Â Â Â Die Ãffentlichkeit der Gerichtsverhandlung stellt ein fundamentales Prinzip dar, das nicht nur fÃ¼r den Einzelnen wichtig ist sondern ebenso sehr als Voraussetzung fÃ¼r das Vertrauen in das Funktionieren der Justiz erscheint. Der Grundsatz der Ãffentlichkeit bezieht sich sowohl auf die ParteiÃ¶ffentlichkeit als auch auf die Publikums- und PresseÃ¶ffentlichkeit. Er umfasst unter anderem den Anspruch des Einzelnen, seine Argumente dem Gericht mÃ¼ndlich in einer Ã¶ffentlichen Sitzung vortragen zu kÃ¶nnen. Dagegen gilt das Ãffentlichkeitsprinzip nicht fÃ¼r die Beratung des Gerichts; diese kann unter Ausschluss der Ãffentlichkeit gefÃ¼hrt werden. Was die VerkÃ¼ndung des Urteils betrifft, so ist dem Ãffentlichkeitsanspruch GenÃ¼ge getan, wenn das Urteil in der Kanzlei des Gerichts von der interessierten Ãffentlichkeit eingesehen und im Bedarfsfall als Kopie verlangt werden kann. Eine mÃ¼ndliche ErÃ¶ffnung ist nicht gefordert.</w:t>
      </w:r>
    </w:p>
    <w:p>
      <w:r>
        <w:t>Â Â Â Â Â Â Â Â  Die Konvention selber sieht im zweiten Satz von Art. 6 Ziff. 1 EMRK Ausnahmen von der Ãffentlichkeit vor im Interesse der Sittlichkeit, der Ã¶ffentlichen Ordnung oder der nationalen Sicherheit oder wenn die Interessen von Jugendlichen, der Schutz des Privatlebens von Prozessparteien oder die Gefahr der BeeintrÃ¤chtigung der Rechtspflege es gebieten (BGE 122 V 51 Erw. 2c mit zahlreichen Hinweisen).</w:t>
      </w:r>
    </w:p>
    <w:p>
      <w:r>
        <w:t>Â Â Â Â Â Â Â Â Angesichts der durch die Konvention klar gewÃ¤hrleisteten Garantie ist anderseits aber davon auszugehen, dass die kantonale Rechtsmittelinstanz grundsÃ¤tzlich eine Ã¶ffentliche Verhandlung anzuordnen hat, wenn eine solche in einem im Sinne von Art. 6 Ziff. 1 EMRK zivilrechtlichen Prozess ausdrÃ¼cklich oder zumindest konkludent beantragt worden ist. Nur ausnahmsweise kann es sich in solchen FÃ¤llen rechtfertigen, davon abzusehen.</w:t>
      </w:r>
    </w:p>
    <w:p>
      <w:r>
        <w:t>Â Â Â Â Â Â Â Â  aa) Als AusnahmegrÃ¼nde fallen dabei in erster Linie die im zweiten Satz von Art. 6 Ziff. 1 EMRK aufgezÃ¤hlten UmstÃ¤nde in Betracht (Erw. 2c in fine).</w:t>
      </w:r>
    </w:p>
    <w:p>
      <w:r>
        <w:t>Â Â Â Â Â Â Â Â  bb) Weiter ist zu beachten, dass der Antrag auf DurchfÃ¼hrung einer Ã¶ffentlichen Verhandlung frÃ¼hzeitig gestellt werden muss. Nur so bleibt der geforderte einfache und rasche Verfahrensablauf gewÃ¤hrleistet. VersÃ¤umt eine Partei die rechtzeitige Geltendmachung des Anspruchs auf Ã¶ffentliche Verhandlung, hat dieser deshalb grundsÃ¤tzlich als verwirkt zu gelten. Eine erst in einem spÃ¤teren Prozessstadium anbegehrte Ã¶ffentliche Verhandlung lÃ¤sst sich mit dem Grundsatz von Treu und Glauben kaum vereinbaren. In diesem Sinne hat es auch das EidgenÃ¶ssische Versicherungsgericht abgelehnt, einer ausserhalb des ordentlichen Schriftenwechsels erfolgten Antragstellung Folge zu leisten.</w:t>
      </w:r>
    </w:p>
    <w:p>
      <w:r>
        <w:t>Â Â Â Â Â Â Â Â  cc) Der Grundsatz von Treu und Glauben und das Verbot des Rechtsmissbrauchs kÃ¶nnen die Ablehnung eines Antrags auf Ã¶ffentliche Verhandlung auch noch unter einem andern Aspekt rechtfertigen. Von einer ausdrÃ¼cklich beantragten Ã¶ffentlichen Verhandlung kann abgesehen werden, wenn der Antrag der Partei als schikanÃ¶s erscheint oder auf eine VerzÃ¶gerungstaktik schliessen lÃ¤sst und damit dem Grundsatz der Einfachheit und Raschheit des Verfahrens zuwiderlÃ¤uft oder gar rechtsmissbrÃ¤uchlich ist.</w:t>
      </w:r>
    </w:p>
    <w:p>
      <w:r>
        <w:t>Â Â Â Â Â Â Â Â  dd) Gegen die Ablehnung einer beantragten Ã¶ffentlichen Verhandlung lÃ¤sst sich in der Regel auch nichts einwenden, wenn sich ohne eine solche mit hinreichender ZuverlÃ¤ssigkeit erkennen lÃ¤sst, dass eine Beschwerde offensichtlich unbegrÃ¼ndet oder unzulÃ¤ssig ist.</w:t>
      </w:r>
    </w:p>
    <w:p>
      <w:r>
        <w:t>Â Â Â Â Â Â Â Â  Keine Probleme ergeben sich diesbezÃ¼glich, wenn formelle Eintretensvoraussetzungen nicht erfÃ¼llt sind, etwa weil die Rechtsmittelfrist eindeutig versÃ¤umt wurde oder wenn die Rechtsschrift allfÃ¤lligen unabdingbaren Formerfordernissen nicht genÃ¼gt. In solchen FÃ¤llen kann ohne weiteres auf Nichteintreten wegen offensichtlicher UnzulÃ¤ssigkeit erkannt werden, weshalb sich eine mÃ¼ndliche Verhandlung Ã¼ber die materiellrechtliche Streitsache zum vornherein erÃ¼brigt.</w:t>
      </w:r>
    </w:p>
    <w:p>
      <w:r>
        <w:t>Â Â Â Â Â Â Â Â  Etwas problematischer erscheint die Verweigerung einer Ã¶ffentlichen Verhandlung demgegenÃ¼ber wegen offensichtlicher UnbegrÃ¼ndetheit der Beschwerde, weil damit bereits Ã¼ber die Streitsache entschieden wird, welche Gegenstand einer allfÃ¤lligen Verhandlung bilden wÃ¼rde. Immerhin sind aber auch hier FÃ¤lle denkbar, in welchen von einer Ã¶ffentlichen Verhandlung zum vornherein keine Auswirkungen auf den zu fÃ¤llenden Entscheid erwartet werden kÃ¶nnen und deren Anordnung deshalb im Hinblick auf die gebotene VerfahrensÃ¶konomie ohne Verletzung von Art. 6 Ziff. 1 EMRK unterbleiben kann. Sicher trifft dies zu, wenn die BeschwerdefÃ¼hrung als mutwillig oder rechtsmissbrÃ¤uchlich zu bezeichnen ist. Auch wenn ein Ã¼berzeugend begrÃ¼ndeter Verwaltungsakt mit nicht sachbezogenen Argumenten angefochten wird oder die erhobenen EinwÃ¤nde - selbst wenn sie an sich zutreffen wÃ¼rden - mangels Relevanz fÃ¼r die zu beurteilende Streitfrage am Ergebnis nichts zu Ã¤ndern vermÃ¶gen, kann von einer Ã¶ffentlichen Verhandlung abgesehen werden. Dasselbe gilt, wenn ein vom Gesetz gar nicht vorgesehener Anspruch geltend gemacht wird oder wenn einzig eine Rechtsfrage zur Diskussion steht, deren Antwort sich bereits klar aus der verÃ¶ffentlichten Rechtsprechung des Eidg. Versicherungsgerichts oder des Schweizerischen Bundesgerichts ergibt. In solchen FÃ¤llen ist die Beschwerde im erstinstanzlichen Verfahren zum vornherein als aussichtslos zu qualifizieren, weshalb sich auch im Hinblick auf die von Art. 6 Ziff. 1 EMRK gewÃ¤hrleistete Verfahrensgarantie nicht beanstanden lÃ¤sst, wenn der kantonale Richter den Antrag auf DurchfÃ¼hrung einer Ã¶ffentlichen Verhandlung ablehnt.</w:t>
      </w:r>
    </w:p>
    <w:p>
      <w:r>
        <w:t>Â Â Â Â Â Â Â Â  ee) Als weiteres Motiv fÃ¼r die Verweigerung einer beantragten Ã¶ffentlichen Verhandlung fÃ¤llt die hohe TechnizitÃ¤t der zur Diskussion stehenden Materie in Betracht. Dieses Argument darf indessen nicht dazu fÃ¼hren, dass in sozialversicherungsrechtlichen Prozessen generell von Ã¶ffentlichen Verhandlungen Abstand genommen wird. Zwar gibt es in diesem Rechtsgebiet zahlreiche Streitsachen, welche sich wegen ihrer KomplexitÃ¤t und UnÃ¼bersichtlichkeit kaum fÃ¼r eine mÃ¼ndliche Verhandlung eignen und sich praktisch auch nur in Schriftform verstÃ¤ndlich darstellen lassen. Zu denken ist dabei etwa an rein rechnerische, versicherungsmathematische oder buchhalterische Probleme. Andere dem Sozialversicherungsrecht inhÃ¤rente Fragestellungen materiell- oder verfahrensrechtlicher Natur wie etwa die WÃ¼rdigung medizinischer Gutachten fallen jedoch in der Regel nicht darunter.</w:t>
      </w:r>
    </w:p>
    <w:p>
      <w:r>
        <w:t>ff) Schliesslich kann der kantonale Richter von einer Ã¶ffentlichen Verhandlung absehen, wenn er auch ohne eine solche allein aufgrund der Akten zum Schluss gelangt, dass dem materiellen Rechtsbegehren der bezÃ¼glich der Verhandlung antragstellenden Partei zu entsprechen ist. In einer solchen Situation verdient die Forderung nach einer Verhandlung im Sinne von Art. 6 Ziff. 1 EMRK - unter Vorbehalt gewichtiger Ã¶ffentlicher Interessen - keinen Rechtsschutz, weshalb es dem erstinstanzlichen Gericht nicht verwehrt sein kann, von einem nachtrÃ¤glichen Verzicht auf die zunÃ¤chst beantragte Ã¶ffentliche Verhandlung auszugehen (BGE 122 V 55 ff. Erw. 3b mit zahlreichen Hinweisen).</w:t>
      </w:r>
    </w:p>
    <w:p>
      <w:r>
        <w:t>5.2Â Â Â Â</w:t>
      </w:r>
    </w:p>
    <w:p>
      <w:r>
        <w:t>5.2.1Â Â  Betreffend DurchfÃ¼hrung einer Ã¶ffentlichen Verhandlung fÃ¤llt in Betracht, dass der BeschwerdefÃ¼hrer - wie im Verfahren vor dem Beschwerdegegner - AntrÃ¤ge stellte, ohne seiner Behauptungs- und Substantiierungspflicht nachzukommen. In den Eingaben des BeschwerdefÃ¼hrers fehlen - wie bereits im Verfahren vor dem Beschwerdegegner - jegliche Angaben und Belege, welche die gestellten Begehren auf Schadenersatz fÃ¼r Erwerbsausfall und fÃ¼r den Ersatz von Heilungskosten nur annÃ¤hernd stÃ¼tzen wÃ¼rden. Aufgrund der Akten bestehen fÃ¼r UmstÃ¤nde, wie sie fÃ¼r eine Gutheissung der gestellten Begehren vorliegen mÃ¼ssten, keinerlei Anhaltspunkte (vgl. zum Ganzen vorstehende Erw. 3.2-3.7). In den zentralen Punkten (EntschÃ¤digung und Genugtuung) ist die Beschwerde als aussichtslos zu beurteilen. Aufgrund des vorliegenden medizinischen Sachverhaltes und der erwerblichen VerhÃ¤ltnisse mÃ¼ssen die gestellten EntschÃ¤digungs- und Genugtuungsbegehren als offensichtlich unbegrÃ¼ndet und die Beschwerdeerhebung als an der Grenze zur Mutwilligkeit erachtet werden.</w:t>
      </w:r>
    </w:p>
    <w:p>
      <w:r>
        <w:t>Hinzu kommt, dass das bis jetzt durchgefÃ¼hrte Verfahren einen sehr schleppenden Gang zeigte und eine gewollte VerfahrensverzÃ¶gerung nicht auszuschliessen ist: Der BeschwerdefÃ¼hrer reichte von sich aus keine Belege zu seinen Gesuchen ein. Vielmehr musste er wiederholt vom Beschwerdegegner dazu aufgefordert werden, und unterliess es auch im Vorverfahren, seine AntrÃ¤ge massgeblich zu substanziieren. Das Verfahren vor dem Beschwerdegegner erstreckte sich Ã¼ber 2 1/4 Jahre (vgl. zum Ganzen Sachverhalt Ziff. 1). Schliesslich deutet auch der in diesem Verfahren gestellte und wenig nachvollziehbare Antrag auf Verfahrenssistierung (vgl. dazu vorstehende Erw. 2) auf eine VerfahrensverzÃ¶gerung.</w:t>
      </w:r>
    </w:p>
    <w:p>
      <w:r>
        <w:t>Â Â Â Â Â Â Â Â  Bei diesen UmstÃ¤nden, bei welchen der BeschwerdefÃ¼hrer wiederholt seinen Mitwirkungspflichten nicht nachkam und keine Anhaltspunkte fÃ¼r ein gegenteiliges Verhalten bestehen, und angesichts dessen, dass die Beschwerde unsubstanziiert und als aussichtslos zu beurteilen ist, erschiene die DurchfÃ¼hrung einer Ã¶ffentlichen Verhandlung als unverhÃ¤ltnismÃ¤ssig und das entsprechende Begehren als gegen Treu und Glauben verstossend.</w:t>
      </w:r>
    </w:p>
    <w:p>
      <w:r>
        <w:t>Â Â Â Â Â Â Â Â  Der Antrag auf DurchfÃ¼hrung einer Ã¶ffentlichen Verhandlung ist daher abzuweisen.</w:t>
      </w:r>
    </w:p>
    <w:p>
      <w:r>
        <w:t>5.2.2Â Â  Nach Rechtsprechung und Lehre gelten die AusschlussgrÃ¼nde nur fÃ¼r die Ãffentlichkeit der Verhandlung, weshalb das Urteil immer Ã¶ffentlich verkÃ¼ndet werden muss (BGE 124 IV 234, 239 Erw. 3c; Arthur HÃ¤fliger/ Frank SchÃ¼rmann, Die EMRK und die Schweiz, 2. Auflage, Bern 1999, S. 198; Villiger, Handbuch der EMRK, 2. Auflage, ZÃ¼rich 1999 N 450; Paul TschÃ¼mperlin, Ãffentlichkeit der Entscheidungen und Publikationspraxis des Schweizerischen Bundesgerichts, SJZ 99, 2003, S. 265; Frowein/Peukert, EMRK-Kommentar, 2. Auflage, 1996, N 119; vgl. auch Ehrenzeller/Mastronardi/Schweizer/Vallender, Hg, Die Schweizerische Bundesverfassung, Kommentar zu Art. 30 N 26). Art. 5 Abs. 1-3 OHG stehen der VerkÃ¼ndung nicht entgegen, da das Opfer die VerkÃ¼ndung verlangt. Daher ist das Urteil antragsgemÃ¤ss Ã¶ffentlich zu verkÃ¼nden.</w:t>
      </w:r>
    </w:p>
    <w:p>
      <w:r>
        <w:t>Nach bundesgerichtlicher Rechtsprechung genÃ¼gt es, dass das Urteil Ã¶ffentlich zugÃ¤nglich gemacht wird, zum Beispiel durch Hinterlegung des Urteils bei einer Kanzlei oder wenn sich Interessierte Kopien ausstellen lassen kÃ¶nnen. Dabei genÃ¼gt es, wenn Rubrum und Dispositiv verÃ¶ffentlicht beziehungsweise Ã¶ffentlich zugÃ¤nglich gemacht werden und dieser Zugang mit einem Einsichtsrecht in das Urteil kombiniert wird, gegebenenfalls - wenn schutzwÃ¼rdige Geheimhaltungsinteressen bestehen - in eine anonymisierte Fassung (BGE 124 V 240 Erw. 3e, 119 Ia 420 f.; TschÃ¼mperlin, a.a.O., S. 266; HÃ¤fliger/SchÃ¼rmann, a.a.O., S. 198 f.; Christian ZÃ¼nd, Kommentar zum Gesetz Ã¼ber das Sozialversicherungsgericht des Kantons ZÃ¼rich, ZÃ¼rich 1999, N 10 zu Â§ 24). Die Rechtsprechung verlangt, dass fÃ¼r die Einsicht ein berechtigtes Interesse glaubhaft gemacht wird, jedoch sind an diese EinschrÃ¤nkung strenge MassstÃ¤be anzulegen. So genÃ¼gt es im Strafverfahren, wenn die gesuchstellende Person ein ernsthaftes Interesse an der Kenntnisnahme eines Urteils geltend macht; im Verwaltungsverfahren wird ein solches Interesse etwa fÃ¼r den Anzeiger oder die Anzeigerin ohne weiteres bejaht. GrundsÃ¤tzlich hat die berechtigte Person Anspruch auf Kenntnisnahme des vollstÃ¤ndigen, ungekÃ¼rzten und nicht anonymisierten Urteils (BGE 124 V 240).</w:t>
      </w:r>
    </w:p>
    <w:p>
      <w:r>
        <w:t>Zusammenfassend ist festzuhalten, dass dem Anspruch auf Ã¶ffentliche VerkÃ¼ndung GenÃ¼ge getan wird mit der Auflage des Urteils mit Rubrum (= Bezeichnung der Parteien) und Dispositiv in einer der Ãffentlichkeit zugÃ¤nglichen Kanzlei, wo jede Person, die ein berechtigtes Interesse glaubhaft macht, den vollstÃ¤ndigen Text des Urteils einsehen oder sich eine Kopie erstellen lassen kann. GrundsÃ¤tzlich besteht Anspruch auf Bekanntgabe in der nicht anonymisierten Fassung, wenn keine Geheimhaltungsinteressen entgegenstehen. Solche sind vorliegend nicht ersichtlich.</w:t>
      </w:r>
    </w:p>
    <w:p>
      <w:r>
        <w:t>Dem Anspruch auf Ã¶ffentliche VerkÃ¼ndung des Urteils ist in dieser Weise Rechnung zu tragen. Das Urteil ist daher einen Monat ab Entscheiddatum in der Kanzlei des Sozialversicherungsgerichts bei nicht anonymisiertem Rubrum im Dispositiv aufzulegen.</w:t>
      </w:r>
    </w:p>
    <w:p>
      <w:r>
        <w:t>6.Â Â Â Â Â Â  Schliesslich bleibt Ã¼ber das Gesuch um unentgeltliche Rechtsvertretung zu befinden.</w:t>
      </w:r>
    </w:p>
    <w:p>
      <w:r>
        <w:t>Â Â Â Â 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Â Â Â Â Â Â Â Â Als aussichtslos sind nach der bundesgerichtlichen Praxis Prozessbegehren anzusehen, bei denen die Gewinnaussichten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128 I 236 Erw. 2.5.3, 125 II 275 Erw. 4b, 124 I 306 Erw. 2c mit Hinweis).</w:t>
      </w:r>
    </w:p>
    <w:p>
      <w:r>
        <w:t>Â Â Â Â Â Â Â Â Ob die anwaltliche VerbeistÃ¤ndung notwendig oder doch geboten ist, beurteilt sich nach den konkreten objektiven und subjektiven UmstÃ¤nden. Praktisch ist im Einzelfall zu fragen, ob eine nicht bedÃ¼rftige Partei unter sonst gleichen UmstÃ¤nden vernÃ¼nftigerweise eine Rechtsvertretung beiziehen wÃ¼rde, weil sie selber zu wenig rechtskundig ist und das Interesse am Prozessausgang den Aufwand rechtfertigt (BGE 103 V 47, 98 V 118; vgl. auch BGE 128 I 232 Erw. 2.5.2 mit Hinweisen).</w:t>
      </w:r>
    </w:p>
    <w:p>
      <w:r>
        <w:t>Zur WÃ¼rdigung der Prozessaussichten der vorliegenden Beschwerde ist auf die AusfÃ¼hrungen im Zusammenhang mit dem Antrag auf DurchfÃ¼hrung einer Ã¶ffentlichen Verhandlung zu verweisen (vorstehende Erw. 5.2.1). Da die Beschwerde aussichtslos ist, ist ein Anspruch auf unentgeltliche Rechtsvertretung zu verneinen.</w:t>
      </w:r>
    </w:p>
    <w:p>
      <w:r>
        <w:t>Da das Gesuch um unentgeltliche RechtsverbeistÃ¤ndung bereits mangels Erfolgsaussichten abzuweisen ist, muss auf die weitere Voraussetzung der Notwendigkeit einer Rechtsvertretung nicht weiter eingegangen werden. Ein selbststÃ¤ndiger Zwischenentscheid Ã¼ber die GewÃ¤hrung der unentgeltlichen RechtsverbeistÃ¤ndung (vgl. Urk. 20 S. 2 Ziff. 3) erÃ¼brigt sich, da die Abweisung des Gesuchs gleichzeitig mit dem Urteil erfolgt. Der fÃ¼r den Fall der Gesuchsabweisung gestellte Antrag um Befreiung von den Verfahrenskosten (vgl. Urk. 20 S. 3 Ziff. 4) ist sodann gegenstandslos, da das Verfahren ohnehin kostenlos ist (Â§ 33 des Gesetzes Ã¼ber das Sozialversicherungsgericht, GSVGer). Schliesslich wurde dem BeschwerdefÃ¼hrer anlÃ¤sslich der Referentenaudienz vom 29. Oktober 2003 Gelegenheit zur mÃ¼ndlichen und zur schriftlichen Stellungnahme gegeben (Prot. S. 3, Eingabe des BeschwerdefÃ¼hrers vom 10. November 2003, Urk. 20); ferner nahm letzterer am 4. Dezember 2003 Einsicht in die Akten (Sachverhalt Ziff. 2). Unter diesen UmstÃ¤nden wurde dem Gesuch um GewÃ¤hrung einer Nachfrist zur weiteren Stellungnahme im Falle der Ablehnung des Gesuchs um unentgeltliche RechtsverbeistÃ¤ndung (vgl. Urk. 1 S. 5 Ziff. III. A.2) GenÃ¼ge getan.</w:t>
      </w:r>
    </w:p>
    <w:p>
      <w:r>
        <w:t>7.Â Â Â Â Â Â  In Zusammenfassung des Gesagten ist festzuhalten, dass die angefochtene VerfÃ¼gung nicht zu beanstanden ist, weshalb die Beschwerde, einschliesslich der darin gestellten VerfahrensantrÃ¤ge (mit Ausnahme des Gesuchs um Ã¶ffentliche VerkÃ¼ndung), abzuweisen ist.</w:t>
      </w:r>
    </w:p>
    <w:p>
      <w:r>
        <w:t>Nachzutragen bleibt, dass der BeschwerdefÃ¼hrer dem Gericht in seiner Eingabe vom 10. November 2003 mitteilte, dass er sich nun von der A.___ , ___, vertreten lasse (Urk. 20 S. 2) und eine Vollmacht (Urk. 21) zu den Akten reichte. Auf den Vollmachtstext und die Frage, inwiefern dieser eine Befugnis zur gerichtlichen Vertretung einschliesst (vgl. insbesondere den Betreff der Vollmacht, Urk. 21), braucht nicht nÃ¤her eingegangen zu werden. Denn eine Partei kann sich nur durch eine andere, handlungsfÃ¤hige, natÃ¼rliche Person vertreten lassen (Â§ 15 GSVGer und Frank/StrÃ¤uli/Messmer, Kommentar zur Zivilprozessordnung, ZPO, ZÃ¼rich 1997, N 1 zu Â§ 29, in Verbindung mit Â§ 28 GSVGer, dazu Christian ZÃ¼nd, Kommentar zum GSVGer, ZÃ¼rich 1999, N 5 Ziff. Ib/aa zu Â§ 28 GSVGer). Da der Vertreter von der A.___ und der BeschwerdefÃ¼hrer die gleichen Personen sind, liegt kein gÃ¼ltiges VertretungsverhÃ¤ltnis vor. Daher ist der BeschwerdefÃ¼hrer nach wie vor als unvertreten zu betrachten und das Urteil diesem zuzustellen.</w:t>
      </w:r>
    </w:p>
    <w:p>
      <w:r>
        <w:t>Das Gericht beschliesst:</w:t>
      </w:r>
    </w:p>
    <w:p>
      <w:r>
        <w:t>1. Â Â Â Â Â Â Â  Der Antrag auf Sistierung des Verfahrens wird abgewiesen.</w:t>
      </w:r>
    </w:p>
    <w:p>
      <w:r>
        <w:t>2. Â Â Â Â Â Â Â  Das Gesuch um unentgeltliche VerbeistÃ¤ndung wird abgewiesen.</w:t>
      </w:r>
    </w:p>
    <w:p>
      <w:r>
        <w:t>3. Â Â Â Â Â Â Â  Der Antrag auf DurchfÃ¼hrung einer Ã¶ffentlichen Verhandlung wird abgewiesen. Die Ã¶ffentliche VerkÃ¼ndung ist insofern gewÃ¤hrleistet, als das Urteil mit Rubrum und Dispositiv wÃ¤hrend eines Monats in der Kanzlei des Sozialversicherungsgerichts aufgelegt wird, wo es in dieser Form von der Ãffentlichkeit und von Berechtigten im Gesamttext eingesehen werden kann.</w:t>
      </w:r>
    </w:p>
    <w:p>
      <w:r>
        <w:t>und erkennt:</w:t>
      </w:r>
    </w:p>
    <w:p>
      <w:r>
        <w:t>1.Â Â Â Â Â Â Â Â  Die Beschwerde wird abgewiesen.</w:t>
      </w:r>
    </w:p>
    <w:p>
      <w:r>
        <w:t>2.Â Â Â Â Â Â Â Â  Das Verfahren ist kostenlos.</w:t>
      </w:r>
    </w:p>
    <w:p>
      <w:r>
        <w:t>3.Â Â Â Â Â Â Â Â  Zustellung gegen Empfangsschein an:</w:t>
      </w:r>
    </w:p>
    <w:p>
      <w:r>
        <w:t>- B.___ , unter Beilage einer Kopie der Urk. 6</w:t>
      </w:r>
    </w:p>
    <w:p>
      <w:r>
        <w:t>- Direktion der Justiz des Kantons ZÃ¼rich , unter Beilage einer Kopie des Protokolls S. 3 und von Urk. 20</w:t>
      </w:r>
    </w:p>
    <w:p>
      <w:r>
        <w:t>- EidgenÃ¶ssisches Justiz- und Polizeidepartement, Bundesamt fÃ¼r Justiz</w:t>
      </w:r>
    </w:p>
    <w:p>
      <w:r>
        <w:t>4.Â Â Â Â Â Â Â Â  Gegen diesen Entscheid kann innert 30 Tagen seit der Zustellung beim Schweizerischen Bundesgericht Verwaltungsgerichtsbeschwerde eingereicht werden.</w:t>
      </w:r>
    </w:p>
    <w:p>
      <w:r>
        <w:t>Die Beschwerdeschrift ist dem Schweizerischen Bundesgericht, Avenue Tribunal FÃ©dÃ©ral 29, 1000 Lausanne 14,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