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MV.2021.00002 vom 25. Januar 2023</w:t>
      </w:r>
    </w:p>
    <w:p>
      <w:r>
        <w:t>ZH Sozialversicherungsgericht, 2023-01-25, DE</w:t>
      </w:r>
    </w:p>
    <w:p>
      <w:r>
        <w:rPr>
          <w:b/>
        </w:rPr>
        <w:t xml:space="preserve">Quelle: </w:t>
      </w:r>
      <w:r>
        <w:t>https://mcp.opencaselaw.ch/entscheid/zh_sozialversicherungsgericht_MV.2021.00002</w:t>
      </w:r>
    </w:p>
    <w:p>
      <w:r>
        <w:t>FR: ZH_SOZIALVERSICHERUNGSGERICHT MV.2021.00002 du 25 janvier 2023</w:t>
      </w:r>
    </w:p>
    <w:p>
      <w:r>
        <w:t>IT: ZH_SOZIALVERSICHERUNGSGERICHT MV.2021.00002 del 25 gennaio 2023</w:t>
      </w:r>
    </w:p>
    <w:p>
      <w:pPr>
        <w:pStyle w:val="Heading2"/>
      </w:pPr>
      <w:r>
        <w:t>Erwägungen</w:t>
      </w:r>
    </w:p>
    <w:p>
      <w:r>
        <w:rPr>
          <w:b/>
        </w:rPr>
        <w:t>E. 1.1</w:t>
      </w:r>
    </w:p>
    <w:p>
      <w:r>
        <w:t>Nach Art. 5 Abs. 1 des Bundesgesetzes über die Militärversicherung (MVG) erstreckt sich die Haftung der Militärversicherung auf jede Gesundheitsschädi gung, die während des Dienstes in Erscheinung tritt und gemeldet oder sonst wie festgestellt wird. Die Militärversicherung haftet nicht, wenn sie den Beweis erbringt, dass die Gesundheitsschädigung sicher vordienstlich ist oder sicher nicht während des Dienstes verursacht werden konnte (Art. 5 Abs. 2 lit. a MVG), und wenn sie zusätzlich den Beweis erbringt, dass diese Gesundheitsschädigung sicher während des Dienstes weder verschlimmert noch in ihrem Ablauf beschleunigt worden ist (Art. 5 Abs. 2 lit. b MVG). Wird der nach Absatz 2 Buchstabe a gefor derte Beweis erbracht, dagegen nicht derjenige nach Absatz 2 Buchstabe b, so haftet die Militärversicherung für die Verschlimmerung der Gesundheitsschädi gung. Der nach Absatz 2 Buchstabe b geforderte Beweis gilt auch für die Bemes sung des versicherten Schadens (Art. 5 Abs. 3 MVG).</w:t>
      </w:r>
    </w:p>
    <w:p>
      <w:r>
        <w:t>Wird die Gesundheitsschädigung erst nach Schluss des Dienstes durch einen Arzt, Zahnarzt oder Chiropraktor festgestellt und bei der Militärversicherung angemel det oder werden Spätfolgen oder Rückfälle geltend gemacht, so haftet die Mili tärversicherung nur, wenn die Gesundheitsschädigung mit überwiegender Wahr scheinlichkeit während des Dienstes verursacht oder verschlimmert worden ist oder wenn es sich mit überwiegender Wahrscheinlichkeit um Spätfolgen oder Rückfälle einer versicherten Gesundheitsschädigung handelt (Art. 6 MVG).</w:t>
      </w:r>
    </w:p>
    <w:p>
      <w:r>
        <w:rPr>
          <w:b/>
        </w:rPr>
        <w:t>E. 1.2</w:t>
      </w:r>
    </w:p>
    <w:p>
      <w:r>
        <w:t>Die Haftung gemäss Art.</w:t>
      </w:r>
    </w:p>
    <w:p>
      <w:r>
        <w:rPr>
          <w:b/>
        </w:rPr>
        <w:t>E. 1.3.1</w:t>
      </w:r>
    </w:p>
    <w:p>
      <w:r>
        <w:t>Wird nachdienstlich eine Gesundheitsschädigung festgestellt und gemeldet, nach dem bereits früher eine Bundeshaftung anerkannt worden ist, stellt sich die Frage nach dem Fortbestand (beziehungsweise dem Wiederaufleben) der bisheri gen Haftung oder dem Vorliegen eines neuen Versicherungsfalls. Liegt ein neuer Ver sicherungsfall vor, beurteilt sich die Haftung nach Art. 6 MVG und damit nach dem Kausalitätsprinzip. Bei Identität des Versicherungsfalls erstreckt sich die bis herige Haftung auch auf die neu gemeldete Gesundheitsschädigung, wobei je nach Ausgangslage die Haftungs- und Beweisregeln von Art. 5 MVG oder dieje nigen von Art. 6 MVG zur Anwendung gelangen ( Maeschi , Kommentar zum Bundesgesetz über die Militärversicherung, Bern 2000, N 11 zu Art. 6, S. 94).</w:t>
      </w:r>
    </w:p>
    <w:p>
      <w:r>
        <w:t>Um den gleichen Versicherungsfall handelt es sich praxisgemäss, wenn die zur Anmeldung gelangende Gesundheitsschädigung in einem sachlichen und zeit li chen Zusammenhang mit der ursprünglichen Gesundheitsschädigung steht ( Maeschi , a.a.O., N 42 der Vorbemerkungen zu den Art. 5-7 MVG, S. 78). Ein neuer Versicherungsfall liegt vor, wenn die nachdienstlich gemeldete Gesund heitsschädigung nicht zum Symptomkreis der versicherten Gesundheitsschädi gung gehört. Bei gleicher Gesundheitsschädigung wird praxisgemäss ein neuer Versicherungsfall angenommen, wenn ein längeres beschwerdefreies Intervall vorliegt, welches auf eine Abheilung der ursprünglichen Gesundheitsschädigung schliessen lässt, und keine Brückensymptome vorhanden sind, die auf ein konti nuierliches Fortbestehen des als versichert anerkannten Leidens schliessen lassen ( Maeschi , a.a.O., N 12 zu Art. 6, S. 94).</w:t>
      </w:r>
    </w:p>
    <w:p>
      <w:r>
        <w:rPr>
          <w:b/>
        </w:rPr>
        <w:t>E. 1.3.2</w:t>
      </w:r>
    </w:p>
    <w:p>
      <w:r>
        <w:t>Die Haftung für Rückfälle und Spätfolgen nach Art. 6 MVG greift Platz, wenn trotz Identität der Gesundheitsschädigung ein neuer Versicherungsfall anzuneh men ist. Liegt kein neuer Versicherungsfall vor, gilt bei Identität der Gesundheits schädigung weiterhin die bisherige Haftung nach Art. 5 oder Art. 6 MVG. Werden Spätfolgen oder Rückfälle geltend gemacht, ist daher vorab zu prüfen, ob ein neuer Versicherungsfall gegeben ist ( Maeschi , a.a.O., N 43 zu Vorbemerkungen zu Art. 5-7 MVG, N 23 zu Art. 6 MVG, S. 78 und S. 97).</w:t>
      </w:r>
    </w:p>
    <w:p>
      <w:r>
        <w:t>Nach dem Wortlaut des Gesetzes besteht bei Rückfällen und Spätfolgen zwar in sofern eine Besonderheit, als sich die vorausgesetzte Kausalität auf den Zusam menhang mit der versicherten ursprünglichen Gesundheitsschädigung bezieht. Schon im Hinblick darauf, dass für Spätfolgen und Rückfälle auch nach dienst liche zivile Einwirkungen ursächlich sein können, kann die Identität der gemel deten Spätfolge oder des Rückfalls mit der ursprünglichen Gesundheits schädi gung für sich allein jedoch nicht haftungsbegründend sein. Vielmehr bedarf es darüber hinaus eines natürlichen und adäquaten Kausalzusammen hangs der Spätfolgen oder des Rückfalls mit Einwirkungen während des Dienstes ( Maeschi , a.a.O., N 24 zu Art. 6 MVG, S. 97 f.).</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zur Kenntnis gebracht (Urk. 12 ). Am 20. Juli 2022 (Urk. 13) reichte der Rechtsvertreter des Beschwerdeführers eine Honorarnote (vgl. Urk. 14) ein. Mit Verfügung vom 7. September 2022 wurde das Gesuch um unentgeltliche Rechtsvertretung (vgl. Urk. 1 S. 2) abgewiesen (Urk. 15). Mit Schreiben vom 22. Dezember 2022 zog der Beschwerdeführer den Antrag auf Durchführung einer öffentlichen Verhandlung zurück (Urk. 18). Das Gericht zieht in Erwägung: 1.</w:t>
      </w:r>
    </w:p>
    <w:p>
      <w:r>
        <w:rPr>
          <w:b/>
        </w:rPr>
        <w:t>E. 2.1</w:t>
      </w:r>
    </w:p>
    <w:p>
      <w:r>
        <w:t>Im Einspracheentscheid vom 1. November 2021 ging die Beschwerdegegnerin davon aus, eine Haftung für die aktuellen Schulterbeschwerden links sei abzu lehnen, da diese nicht überwiegend wahrscheinlich eine Spätfolge der während des Dienstes im Jahr 2007 erlittenen Schulterkontusion</w:t>
      </w:r>
    </w:p>
    <w:p>
      <w:r>
        <w:t>sei en</w:t>
      </w:r>
    </w:p>
    <w:p>
      <w:r>
        <w:t>(Urk. 2 ).</w:t>
      </w:r>
    </w:p>
    <w:p>
      <w:r>
        <w:rPr>
          <w:b/>
        </w:rPr>
        <w:t>E. 2.2</w:t>
      </w:r>
    </w:p>
    <w:p>
      <w:r>
        <w:t>Demgegenüber stellte sich der Beschwerdeführer auf den Standpunkt (Urk. 1) , es sei vorliegend ein komplexer medizinischer Sachverhalt für die Zeitperiode von 2007 bis 2021, mithin über 14 Jahre, zu beurteilen. Es würden sich viele medizi nische Fragen stellen, welche von einer fachfremden Person nicht abschliessend beurteilt werden könnten. Die Sache sei daher an die Beschwerdegegnerin zurückzuweisen, damit sie ein versicherungsexternes medizinisches Gutachten im Sinne von Art. 44 ATSG einhole (S. 7 f. Ziff. 2.8) . 3. 3.1</w:t>
      </w:r>
    </w:p>
    <w:p>
      <w:r>
        <w:t>Am 14. November 2007 rutschte der Beschwerdeführer während seines Dienstes (Rekrutenschule) auf eisigem Boden aus und fiel auf die linke Schulter. Der Trup penarzt stellte bezüglich linker Klavikula und dem Ellbogengelenk keine Auffäl ligkeiten fest. Das linke Schultergelenk sei schmerzbedingt fast nicht untersuch bar gewesen (Eintrag Sanitätsakten vom 16. November 2007, Urk. 7/24 S. 1 ). Ärzte des Spitals Y.___</w:t>
      </w:r>
    </w:p>
    <w:p>
      <w:r>
        <w:t>diagnostizierten aufgrund ihrer Untersuchung vom 15. November 2007 eine Kontusion der Schulter links. Der Beschwerdeführer leide an schmerzbedingten Bewegungseinschränkungen. Radiologisch sei keine Fraktur sichtbar. Es wurde Analgesie und Ruhigstellung des Oberarms verordnet (Bericht vom 16. November 2007, Urk. 7/27).</w:t>
      </w:r>
    </w:p>
    <w:p>
      <w:r>
        <w:t>Am 16. November 2007 wurde der Beschwerdeführer durch den Truppenarzt zum Leistungsbezug bei der Militärver sicherung angemeldet (Urk. 7/28). Im Sanitäts dossier wurde mit Eintrag vom 22. November 2007 festgehalten, die Schmerzen seien besser, die Bewegung sei «+/-» uneingeschränkt und die Analgesie sei aus zuschleichen (vgl. Urk. 7/24 S. 2 ) . 3.2</w:t>
      </w:r>
    </w:p>
    <w:p>
      <w:r>
        <w:t>Am 22. April 2012 stürzte der Beschwerdeführer eine Treppe hinunter und fiel dabei auf die linke Schulter. Aufgrund der schmerzbedingten Bewegungsein schränkung wurde auf dem Notfall des Spitals Z.___</w:t>
      </w:r>
    </w:p>
    <w:p>
      <w:r>
        <w:t>ein Röntgenbild sowie ein Ultraschall der linken Schulter veranlasst. Radiologisch (vgl. Urk. 7/47) sowie sonographisch (vgl. Urk. 7/48) wurde ein normaler Schulterbefund festgehalten. Es wurde eine Schulterkontusion links diagnostiziert (Bericht vom 25. April 2012, Urk. 7/50). 3.3</w:t>
      </w:r>
    </w:p>
    <w:p>
      <w:r>
        <w:t>Es folgte ein weiterer Treppensturz im April 2013, infolge dessen eine Schulter luxation links mit Bankart-Läsion und Hill-Sachs-Läsion diagnostiziert wurde (vgl. radiologischer Befund des Instituts für Diagnostische und Interventionelle Radiologie des Universitätsspitals A.___</w:t>
      </w:r>
    </w:p>
    <w:p>
      <w:r>
        <w:t>vom 2. Mai 2013, Urk. 7/62, Arzt bericht Klinik für Unfallchirurgie des Universitätsspitals A.___ vom 25. Juni 2013, Urk. 7/63, Schadenmeldung vom 7. Mai 2013, Urk. 7/97 ). 3.4</w:t>
      </w:r>
    </w:p>
    <w:p>
      <w:r>
        <w:t>Im Februar 2015 fiel der Beschwerdeführer eine Leiter hinunter, woraufhin wie derum eine Kontusion der linken Schulter , nunmehr bei Status nach traumati scher Schulterluxation links mit Bankart-Läsion und Hill-Sachs-Läsion vom 2 8. April 2013 diagnostiziert wurde . Anamnestisch habe der Beschwerdeführer erklärt, im April 2014 ( gemeint : 2013) das erste Ereignis einer Schulterluxation gehabt zu haben, welches konservativ austherapiert worden sei ( vgl. Bericht Universitätsspital A.___ vom 2 5. März 2015 , Urk. 7/75 ). Am 8. September 2015 wurde der Beschwerde führer</w:t>
      </w:r>
    </w:p>
    <w:p>
      <w:r>
        <w:t>aufgrund einer anteroinferioren Schulterinstabilität links mit ossärer Bankart-Läsion und kleiner Hill-Sachs-Läsion an der linken Schulter operiert (Urk. 7/71) . 3.5</w:t>
      </w:r>
    </w:p>
    <w:p>
      <w:r>
        <w:t>Am 19. Dezember 2018 meldete sich der Beschwerdeführer wegen Schulter be schwerden erneut bei der Militärversicherung zum Leistungsbezug an, wobei er sich auf ein früheres Unfallereignis während eines WK, dessen Datum ihm nicht mehr bekannt sei, bezog (vgl. Telefonnotiz vom 18. Dezember 2018, Urk. 7/5, sowie Anmeldeformular Urk. 7/6).</w:t>
      </w:r>
    </w:p>
    <w:p>
      <w:r>
        <w:t>Gestützt auf die Akten schloss Dr. med. B.___ , Facharzt für Chirurgie, speziell Allgemeinchirurgie und Unfallchirurgie, in seiner versicherungsmedizinischen Beurteilung vom 21. März 2019, es sei nachdienstlich nach dem 22. November 2007 keine ärztliche Behandlung mehr erfolgt und es seien auch keine Beschwer den der linken Schulter dokumentiert. Insbesondere seien keinerlei Instabilitäts beschwerden des linken Schultergelenkes innerhalb des behandlungs- und beschwerdefreien Intervalls von mehr als vier Jahren seit der regulären Beendi gung des Dienstes am 23. November 2007 bis am 22. April 2012, als erneut eine Kontusion der linken Schulter erfolgt sei, ausgewiesen . Aufgrund der Aktenlage sei davon auszugehen, dass beim Sturz auf die linke Schulter und den Ellbogen während des Dienstes eine direkte Kontusion der linken Schulter erfolgt sei und weder eine Schulterluxation noch eine Schultersubluxation verursacht worden sei. Es sei weiter davon auszugehen, dass spätestens sechs Wochen nach dem Ereignis die traumatisierten Weichteile im Bereich der linken Schulter wieder vollständig abgeheilt gewesen seien.</w:t>
      </w:r>
    </w:p>
    <w:p>
      <w:r>
        <w:t>Die aktuell bestehenden Schulterbeschwer den links seien nicht überwiegend wahrscheinlich eine Spätfolge der Schulter kontusion während des Dienstes 2007 (Urk. 7/20 S. 3). 4.</w:t>
      </w:r>
    </w:p>
    <w:p>
      <w:r>
        <w:t>B is auf die Einträge zwischen dem 1 6. und dem 22. November 2007 (vgl. Urk. 7/24) sind im Sanitätsdossier keine weiteren Einträge mehr erfolgt , insbe sondere nicht während de r absolvierten Dienst e vom 29. Oktober bis 20. Novem ber 2009, vom 21. Oktober bis 12. November 2010 und vom 6. bis 28. Oktober 2011 (vgl. Urk. 7/3 sowie Urk. 7/20 S. 2).</w:t>
      </w:r>
    </w:p>
    <w:p>
      <w:r>
        <w:t>Zwischen dem 22. November 2007 und dem 22. April 2012 sind sodann keine echtzeitlichen Arztberichte aktenkundig, welche das Vorliegen von andauernden Schulterbeschwerden respektive von Brückensymptomen dokumentieren würden. Ausserdem ist echtzeitlich keine im Militärdienst erlittene Schulterluxation dokumentiert und der Beschwerdeführer gab in der Beschwerde ausdrücklich an, seine Schulter sei in den Jahren 2007 bis zum Unfallereignis im 2012 stabil gewesen. Er habe in dieser Zeit keine Veranlassung gehabt, sich in medizinische Behandlung zu begeben (Urk. 1 S. 6 f.).</w:t>
      </w:r>
    </w:p>
    <w:p>
      <w:r>
        <w:t>Aufgrund eines mehrjährigen behandlungs- und beschwerdefreien Intervalls ist eine Haftung nach Art. 5 MVG ausgeschlossen (vgl. E. 1.3.1). Brückensymptome - also Symptome, welche sich von allgemein üblichen Beschwerden, die hin und wieder auftreten, deutlich unterscheiden, von einer gewissen Intensität und Kon stanz sind, die Lebensführung deutlich und nachhaltig beeinflussen oder so stark sind, dass eine Therapie durchgeführt wird oder die Arbeitsleistung nachweislich absinkt (vgl. Debrunner/ Ramseier , Die Begutachtung von Rückenschäden in der schweizerischen sozialen Unfallversicherung, 1990, S. 64) - sind weder geltend gemacht noch aufgrund der Akten ersichtlich, sind doch wie gesagt zwischen dem 22. November 2007 und dem 22. April 2012 keine ärztlichen Behandlungen dokumentiert und keine Beschwerden geltend gemacht worden . 5.</w:t>
      </w:r>
    </w:p>
    <w:p>
      <w:r>
        <w:rPr>
          <w:b/>
        </w:rPr>
        <w:t>E. 5</w:t>
      </w:r>
    </w:p>
    <w:p>
      <w:r>
        <w:t>MVG einerseits sowie Art.</w:t>
      </w:r>
    </w:p>
    <w:p>
      <w:r>
        <w:rPr>
          <w:b/>
        </w:rPr>
        <w:t>E. 5.1</w:t>
      </w:r>
    </w:p>
    <w:p>
      <w:r>
        <w:t>Demzufolge bleibt zu prüfen, ob eine Haftung gestützt auf Art.</w:t>
      </w:r>
    </w:p>
    <w:p>
      <w:r>
        <w:rPr>
          <w:b/>
        </w:rPr>
        <w:t>E. 5.2</w:t>
      </w:r>
    </w:p>
    <w:p>
      <w:r>
        <w:t>Der Beschwerdeführer erlitt bei den Stürzen im Jahr 2007 und 2012 jeweils eine Schulterkontusion mit vorübergehenden schmerzbedingten Bewegungsein schränkung en ohne bildgebend nachweisbare Verletzungen (vgl. E. 3.1 f.). Echt zeitlich aktenmässig dokumentiert erlitt er erstmals beim Sturz im April 2013 eine Schulterluxation mit Läsionen (vgl. E. 3.3). Nach diesem Ereignis sei seine Schul ter mehrfach luxiert, wobei er sie jeweils selbst habe reponieren können (vgl. Urk. 7/63 Ziff. 3a). Aus ärztlicher Sicht hätten andere Faktoren (insbesondere frühere Unfälle) keinen Einfluss auf das aktuelle Leiden (Urk. 7/63 Ziff. 4). Der Beschwerdeführer berichtete erstmals im Rahmen der Konsultation vom 16. März 2015 - nachdem sich im Februar 2015 ein weiterer Unfall ereignet hatte - dass es vor dem Unfall «vielleicht einmal im Monat zu einem schmerzlosen Instabilitäts ereignis» gekommen sei , erklärte dannzumal aber explizit, er habe im April 2014 (gemeint: April 2013) das erste Ereignis einer Schulterluxation erlitten (Urk. 7/75 S. 1, vgl. auch Diagnose ). Die sodann im Bericht der Universität s klinik C.___</w:t>
      </w:r>
    </w:p>
    <w:p>
      <w:r>
        <w:t>vom 3. September 2015 diagnostisch und anamnestisch erstmals</w:t>
      </w:r>
    </w:p>
    <w:p>
      <w:r>
        <w:t>angeführte Schulter-Erstluxation links als 20-Jähriger in der RS ( Urk. 7/72 S. 1 ) , welche vom orthopädischen Gutachter der MEDAS D.___</w:t>
      </w:r>
    </w:p>
    <w:p>
      <w:r>
        <w:t>offensichtlich kritiklos übernommen wurde ( Urk. 7/42 S.</w:t>
      </w:r>
    </w:p>
    <w:p>
      <w:r>
        <w:t>18 und S. 22),</w:t>
      </w:r>
    </w:p>
    <w:p>
      <w:r>
        <w:t>findet in den vorherigen medizinischen Akten keinerlei Rückhalt und vermag eine in der RS erlittene Schulterluxation nicht zu erstellen. Zeugen, welche eine solche bestätigen könnten, kann der Beschwerde führer keine benennen ( Urk. 7/16 S. 2).</w:t>
      </w:r>
    </w:p>
    <w:p>
      <w:r>
        <w:t>Demnach drängen sich an der Einschätzung von Dr. B.___ , wonach es sechs Wochen nach dem Sturz vom 14. November 2007 zu einer vollständigen Abhei lung der erlittenen Kontusion als einzige Unfallfolge gekommen sei und demzu folge die aktuell bestehenden Schulterbeschwerden links mit überwiegender Wahrscheinlichkeit keine Spätfolge der dienstlich erlittenen Schulterkontusion seien (vgl. E. 3.5), keine Zweifel auf. In den Akten finden sich keine ärztlichen Einschätzungen oder andere n Hinweise, welche diese Einschätzung in Frage stel len könnten . Auf weitere medizinische Abklärungen kann daher in antizipierter Beweiswürdigung verzichtet werden.</w:t>
      </w:r>
    </w:p>
    <w:p>
      <w:r>
        <w:rPr>
          <w:b/>
        </w:rPr>
        <w:t>E. 5.3</w:t>
      </w:r>
    </w:p>
    <w:p>
      <w:r>
        <w:t>Nach dem Gesagten lässt sich mit überwiegender Wahrscheinlichkeit kein Kausalzusammenhang zwischen den im Dezember 2018 geltend gemachten Schulterbeschwerden und jenen Schulterbeschwerden, welche während des Mili tärdienstes im November 2007 in Erscheinung traten, herleiten, weshalb die Haf tungsvoraussetzungen gemäss Art. 6 MVG nicht gegeben sind.</w:t>
      </w:r>
    </w:p>
    <w:p>
      <w:r>
        <w:rPr>
          <w:b/>
        </w:rPr>
        <w:t>E. 6</w:t>
      </w:r>
    </w:p>
    <w:p>
      <w:r>
        <w:t>Zusammenfassend ist der Einspracheentscheid vom 1. November 2021 nicht zu beanstanden, was zur Abweisung der Beschwerde führt. Das Gericht erkennt: 1.</w:t>
      </w:r>
    </w:p>
    <w:p>
      <w:r>
        <w:t>Die Beschwerde wird abgewiesen. 2.</w:t>
      </w:r>
    </w:p>
    <w:p>
      <w:r>
        <w:t>Das Verfahren ist kostenlos. 3.</w:t>
      </w:r>
    </w:p>
    <w:p>
      <w:r>
        <w:t>Zustellung gegen Empfangsschein an: - Rechtsanwalt Dr. Massimo Aliotta - Suva, Abteilung Militärversicherung, unter Beilage einer Kopie von Urk. 18 - Bundesamt für Gesundheit, Aufsicht Militärversicherung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