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MV.2015.00004 vom 26. Juli 2016</w:t>
      </w:r>
    </w:p>
    <w:p>
      <w:r>
        <w:t>ZH Sozialversicherungsgericht, 2016-07-26, DE</w:t>
      </w:r>
    </w:p>
    <w:p>
      <w:r>
        <w:rPr>
          <w:b/>
        </w:rPr>
        <w:t xml:space="preserve">Quelle: </w:t>
      </w:r>
      <w:r>
        <w:t>https://mcp.opencaselaw.ch/entscheid/zh_sozialversicherungsgericht_MV.2015.00004</w:t>
      </w:r>
    </w:p>
    <w:p>
      <w:r>
        <w:t>FR: ZH_SOZIALVERSICHERUNGSGERICHT MV.2015.00004 du 26 juillet 2016</w:t>
      </w:r>
    </w:p>
    <w:p>
      <w:r>
        <w:t>IT: ZH_SOZIALVERSICHERUNGSGERICHT MV.2015.00004 del 26 luglio 2016</w:t>
      </w:r>
    </w:p>
    <w:p>
      <w:pPr>
        <w:pStyle w:val="Heading2"/>
      </w:pPr>
      <w:r>
        <w:t>Erwägungen</w:t>
      </w:r>
    </w:p>
    <w:p>
      <w:r>
        <w:rPr>
          <w:b/>
        </w:rPr>
        <w:t>E. 1</w:t>
      </w:r>
    </w:p>
    <w:p>
      <w:r>
        <w:t>/</w:t>
      </w:r>
    </w:p>
    <w:p>
      <w:r>
        <w:rPr>
          <w:b/>
        </w:rPr>
        <w:t>E. 1.1</w:t>
      </w:r>
    </w:p>
    <w:p>
      <w:r>
        <w:t>Nach Art. 5 Abs. 1 des Bundesgesetzes über die Militärversicherung (MVG) er streckt sich die Haftung der Militärversicherung auf jede Gesundheitsschädi gung , die während des Dienstes in Erscheinung tritt und gemeldet oder sonst wie fest ge stellt wird. Die Militärversicherung haftet nicht, wenn sie den Beweis er bringt, dass die Gesundheitsschädigung sicher vordienstlich ist oder sicher nicht während des Dienstes verursacht werden konnte (Art. 5 Abs. 2 lit . a MVG), und wenn sie zusätzlich den Beweis erbringt, dass die Gesundheitsschä digung sicher während des Dienstes weder verschlimmert noch in ihrem Ablauf beschleunigt worden ist (Art. 5 Abs. 2 lit . b MVG). Wird der nach Absatz</w:t>
      </w:r>
    </w:p>
    <w:p>
      <w:r>
        <w:t>2 Buchstabe a ge forderte Beweis erbracht, dagegen nicht derjenige nach Absatz 2 Buchstabe b, so haftet die Militärversicherung für die Verschlimmerung der Gesund heits schä digung (Art. 5 Abs. 3 MVG). Wird die Gesundheitsschädigung erst nach Schluss des Dienstes durch einen Arzt , Zahnarzt oder Chiropraktor festgestellt und bei der Militärversicherung an gemeldet, so haftet die Militärversicherung nur, wenn die Gesundheitsschä digung mit überwiegender Wahrscheinlichkeit während des Dienstes verursacht worden ist. Die Militärversicherung haftet auch insoweit, als eine vordienstliche Gesundheitsschädigung wahrscheinlich durch Einwirkungen während des Diens tes verschlimmert worden ist oder wenn es sich mit überwiegender Wahr schein lichkeit um Spätfolgen oder Rückfälle einer versicherten Gesundheits schädi gun g handelt (Art. 6 MVG). Laut Art. 64 MVG werden die Leistungen angemessen gekürzt, wenn die ver sicherte Gesundheitsschädigung nur teilweise auf Einwirkungen während des Dien stes zurückgeht.</w:t>
      </w:r>
    </w:p>
    <w:p>
      <w:r>
        <w:rPr>
          <w:b/>
        </w:rPr>
        <w:t>E. 1.2</w:t>
      </w:r>
    </w:p>
    <w:p>
      <w:r>
        <w:t>Die Haftung gemäss Art. 4 und 5 MVG einerseits sowie Art. 6 MVG anderseits unterscheidet sich darin, dass im ersten Fall der adäquate Kausalzusammenhang zwischen den Einwirkungen während des Dienstes und der Gesundheitsschädi gung vermutet wird und nur durch den gegenteiligen Sicherheitsbeweis ausge schlossen werden kann, während im zweiten F all das Vorliegen adäquat kau sa ler Folgen von Einwirkungen während des Dienstes erstellt sein muss (BGE 111 V 372 E. 1b, 105 V 229 E. 3a mit Hinweisen).</w:t>
      </w:r>
    </w:p>
    <w:p>
      <w:r>
        <w:rPr>
          <w:b/>
        </w:rPr>
        <w:t>E. 1.3</w:t>
      </w:r>
    </w:p>
    <w:p>
      <w:r>
        <w:t>Für psychische Leiden mit Krankheitswert haftet die Militärversicherung, wenn sie selber die Haftungsvoraussetzungen nach Art. 5 ff. MVG erfüllen oder die adäquat kausale Folge einer versicherten Gesundheitsschädigung (Unfall oder Krankheit) sind ( Maeschi , a.a.O., N 28 zu Art. 4 MVG mit Hinweisen).</w:t>
      </w:r>
    </w:p>
    <w:p>
      <w:r>
        <w:t>Als adäquate Ursache eines Erfolges hat ein Ereignis nach der Rechtsprechung dann zu gelten, wenn es nach dem gewöhnlichen Lauf der Dinge und nach der all gemeinen Lebenserfahrung an sich geeignet ist, einen Erfolg von der Art des eingetretenen herbeizuführen, der Eintritt dieses Er folges also durch das Ereig nis allgemein als begünstigt erscheint (BGE 125 V 456 E. 5a, 123 V 98 E. 3d, 139 E. 3c, 122 V 415 E. 2a, 121 V 45 E. 3a mit Hinweisen; RKUV 1997 Nr. U 272 S. 172 E. 3a). 2. 2.1</w:t>
      </w:r>
    </w:p>
    <w:p>
      <w:r>
        <w:t>Die Militärversicherung begründete den angefochtenen Einspracheentscheid (Urk. 2) da mit , dass sich der im Anschluss an den während der RS durchge machten Tubenkatarrh aufgetretene und psychovegetativ überlagerte Tinnitus keiner orga nischen Ursache zuordnen lasse und wohl zumindest teilweise mit der genetisch bedingten Thalassämie zu erklären sei. Da die weiteren Beschwer den , die sich erst nachdienstlich manifestiert hätten, nur möglicherwe ise auf die RS beziehungsweise den Tinnitus zurückgeführt werden könnten und die Leis tungspflicht für sämtliche nachdienstlich aufgetretenen gesundheitlichen Be einträchtigungen an sich von Anfang an hätte verneint werden können, sei die Kürzung der Haftung auf 33 1 /</w:t>
      </w:r>
    </w:p>
    <w:p>
      <w:r>
        <w:rPr>
          <w:b/>
        </w:rPr>
        <w:t>E. 3</w:t>
      </w:r>
    </w:p>
    <w:p>
      <w:r>
        <w:t>Zustellung gegen Empfangsschein an: - Rechtsanwalt Kaspar Gehring - Suva, Abteilung Militärversicherung - Avanex Versicherungen AG - Bundesamt für Gesundheit, Aufsicht Militärversicherung</w:t>
      </w:r>
    </w:p>
    <w:p>
      <w:r>
        <w:rPr>
          <w:b/>
        </w:rPr>
        <w:t>E. 3.1</w:t>
      </w:r>
    </w:p>
    <w:p>
      <w:r>
        <w:t>Aus den aktenkundigen medizinischen Berichten geht übereinstimmend hervor , dass der Beschwerdeführer während der RS im Rahmen eines grippalen Infekts an einem Tuben mittelohr-K atarrh litt, der unter entsprechender Behandlung schon bald wieder (per se folgenlos) abheilte (vgl. etwa Urk. 8/4) und für den die Militärversicherung Leistungen erbrachte ( vgl. Urk. 8/3a) .</w:t>
      </w:r>
    </w:p>
    <w:p>
      <w:r>
        <w:t>Nach Lage der Akten steht zudem fest, dass im Verlauf dieser Erkrankung ein</w:t>
      </w:r>
    </w:p>
    <w:p>
      <w:r>
        <w:t>– über das Dienstende hinaus persistierende r</w:t>
      </w:r>
    </w:p>
    <w:p>
      <w:r>
        <w:t>und von den Ärzten als (zumindest t eilweise ) natürlich kausale Folge des Tubenkatarrhs interpretierter</w:t>
      </w:r>
    </w:p>
    <w:p>
      <w:r>
        <w:t>– beidseitiger Tinnitus</w:t>
      </w:r>
    </w:p>
    <w:p>
      <w:r>
        <w:t>aurium</w:t>
      </w:r>
    </w:p>
    <w:p>
      <w:r>
        <w:t>auftrat (vgl. insbesondere Berichte Spital Y.___ vom 6. November 2008 [Urk. 8/7] und vom 7. Januar 2009 [Urk. 8/4], Bericht A.___ , Chirurgische Klinik, vom 6. Dezember 2008 [Urk. 8/11] und</w:t>
      </w:r>
    </w:p>
    <w:p>
      <w:r>
        <w:t>Verlaufs blatt</w:t>
      </w:r>
    </w:p>
    <w:p>
      <w:r>
        <w:t>Universitätsspital B.___ , Klinik für Ohren-, Nasen-, Hals- und Gesichts chirurgie , vom 15. Januar 2009 [Urk. 8/8]) , für den die Militärversicherung ihre Leistungspflicht mit Schreiben vom 9. Januar 2009 (Urk. 8/5) anerkannte. A b 8. Dezember 2009 stand der Versicherte zude m wegen – dia gnostisch unter schied lich eingeordneter – psychischer Beschwerden (depressive Episode mit ver schiedenen Symptomen [Urk. 8/13.1 , Urk. 8/19 ], Angst und depressive Stö rung gemischt [Urk. 8/13 = Urk. 8/45 ] , akute Belastungsstörung, kombiniert mit Tinni tus, Sehstörungen und Kieferbeschwerden [Urk. 8/37 S. 2 , Urk. 8/88 S. 1 ] , Panik attacke bei depressiver Störung [Urk. 8/39], Verdacht auf Panikattacke [Urk. 8/40] ) in ärztlicher beziehungsweise psychotherapeutischer Behandlung, und es wurde ihm periodenweise aus psychischen Gründen eine (Teil-)Arbeits unfähigkeit attestierte (Urk. 8/13.1 , Urk. 8/19 , Urk. 8/43 ; vgl. auch Urk. 8/23.2 S. 5 und Urk. 8/61, Urk. 8/63 ).</w:t>
      </w:r>
    </w:p>
    <w:p>
      <w:r>
        <w:rPr>
          <w:b/>
        </w:rPr>
        <w:t>E. 3.3</w:t>
      </w:r>
    </w:p>
    <w:p>
      <w:r>
        <w:t>.2</w:t>
      </w:r>
    </w:p>
    <w:p>
      <w:r>
        <w:t>Ob, wie dies der Beschwerdeführer geltend macht (Urk. 1 S. 5 f. ) , die psychische Symptomatik tatsächlich – zumindest teilweise – natürlich kausale Folge des Tinnitus ist, kann vorliegend offen bleiben. Aufgrund der Tatsache, dass der Tinnitus selbst in keinem adäquat kausalen Z usammenhang zum dienstlichen Tubenkatarrh steht (E. 3. 2.3 ) , stehen auch jegliche durch den Tinnitus hervor gerufenen psychische Leiden, unabhängig von deren konkreten Natur, in kei nem gegenüber der Militärversicherung anspruchsbegründenen Konnex zum Tinni tus. Selbst wenn der dienstliche Tubenkatarrh (teil-)ursächlich für die nach der RS aufgetretene psychische Störung wäre ( wofür es in den Akten allerdings keine Anhaltspunkte gibt ) , vermöchte dies keinen Anspruch auf Militärversi cherungsleistungen zu begründen, da die psychischen Beschwerden – aus den nämlichen Gründen wie der Tinnitus (E. 3. 2.3 ) – jedenfalls in keinem adäquaten und folglich keinem rechtsgenüglichen Zusammenhang zu m</w:t>
      </w:r>
    </w:p>
    <w:p>
      <w:r>
        <w:t>Tubenkatarrh ste hen. Insofern besteht auch kein Anlass für weitere medizinische Abklärungen (Urk. 1 S. 6).</w:t>
      </w:r>
    </w:p>
    <w:p>
      <w:r>
        <w:t>In Anbetracht der Tatsache, dass die Beschwerdegegnerin im angefochtenen Einspracheentscheid sinngemäss selbst darauf hinwies, dass die Anerkennung der Haftung für die psychischen Beschwerden im Umfang von 33 1 /</w:t>
      </w:r>
    </w:p>
    <w:p>
      <w:r>
        <w:rPr>
          <w:b/>
        </w:rPr>
        <w:t>E. 3.4</w:t>
      </w:r>
    </w:p>
    <w:p>
      <w:r>
        <w:t>Da sich die Beschwerde nach dem Gesagten jedenfalls als unbegründet erweist, ist sie abzuweisen .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