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MV.2007.00001 vom 5. Februar 2010</w:t>
      </w:r>
    </w:p>
    <w:p>
      <w:r>
        <w:t>ZH Sozialversicherungsgericht, 2010-02-05, DE</w:t>
      </w:r>
    </w:p>
    <w:p>
      <w:r>
        <w:rPr>
          <w:b/>
        </w:rPr>
        <w:t xml:space="preserve">Quelle: </w:t>
      </w:r>
      <w:r>
        <w:t>https://mcp.opencaselaw.ch/entscheid/zh_sozialversicherungsgericht_MV.2007.00001</w:t>
      </w:r>
    </w:p>
    <w:p>
      <w:r>
        <w:t>FR: ZH_SOZIALVERSICHERUNGSGERICHT MV.2007.00001 du 5 février 2010</w:t>
      </w:r>
    </w:p>
    <w:p>
      <w:r>
        <w:t>IT: ZH_SOZIALVERSICHERUNGSGERICHT MV.2007.00001 del 5 febbraio 2010</w:t>
      </w:r>
    </w:p>
    <w:p>
      <w:pPr>
        <w:pStyle w:val="Heading2"/>
      </w:pPr>
      <w:r>
        <w:t>Erwägungen</w:t>
      </w:r>
    </w:p>
    <w:p>
      <w:r>
        <w:rPr>
          <w:b/>
        </w:rPr>
        <w:t>E. 2</w:t>
      </w:r>
    </w:p>
    <w:p>
      <w:r>
        <w:t>Die Sozialversicherungsanstalt des Kantons ZÃ¼rich, IV-Stelle, sprach X.___ am 3. Dezember 2002 beziehungsweise 16. Juni 2003 mit Wirkung ab 1. Oktober 2001 eine halbe Invalidenrente zuzÃ¼glich Ehegatten-Zusatzrente und Kinderrenten zu (Urk. 7/149, 7/191). Mit RevisionsverfÃ¼gung vom 8. Juli 2005 (Urk. 7/230) reduzierte sie diese per 1. September 2005 auf eine Viertelsrente.</w:t>
      </w:r>
    </w:p>
    <w:p>
      <w:r>
        <w:t>3.Â Â Â Â Â Â  Die MilitÃ¤rversicherung richtete X.___ bis 31. MÃ¤rz 2003 Taggeldleistungen aus und kam fÃ¼r die Kosten der Behandlung des RÃ¼ckens und MagengeschwÃ¼rs auf, nicht aber fÃ¼r den Tumor (Urk. 7/18-19, 7/22-23, 7/27, 7/31, 7/37-38, 7/52-56, 7/58, 7/70, 7/75, 7/88, 7/92, 7/99, 7/106, 7/110, 7/114, 7/116, 7/120-121, 7/133-134, 7/138-139, 7/148, 7/154, 7/157, 7/163, 7/168-169, 7/176, 7/184). Schliesslich sprach sie X.___ mit VerfÃ¼gung vom 19. Juni 2003 (Urk. 7/190) fÃ¼r die Zeit vom 1. April 2003 bis 31. MÃ¤rz 2005 bei voller Haftung eine auf einem Jahresverdienst von Fr. 91'186.-- und einem InvaliditÃ¤tsgrad von 39 % beruhende Invalidenrente zu. Diese wurde ebenso wie zuvor die Taggeldleistungen aufgrund der durch die halbe IV-Rente bis Ende August 2005 bewirkten Ãberversicherung gekÃ¼rzt (Urk. 7/151, 7/155, 7/166-167, 7/185, 7/188-189, 7/235, 7/246).</w:t>
      </w:r>
    </w:p>
    <w:p>
      <w:r>
        <w:t>Â Â Â Â Â Â Â Â  Im Einklang mit dem Vorbescheid vom 11. Mai 2005 (Urk. 7/220) verfÃ¼gte die MilitÃ¤rversicherung am 2. Februar 2006 (Urk. 7/247) vorlÃ¤ufig fÃ¼r die Zeit ab 1. April 2005 die weitere Ausrichtung einer auf einem versicherten Verdienst von Fr. 91'559.-- und einem InvaliditÃ¤tsgrad von 38 % beruhenden, bis 31. MÃ¤rz 2007 befristeten Invalidenrente von monatlich Fr. 1'377.20, wobei sie die Haftung auf 50 % reduzierte. Ãber die dagegen gerichtete Einsprache des Versicherten vom 6. MÃ¤rz 2006 (Urk. 7/251) wurde am 26. Juli 2007 wie folgt entschieden (Urk. 2):</w:t>
      </w:r>
    </w:p>
    <w:p>
      <w:r>
        <w:t>Â "1.Â  Die Einsprache wird abgewiesen.</w:t>
      </w:r>
    </w:p>
    <w:p>
      <w:r>
        <w:t>2.Â  X.___ wird fÃ¼r die Zeit vom 1. April 2005 bis 31. MÃ¤rz 2007 wegen der Lumboischialgie bei Status nach Diskushernie L5/S1 eine Invalidenrente ausgehend von einer Haftung von 50 Prozent und einem InvaliditÃ¤tsgrad von 38 Prozent ausgerichtet.</w:t>
      </w:r>
    </w:p>
    <w:p>
      <w:r>
        <w:t>3.Â  Die Rente wird in der Zeit vom 1. April 2005 bis 31. August 2005 gestÃ¼tzt auf die Artikel 69 ATSG und 32 MVV wegen Ãberversicherung entsprechend der KÃ¼rzungsberechnung vom 26. Januar 2006 gekÃ¼rzt."</w:t>
      </w:r>
    </w:p>
    <w:p>
      <w:r>
        <w:t>Â Â Â Â Â Â Â Â  Gegen diesen Einspracheentscheid erhob Rechtsanwalt Hans Frick am 27. August 2007 Beschwerde mit folgendem Rechtsbegehren (Urk. 1 S. 1):</w:t>
      </w:r>
    </w:p>
    <w:p>
      <w:r>
        <w:t>Â "1.Â  Es sei der angefochtene Entscheid in vollem Umfange aufzuheben;</w:t>
      </w:r>
    </w:p>
    <w:p>
      <w:r>
        <w:t>2.Â  es sei Dispositiv Ziff. 1 der zugrunde liegenden VerfÃ¼gung vom 02.02.06 aufzuheben und fÃ¼r die Gesamtheit aller von den beteiligten Medizinern gefundenen Ursachen aktenkundiger Beschwerden des Einsprechers (welche im einzelnen zu nennen sind) eine Haftung von 100 % anzuerkennen;</w:t>
      </w:r>
    </w:p>
    <w:p>
      <w:r>
        <w:t>3.Â  es sei Dispositiv Ziff. 2 der zugrunde liegenden VerfÃ¼gung vom 02.02.06 aufzuheben und fÃ¼r die Zeit ab 1. April 2005 auf der Basis eine InvaliditÃ¤tsgrades von 40 % eine Rente von CHF 1'733.25 zuzusprechen;</w:t>
      </w:r>
    </w:p>
    <w:p>
      <w:r>
        <w:t>4.Â  es sei der Entscheid dem BVG-Versicherer (Swiss Life) mitzuteilen;</w:t>
      </w:r>
    </w:p>
    <w:p>
      <w:r>
        <w:t>5.Â  es sei dem BeschwerdefÃ¼hrer eine VerfahrensentschÃ¤digung zuzusprechen."</w:t>
      </w:r>
    </w:p>
    <w:p>
      <w:r>
        <w:t>Â Â Â Â Â Â Â Â  Die mit der FÃ¼hrung der MilitÃ¤rversicherung betraute Schweizerische Unfallversicherungsanstalt (SUVA) beantragte mit Beschwerdeantwort vom 9. Oktober 2007 Beschwerdeabweisung (Urk. 6), worauf der Schriftenwechsel am 11. Oktober 2007 geschlossen wurde (Urk. 8).</w:t>
      </w:r>
    </w:p>
    <w:p>
      <w:r>
        <w:t>4.Â Â Â Â Â Â  Das Verfahren erweist sich als spruchreif. Auf die AusfÃ¼hrungen der Parteien und die eingereichten Unterlagen ist, soweit fÃ¼r die Entscheidfindung erforderlich, im Rahmen der nachfolgenden ErwÃ¤gungen einzugehen.</w:t>
      </w:r>
    </w:p>
    <w:p>
      <w:r>
        <w:t>Das Gericht zieht in ErwÃ¤gung:</w:t>
      </w:r>
    </w:p>
    <w:p>
      <w:r>
        <w:t>1. Soweit der BeschwerdefÃ¼hrer geltend macht, die MilitÃ¤rversicherung habe ihre BegrÃ¼ndungspflicht verletzt, indem sie im angefochtenen Einspracheentscheid ihre Schlussfolgerungen zu wenig begrÃ¼ndet und sich mit seinen Argumenten ungenÃ¼gend auseinandergesetzt habe (Urk. 1 S. 2, 11, 15), so ist darauf hinzuweisen, dass sich die Verwaltung oder das Gericht rechtsprechungsgemÃ¤ss nicht mit allen Parteistandpunkten einlÃ¤sslich auseinanderzusetzen und jedes einzelne Vorbringen ausdrÃ¼cklich zu widerlegen hat, sich die BehÃ¶rde vielmehr auf die fÃ¼r den Entscheid wesentlichen Punkte beschrÃ¤nken kann, wobei die BegrÃ¼ndung so abgefasst sein muss, dass sich der Betroffene Ã¼ber die Tragweite des Entscheids Rechenschaft geben und ihn in voller Kenntnis der Sache an die hÃ¶here Instanz weiterziehen kann. In diesem Sinne mÃ¼ssen wenigstens kurz die Ãberlegungen genannt werden, von denen sich die BehÃ¶rde hat leiten lassen und auf die sich ihr Entscheid stÃ¼tzt (vgl. etwa Urteil des Bundesgerichts vom 30. September 2009, 8C_227/2009, Erw. 3.2.2 mit Hinweis).</w:t>
      </w:r>
    </w:p>
    <w:p>
      <w:r>
        <w:t>Diesen Anforderungen genÃ¼gt der angefochtene Entscheid ohne weiteres. Eine allfÃ¤llige geringfÃ¼gige GehÃ¶rsverletzung wÃ¼rde im Ã¼brigen durch das vorliegende Beschwerdeverfahren, in dem sowohl der Sachverhalt wie auch die Rechtslage frei Ã¼berprÃ¼ft werden und der BeschwerdefÃ¼hrer erneut die MÃ¶glichkeit hatte, sich zu Ã¤ussern, ohnehin geheilt (vgl. BGE 127 V 431 E. 3d/aa S. 437).</w:t>
      </w:r>
    </w:p>
    <w:p>
      <w:r>
        <w:t>2.Â Â Â Â Â Â  In materieller Hinsicht strittig und zu prÃ¼fen ist der Rentenanspruch des BeschwerdefÃ¼hrers ab 1. April 2005 aufgrund der Lumboischialgie bei Status nach Diskushernie L5/S1. Da nicht ersichtlich ist und auch nicht geltend gemacht wird, dass die Arbeits- und ErwerbsfÃ¤higkeit des BeschwerdefÃ¼hrers im Zeitpunkt des angefochtenen Einspracheentscheides noch durch zusÃ¤tzliche GesundheitsstÃ¶rungen beeintrÃ¤chtigt wurde, stellt sich diesbezÃ¼glich die Haftungsfrage nicht. DiesbezÃ¼glich muss daher ein Feststellungsinteresse von Vornherein verneint werden (vgl. BGE 129 V 290 Erw. 2.1, 126 II 303 Erw. 2c, 121 V 317 Erw. 4a) und kann auf die Beschwerde nicht eingetreten werden.</w:t>
      </w:r>
    </w:p>
    <w:p>
      <w:r>
        <w:t>Â Â Â Â Â Â Â Â  Anfechtungsgegenstand bildet denn auch einzig der die VerfÃ¼gung vom 2. Februar 2006 ersetzende Einspracheentscheid vom 26. Juli 2007. Nur dieser Entscheid ist somit im Beschwerdeverfahren einer AbÃ¤nderung zugÃ¤nglich. Das in der Beschwerde gestellte Rechtsbegehren muss folglich dahingehend verstanden werden, dass der Einspracheentscheid hinsichtlich Bundeshaftung und InvaliditÃ¤tsgrad abgeÃ¤ndert werden soll.</w:t>
      </w:r>
    </w:p>
    <w:p>
      <w:r>
        <w:rPr>
          <w:b/>
        </w:rPr>
        <w:t>E. 3</w:t>
      </w:r>
    </w:p>
    <w:p>
      <w:r>
        <w:t>3.1Â Â Â Â  In Ã¼bergangsrechtlicher Hinsicht ist zu beachten, dass am 1. Januar 2003, mithin nach dem Unfall, aber vor den RentenverfÃ¼gungen vom 19. Juni 2003 und 2. Februar 2006 (Urk. 7/190, 7/247), das Bundesgesetz Ã¼ber den Allgemeinen Teil des Sozialversicherungsrechts (ATSG) in Kraft getreten und damit einhergehend das Bundesgesetz Ã¼ber die MilitÃ¤rversicherung (MVG) auf diesen Zeitpunkt teilweise geÃ¤ndert worden ist. Zudem hat das MVG per 1. Januar 2006 mit dem Inkrafttreten des Bundesgesetzes Ã¼ber das Entlastungsprogramm 2004 weitere Ãnderungen erfahren.</w:t>
      </w:r>
    </w:p>
    <w:p>
      <w:r>
        <w:t>Â Â Â Â Â Â Â Â  Bei dieser Sachlage ist grundsÃ¤tzlich das seit dem 1. Januar 2003 geltende Recht anwendbar und nachfolgend auch in dieser Fassung zu zitieren. Denn nach Art. 109 MVG werden VersicherungsfÃ¤lle, die im Zeitpunkt des Inkrafttretens dieses Gesetzes noch hÃ¤ngig waren, in jenen Teilen nach dem neuen Recht beurteilt, die nicht anerkannt sind oder Ã¼ber die nicht verfÃ¼gt wurde. Auch werden gemÃ¤ss Art. 112 MVG die im Zeitpunkt des Inkrafttretens dieses Gesetzes laufenden Invalidenrenten - vorbehaltlich der Revision nach Art. 17 ATSG - weiterhin nach dem alten Recht ausgerichtet.</w:t>
      </w:r>
    </w:p>
    <w:p>
      <w:r>
        <w:t>3.2Â Â Â Â  Nach Art. 4 Abs. 1 Satz 1 MVG haftet die MilitÃ¤rversicherung nach den Bestimmungen dieses Gesetzes fÃ¼r alle SchÃ¤digungen der kÃ¶rperlichen oder der geistigen Gesundheit des Versicherten und fÃ¼r die unmittelbaren wirtschaftlichen Folgen solcher SchÃ¤digungen.</w:t>
      </w:r>
    </w:p>
    <w:p>
      <w:r>
        <w:t>Â Â Â Â Â Â Â Â Â  Nach Art. 5 Abs. 1 MVG erstreckt sich die Haftung der MilitÃ¤rversicherung auf jede GesundheitsschÃ¤digung, die wÃ¤hrend des Dienstes in Erscheinung tritt und gemeldet oder sonstwie festgestellt wird. Die MilitÃ¤rversicherung haftet nicht, wenn sie den Beweis erbringt, dass die GesundheitsschÃ¤digung sicher vordienstlich ist oder sicher nicht wÃ¤hrend des Dienstes verursacht werden konnte (Art. 5 Abs. 2 lit. a MVG), und wenn sie zusÃ¤tzlich den Beweis erbringt, dass die GesundheitsschÃ¤digung sicher wÃ¤hrend des Dienstes weder verschlimmert noch in ihrem Ablauf beschleunigt worden ist (Art. 5 Abs. 2 lit. b MVG). Wird der nach Absatz 2 Buchstabe a geforderte Beweis erbracht, dagegen nicht derjenige nach Absatz 2 Buchstabe b, so haftet die MilitÃ¤rversicherung fÃ¼r die Verschlimmerung der GesundheitsschÃ¤digung.</w:t>
      </w:r>
    </w:p>
    <w:p>
      <w:r>
        <w:t>Â Â Â Â Â Â Â Â  Wird die GesundheitsschÃ¤digung erst nach Schluss des Dienstes durch einen Arzt, Zahnarzt oder Chiropraktor festgestellt und bei der MilitÃ¤rversicherung angemeldet, so haftet die MilitÃ¤rversicherung laut Art. 6 MVG nur, wenn die GesundheitsschÃ¤digung mit Ã¼berwiegender Wahrscheinlichkeit wÃ¤hrend des Dienstes verursacht worden ist. Die MilitÃ¤rversicherung haftet auch insoweit, als eine vordienstliche GesundheitsschÃ¤digung wahrscheinlich durch Einwirkungen wÃ¤hrend des Dienstes verschlimmert worden ist oder wenn es sich mit Ã¼berwiegender Wahrscheinlichkeit um SpÃ¤tfolgen oder RÃ¼ckfÃ¤lle einer versicherten GesundheitsschÃ¤digung handelt.</w:t>
      </w:r>
    </w:p>
    <w:p>
      <w:r>
        <w:t>Â Â Â Â Â Â Â Â  Die eine Haftung begrÃ¼ndende Verschlimmerung kann auslÃ¶sender Natur sein, indem sie eine latente GesundheitsschÃ¤digung in eine klinisch manifeste Form Ã¼berfÃ¼hrt, oder sie kann eine klinisch manifeste GesundheitsschÃ¤digung ungÃ¼nstig beeinflussen. Im zweiten Fall kann die vorbestandene GesundheitsschÃ¤digung stationÃ¤r oder labil (allenfalls auch progredient) gewesen sein. Die Verschlimmerung selbst kann vorÃ¼bergehend oder dauernd sein; sie kann auch richtunggebend sein. Ist die Verschlimmerung dauernd (oder richtunggebend), haftet die MilitÃ¤rversicherung auf unbestimmte Zeit, ist sie lediglich vorÃ¼bergehend, kann die Haftung befristet werden. Voraussetzung fÃ¼r eine zeitliche Begrenzung der Haftung ist, dass die Verschlimmerung mit Sicherheit behoben ist (vgl. JÃ¼rg Maeschi, Kommentar zum Bundesgesetz Ã¼ber die MilitÃ¤rversicherung, N 40 und 41 zu Art. zu Art. 5 MVG mit Hinweisen).</w:t>
      </w:r>
    </w:p>
    <w:p>
      <w:r>
        <w:t>Die Verschlimmerung gilt als behoben, wenn der "Status quo ante" (Gesundheitszustand, in welchem sich der Versicherte vor dem Dienst befunden hat) oder der "Status quo sine" (Gesundheitszustand, in welchem sich der Versicherte befinden wÃ¼rde, wenn er den Einwirkungen wÃ¤hrend des Dienstes nicht ausgesetzt gewesen wÃ¤re) erreicht ist (JÃ¼rg Maeschi, Kommentar zum MVG, Bern 2000, N 41 zu Art. 5 mit Hinweisen).</w:t>
      </w:r>
    </w:p>
    <w:p>
      <w:r>
        <w:t>3.3Â Â Â Â Â  Nach Art. 64 MVG werden die Leistungen der MilitÃ¤rversicherung angemessen gekÃ¼rzt, wenn die versicherte GesundheitsschÃ¤digung nur teilweise auf Einwirkungen wÃ¤hrend des Dienstes zurÃ¼ckgeht. Eine LeistungskÃ¼rzung ist in Art. 66 namentlich bei Taggeldern, Invaliden- und IntegritÃ¤tsschadenrenten vorgesehen.</w:t>
      </w:r>
    </w:p>
    <w:p>
      <w:r>
        <w:t>Â Â Â Â Â Â Â Â  Die LeistungskÃ¼rzung wegen Teilhaftung greift Platz, wenn - bei gegebener Bundeshaftung - mehrer Schadensursachen zusammentreffen, wovon mindestens eine als nichtversichert zu qualifizieren ist. Eine LeistungskÃ¼rzung ist vorzunehmen, wenn nach den Kriterien des AdÃ¤quanzbegriffs und im Rahmen der anwendbaren Beweisregeln (Art. 5 ff. MVG) davon auszugehen ist, dass die versicherten Schadensursachen allein die ganze in Erscheinung getretene GesundheitsschÃ¤digung nicht bewirkt haben. Im Rahmen von Art. 5 MVG hat die MilitÃ¤rversicherung den Nachweis dafÃ¼r zu erbringen, inwieweit die GesundheitsschÃ¤digung sicher nicht in einem adÃ¤quat kausalen Zusammenhang mit Einwirkungen wÃ¤hrend des Dienstes steht. Der klassische Anwendungsbereich von Art. 64 MVG bildet die Teilhaftung wegen teilweiser Vordienstlichkeit der wÃ¤hrend oder nach dem Dienst festgestellten GesundheitsschÃ¤digung. Die Leistungen sind in solchen FÃ¤llen zu kÃ¼rzen, wenn anzunehmen ist, dass der Vorzustand eine adÃ¤quate Teilursache der versicherten GesundheitsschÃ¤digung bildet (Maeschi, a.a.O., N 12, N 14, N 15 zu Art. 64 MVG mit Hinweisen, ferner Bundesgerichtsurteil vom 25. August 2006, M 8/05, Erw. 3.2).</w:t>
      </w:r>
    </w:p>
    <w:p>
      <w:r>
        <w:t>3.4Â Â Â Â  Nach Art. 40 Abs. 1 MVG ist an Stelle des Taggeldes eine Invalidenrente auszurichten, wenn von der Fortsetzung der Ã¤rztlichen Behandlung keine namhafte Besserung des Gesundheitszustandes des Versicherten mehr erwartet werden kann und die GesundheitsschÃ¤digung nach der zumutbaren Eingliederung eine voraussichtlich bleibende oder lÃ¤nger dauernde BeeintrÃ¤chtigung der ErwerbsfÃ¤higkeit (InvaliditÃ¤t im Sinne von Art. 8 ATSG) hinterlÃ¤sst. Bei vollstÃ¤ndiger InvaliditÃ¤t entspricht die jÃ¤hrliche Invalidenrente gemÃ¤ss Art. 40 Abs. 2 MVG 95 % beziehungsweise - laut der am 1. Januar 2006 in Kraft getretenen Fassung - 80 % des versicherten Jahresverdienstes und wird bei teilweiser InvaliditÃ¤t die Rente entsprechend herabgesetzt.</w:t>
      </w:r>
    </w:p>
    <w:p>
      <w:r>
        <w:t>Â Â Â Â Â Â Â Â  Die Rente wird gemÃ¤ss Art. 41 Abs. 1 Satz 1 MVG auf bestimmte oder unbestimmte Zeit festgesetzt. In AusfÃ¼hrung von Satz 2 dieser Bestimmung legt Art. 23 der Verordnung Ã¼ber die MilitÃ¤rversicherung (MVV) fest, dass Invalidenrenten dann auf bestimmte Zeit festgesetzt werden, wenn das Ausmass der InvaliditÃ¤t wegen nicht stabiler GesundheitsschÃ¤den oder ErwerbsverhÃ¤ltnisse nicht zuverlÃ¤ssig fÃ¼r dauernd abgeschÃ¤tzt werden kann. Liegt der Rentenbeginn nach Erreichen des AHV-Rentenalters, ist die Zusprechung einer Rente auf unbestimmte Zeit ausgeschlossen (Art. Â 23 Abs. 2 MVV).</w:t>
      </w:r>
    </w:p>
    <w:p>
      <w:r>
        <w:t>Â Â Â Â Â Â Â Â  Im Ãbrigen richtet sich die Anpassung der Invalidenrente an einen verÃ¤nderten InvaliditÃ¤tsgrad seit dem 1. Januar 2003 nach Art. 17 Abs. 1 ATSG. Danach wird die Rente von Amtes wegen oder auf Gesuch hin fÃ¼r die Zukunft entsprechend erhÃ¶ht, herabgesetzt oder aufgehoben, wenn sich der InvaliditÃ¤tsgrad einer RentenbezÃ¼gerin oder eines RentenbezÃ¼gers erheblich Ã¤ndert.</w:t>
      </w:r>
    </w:p>
    <w:p>
      <w:r>
        <w:rPr>
          <w:b/>
        </w:rPr>
        <w:t>E. 4</w:t>
      </w:r>
    </w:p>
    <w:p>
      <w:r>
        <w:t>4.1Â Â Â Â  Nachdem dem BeschwerdefÃ¼hrer bereits mit VerfÃ¼gung vom 19. Juni 2003 (Urk. 7/190) fÃ¼r die Zeit vom 1. April 2003 bis 31. MÃ¤rz 2005 eine auf einem InvaliditÃ¤tsgrad von 40 % und einer Haftung von 100 % beruhende Invalidenrente zugesprochen worden war, ist vorab die von ihm sinngemÃ¤ss aufgeworfene Frage (vgl. Urk. 1 S. 12) zu klÃ¤ren, ob die MilitÃ¤rversicherung im vorliegend zu beurteilenden Einspracheentscheid befugt war, ohne PrÃ¼fung von RevisionsgrÃ¼nden von der ursprÃ¼nglich ohne Vorbehalt anerkannten vollen Bundeshaftung abzurÃ¼cken und den InvaliditÃ¤tsgrad neu zu berechnen.</w:t>
      </w:r>
    </w:p>
    <w:p>
      <w:r>
        <w:t>4.2Â Â Â Â  Bei der Rentenzusprechung vom 19. Juni 2003 handelte es sich um eine auf bestimmte Zeit festgesetzte Rente im Sinne von Art. 23 MVV in Verbindung mit Art. 41 Abs. 1 Satz 2 MVG. Diese VerfÃ¼gung blieb unangefochten und ist unabhÃ¤ngig davon, ob damals die Voraussetzungen zu Rentenzusprechung auf bestimmte Zeit tatsÃ¤chlich gegeben waren oder nicht, rechtskrÃ¤ftig geworden.</w:t>
      </w:r>
    </w:p>
    <w:p>
      <w:r>
        <w:t>Â Â Â Â Â Â Â Â  Anders als die unbefristete Invalidenrente, die als rechtskrÃ¤ftig zugesprochene Dauerleistung nur nach den Regeln von Art. 17 ATSG an eine nachtrÃ¤glich eingetretene erhebliche VerÃ¤nderung des massgebenden Sachverhalts angepasst werden kann (vgl. dazu Kieser, ATSG-Kommentar, 2. Auflage, ZÃ¼rich 2009, N 4, 6, 11 ff. zu Art. 17 ATSG), bestehen die Besonderheiten der Zeitrente vorab darin, dass die massgebenden Rentenfaktoren bei deren Ablauf frei Ã¼berprÃ¼ft werden kÃ¶nnen. Dies betrifft den fÃ¼r die Rentenfestsetzung massgebenden anrechenbaren Jahresverdienst ebenso wie den InvaliditÃ¤tsgrad, welcher ohne RÃ¼cksicht auf die Revisionsvoraussetzungen von Art. 44 MVG (anspruchsbeeinflussende Ãnderung des Gesundheitszustandes oder der erwerblichen Auswirkung der GesundheitsschÃ¤digung; per 1. Januar 2003 durch Art. 17 ATSG ersetzt) neu festgesetzt werden kann (vgl. Maeschi, Kommentar zum Bundesgesetz Ã¼ber die MilitÃ¤rversicherung vom 19. Juni 1992, Bern 2000, N 9 und 11 zu Art. 41 MVG).</w:t>
      </w:r>
    </w:p>
    <w:p>
      <w:r>
        <w:t>4.3Â Â Â Â  Die nunmehr angefochtene RentenverfÃ¼gung ist demnach hinsichtlich der einzelnen Rentenfaktoren nachfolgend frei zu Ã¼berprÃ¼fen. Da die MilitÃ¤rversicherung - entgegen der Auffassung des BeschwerdefÃ¼hrers (Urk. 1 S. 12) - an die den bisher ausgerichteten Leistungen zugrunde liegende Anerkennung der vollen Haftung nicht gebunden ist (vgl. Maeschi, a.a.O., N 46 zu Art. 5 MVG, ferner BGE 122 V 28 Erw. 2b S. 31) und sie sich Ã¼berdies im Schreiben vom 28. November 2000 (Urk. 7/16) die ÃberprÃ¼fung ihrer Leistungspflicht "nach Abschluss des Erhebungsverfahrens und je nach Verlauf" ausdrÃ¼cklich vorbehalten hat, gilt dies auch fÃ¼r die allgemeinen Haftungs- und KÃ¼rzungsgrundsÃ¤tze.</w:t>
      </w:r>
    </w:p>
    <w:p>
      <w:r>
        <w:rPr>
          <w:b/>
        </w:rPr>
        <w:t>E. 5</w:t>
      </w:r>
    </w:p>
    <w:p>
      <w:r>
        <w:t>5.1Â Â Â Â  Zu prÃ¼fen ist zunÃ¤chst die mit dem nunmehrigen Rentenentscheid vorgenommene LeistungskÃ¼rzung. Denn aufgrund der BestÃ¤tigung von Gruppenchef C.___ vom 12. November 2000, wonach ihm der BeschwerdefÃ¼hrer RÃ¼ckenschmerzen gemeldet habe (Urk. 7/12), und aufgrund der Tatsache, dass seither keine Heilung eingetreten ist, steht die Haftung der MilitÃ¤rversicherung fÃ¼r die Lumboischialgie bei Status nach Diskushernie L5/S1 aufgrund von Art. 5 MVG ausser Frage.</w:t>
      </w:r>
    </w:p>
    <w:p>
      <w:r>
        <w:t>5.2Â Â Â Â  Die MilitÃ¤rversicherung begrÃ¼ndet die LeistungskÃ¼rzung mit einem vordienstlichen degenerativen Zustand, der wÃ¤hrend des Dienstes richtunggebend verschlimmert worden sei, und stÃ¼tzt sich dabei auf die Beurteilungen ihres Kreisarztes, Dr. med. D.___, Facharzt FMH fÃ¼r Chirurgie, spez. Allgemeinchirurgie und Unfallchirurgie, und auf das von diesem veranlasste Gutachten von PD Dr. med. E.___, Spezialarzt FMH fÃ¼r OrthopÃ¤dische Chirurgie, insbes. WirbelsÃ¤ulen-Chirurgie, vom 21. MÃ¤rz 2005 (Urk. 2 S. 4 ff., Urk. 7/204 7/210, 7/244).</w:t>
      </w:r>
    </w:p>
    <w:p>
      <w:r>
        <w:t>Â Â Â Â Â Â Â Â  Der BeschwerdefÃ¼hrer macht demgegenÃ¼ber im Wesentlichen geltend, er habe sich den RÃ¼ckenschaden wÃ¤hrend des Dienstes zugezogen, denn vor dem Vorfall vom 28. September 2000 sei er von Seiten des RÃ¼ckens vÃ¶llig beschwerdefrei gewesen. Er bestreitet folglich das Vorhandensein eines krankhaften Vorzustandes und hÃ¤lt den diesbezÃ¼glich erforderliche Nachweis fÃ¼r nicht erbracht (Urk. 1 S. 2, 4 ff., S. 17 f.).</w:t>
      </w:r>
    </w:p>
    <w:p>
      <w:r>
        <w:t>5.3Â Â Â Â  PD Dr. E.___ hielt im erwÃ¤hnten Gutachten (Urk. 7/210 S. 5 ff.) zusammenfassend fest, radiologisch handle es sich um eine im kernspintomographischen Verlauf mÃ¤ssige Zunahme einer degenerativen Osteochondrose L1/2 und L2/3 bei gleichzeitiger, jetzt narbiger Ausheilung einer durchgemachten annulÃ¤ren LÃ¤sion L5/S1 im Rahmen des degenerativen Geschehens der Bandscheibe lumbosacral mit temporÃ¤rer Verschlechterung des Vorzustandes durch ein Belastungsmoment im Rahmen der vermehrten statischen Beanspruchung vom 28./29. September 2000. Dabei sei bei strukturell unzweifelhaft vorbestehender Diskopathie L5/S1 bei einem Fehltritt in eine Grube eine einschiessende tieflumbale Schmerzsymptomatik mit Ausstrahlung ins linke Bein aufgetreten, worauf der Genesungsvorgang aussergewÃ¶hnlich protrahiert gewesen sei. Im klinischen Untersuch finde sich eine lumboischialgiforme Schmerzhaftigkeit links im Band S1 bei sonst fehlenden Hinweisen auf sensomotorische AusfÃ¤lle im Bereiche der unteren LWS/Beine. Radiologisch sei die Beckenbalance mit freien VerhÃ¤ltnissen im Bereiche der HÃ¼ften und der ISG gut kompensiert. Im Bereich der WirbelsÃ¤ule fÃ¤nden sich degenerative VerÃ¤nderungen auf L1/2 und L2/3 kernspintomographisch und funktionsdynamisch in den Funktionsaufnahmen, die im Alltag die muskulÃ¤re KapazitÃ¤t der LendenwirbelsÃ¤ule zweifellos grenzwertig forderten. Auf der Etage L5/S1 bestehe im Vergleich zu den hochlumbalen Degenerationen eher mÃ¤ssigere Diskopathie mit im kernspintomographischen Verlauf eindrÃ¼cklicher narbiger Ausheilung einer subannulÃ¤ren LÃ¤sion, vereinbar mit dem Belastungsereignis vom Herbst 2000. Eine anhaltende neurokompressive Raumforderung sei im Bereich der unteren LendenwirbelsÃ¤ule nicht mehr fassbar. Die pseudoradikulÃ¤ren Beschwerden seien durch die granulomatÃ¶se Ausheilung des annulÃ¤ren Defektes bedingt, die durch Einspriessen von sensorischen Innervationen aus dem Anulus fibrosus unter Kompression beziehungsweise axialer Belastung zu derartigen, als "refered pain" bekannten Beschwerdebildern fÃ¼hren kÃ¶nne. Aufgrund dieser Sachlage und der Erfahrungsberichte des Patienten entspreche die aktuelle ArbeitseinschrÃ¤nkung von 40 % dem aktuell gegebenen Limit. Aufgrund des bisherigen Verlaufs kÃ¶nne in absehbarer Zeit im Spontanverlauf keine BefundÃ¤nderung erwartet werden. Inwieweit eine Ã¶rtliche Beschwerdeverbesserung durch Hochfrequenzdenervation der annulÃ¤ren Zone erreicht werden kÃ¶nnte, um die Beschwerdesituation im Alltag zu verbessern, bleibe abzuklÃ¤ren, weshalb sich der Versicherte bei Dr. med. F.___, Facharzt FMH fÃ¼r AnÃ¤sthesiologie und Intensivmedizin, vorstellen sollte. Je nach Ergebnis einer derartigen Therapie wÃ¤re die verwertbare RestarbeitsfÃ¤higkeit nochmals zu Ã¼berprÃ¼fen.</w:t>
      </w:r>
    </w:p>
    <w:p>
      <w:r>
        <w:t>Â Â Â Â Â Â Â Â  Dr. D.___ erlÃ¤uterte in der Stellungnahme vom 9. Januar 2006 (Urk. 7/244 S. 2 ff.) die Entstehung der Diskusprotrusion und der Diskushernie. Die letztere stehe am Ende eines langwierigen, degenerativen, mit einer Dehydrierung und Schrumpfung einhergehenden Prozesses der Bandscheibe und trete oft durch kleine, meist plÃ¶tzliche BewegungsÃ¤nderungen des KÃ¶rpers in Erscheinung. Durch einen Riss im Anulus fibrosus kÃ¶nne degeneriertes Diskusmaterial heraustreten, womit eine Diskushernie symptomatisch werde. Diese regressiven VerÃ¤nderungen in den Bandscheiben wÃ¼rden autonom und unabhÃ¤ngig von Ã¤usseren EinflÃ¼ssen, nach eigenen GesetzmÃ¤ssigkeiten ablaufen. Da die Bandscheibe eine sehr hohe WiderstandsfÃ¤higkeit aufweise, seien Ã¤ussere Faktoren bei der Ãtiologie und Pathogenese degenerativer Bandscheibenerkrankungen nur von untergeordneter Bedeutung. Bei intakten Bandscheiben fÃ¼hrten Gewalteinwirkungen eher zu WirbelkÃ¶rperfrakturen als zur Zerreissung des Faserrings. Dementsprechend kÃ¤men Ã¤ussere mechanische Einwirkungen nur bei vorbestehender degenerativer Abnahme der WiderstandsfÃ¤higkeit zum Tragen. Im Falle des BeschwerdefÃ¼hrers handle es sich bei der Diskushernie L5/S1 mit medizinisch praktischer Sicherheit um ein degeneratives Leiden der WirbelsÃ¤ule, das, auch wenn der Patient davon keine Kenntnis gehabt habe, mit medizinisch praktischer Sicherheit schon vor Antritt des Dienstes vom September 2000 bestanden habe. Dementsprechend hÃ¤tten die AbklÃ¤rungen eine Diskushernie L5/S1 als Ursache des wÃ¤hrend dem Dienst erstmals in Erscheinung getretenen linksseitigen lumboradikulÃ¤ren Reizsyndroms ergeben. Aufgrund des Krankheitsverlaufs nach der Dienstleistung vom 28. bis 29. September 2000 und der andauernden BehandlungsbedÃ¼rftigkeit des degenerativen RÃ¼ckenleidens sei von einer richtunggebenden Verschlimmerung des mit Sicherheit vorbestehenden degenerativen Leidens der LendenwirbelsÃ¤ule auszugehen. Wie schon in der Stellungnahme vom 8. Februar 2005 (Urk. 7/204 S. 7) bemass Dr. D.___ den Haftungsanteil der MilitÃ¤rversicherung an der heute vorliegenden Lumboischialgie bei Diskushernie L5/S1 mit 33 1/3 % bis hÃ¶chstens 50 %</w:t>
      </w:r>
    </w:p>
    <w:p>
      <w:r>
        <w:t>5.4Â Â Â Â  Beide Ãrzte gehen somit davon aus, dass sich ein vorbestehender degenerativer Zustand durch die vermehrte statische Beanspruchung wÃ¤hrend des Dienstes vom September 2000 richtunggebend verschlimmert hat. Die vom BeschwerdefÃ¼hrer aufgeworfene Frage, ob die Verschlimmerung wieder behoben beziehungsweise ob der status quo ante oder quo sine wieder erreicht und der entsprechende Nachweis erbracht worden sei (Urk. 1 S. 10 f.), stellt sich somit nicht.</w:t>
      </w:r>
    </w:p>
    <w:p>
      <w:r>
        <w:t>Â Â Â Â Â Â Â Â  Die AusfÃ¼hrungen Dr. D.___s Â Â Â Â  zur Entstehung von BandscheibenschÃ¤den stehen im Ãbrigen im Einklang mit der stÃ¤ndigen Rechtsprechung des Bundesgerichts zur UnfallkausalitÃ¤t von Diskushernien. Danach entspricht es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Nach der Rechtsprechung kann eine Diskushernie als weitgehend unfallbedingt betrachtet werden,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Ein Unfall ist nur in AusnahmefÃ¤llen geeignet, eine Bandscheibenverletzung hervorzurufen, zumal eine gesunde Bandscheibe derart widerstandsfÃ¤hig ist, dass unter Gewalteinwirkung eher die Wirbelknochen brechen wÃ¼rden,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BezÃ¼glich der Verschlimmerung eines vorbestehenden Gesundheitsschadens gelten dieselben Kriterien, was dazu fÃ¼hrt, dass eine UnfallkausalitÃ¤t nur ausnahmsweise und insbesondere nur dann in Frage kommt, wenn der Unfall auch geeignet gewesen wÃ¤re, eine gesunde Bandscheibe zu verletzen (vgl. fÃ¼r Viele Urteil des damaligen EidgenÃ¶ssischen Versicherungsgerichts, EVG, vom 13. Juni 2005, U 441/04, Erw. 3.1 mit weiteren Hinweisen auf Rechtsprechung und Literatur; Urteil des EVG vom 28. Juli 2005, U 2/03, Urteil des Bundesgerichts vom 2. November 2009, 8C_735/2009, Erw. 5.1 mit Hinweis).</w:t>
      </w:r>
    </w:p>
    <w:p>
      <w:r>
        <w:t>5.5Â Â Â Â  Angesichts dieser medizinisch gesicherten Erkenntnisse Ã¼ber die Entstehung einer Diskushernie kann unabhÃ¤ngig davon, ob sich das Bandscheibenleiden beim BeschwerdefÃ¼hrer zuvor in Form von RÃ¼ckenbeschwerden bemerkbar gemacht hat (vgl. Urk. 1 S. 4, Urk. 7/10.2) oder nicht, als sicher im Sinne von Art. 5 Abs. 2 lit. a MVG angenommen werden, dass der wÃ¤hrend des Dienstes symptomatisch gewordenen Diskushernie ein degenerativer Prozess zugrunde liegt. Denn entgegen der vom BeschwerdefÃ¼hrer offenbar vertretenen Auffassung (Urk. 1 S. 4, 8, 10 ff., 19) kann ein Beweis im naturwissenschaftlich exakten Sinn nicht verlangt werden. Der Begriff der Sicherheit in Art. 5 MVG ist deshalb nicht absolut, sondern relativ zu verstehen. Er bedeutet mehr als hohe Wahrscheinlichkeit, nicht aber vÃ¶llige Gewissheit und bewegt sich im Rahmen einer an Sicherheit grenzenden Wahrscheinlichkeit. Nach der Rechtsprechung genÃ¼gt eine empirische, das heisst medizinisch-praktische Sicherheit. Danach gilt der Sicherheitsbeweis als geleistet, wenn feststeht, dass nach der medizinischer Erfahrung eine Einwirkung ursÃ¤chlicher Faktoren wÃ¤hrend des Dienstes praktisch ausgeschlossen ist (Maeschi, a.a.O., N 21, 22 zu Art. 5 MVG, je mit Hinweisen).</w:t>
      </w:r>
    </w:p>
    <w:p>
      <w:r>
        <w:t>5.6Â Â Â Â  Das Vorhandensein eines degenerativen Vorzustandes wird insbesondere durch den im MR-Bericht der Klinik G.___ vom 6. Juli 2000 (Urk. 7/65) verwendeten Begriff einer traumatischen Diskushernie, auf den sich der BeschwerdefÃ¼hrer beruft (Urk. 1 S. 4, 16), nicht ernsthaft in Frage gestellt. Die in den Akten enthaltenen Unfallschilderungen - die Rede ist von einem Fehltritt, einem Ausrutschen mit Verdrehen der WirbelsÃ¤ule beim Auffangen des Sturzes, einem Ausrutschen mit dem linken Bein beim AbwÃ¤rtsgehen, einem Ausrutschen und einer brÃ¼sken, ruckartigen OberkÃ¶rperbewegung zur Wiedererlangung des Gleichgewichts, einem Fehltritt in eine Grube mit einem plÃ¶tzlich einschiessenden Schmerz tieflumbal mit Ausstrahlung ins linke Bein (Urk. 7/2a, 7/6, 7/10.2 S. 3, Urk. 7/13 S. 2, Urk. 7/14) - sprechen jedenfalls eindeutig fÃ¼r eine Rotations- oder Hyperextensionsbewegung, die gemÃ¤ss den oben dargelegten medizinischen Erkenntnissen als Ursache fÃ¼r eine isolierte Bandscheibenverletzung von Vornherein ausser Betracht fÃ¤llt. Dass nach dem Vorfall vom 28. September 2000 Schmerzen auftraten, die eine lÃ¤ngerdauernde stationÃ¤re Behandlung erforderten, vermag daran nichts zu Ã¤ndern.</w:t>
      </w:r>
    </w:p>
    <w:p>
      <w:r>
        <w:t>Â Â Â Â Â Â Â Â  Soweit der BeschwerdefÃ¼hrer die Diagnose einer Diskushernie in Frage stellt und geltend macht, ursprÃ¼nglich sei nicht eine Diskushernie im eigentlichen Sinn, sondern eine Protrusion vorhanden gewesen (Urk. 1 S. 4, 8 ff., 17 f.), so wÃ¼rde dies am eindeutig degenerativen Charakter der damaligen Befunde nichts Ã¤ndern. Denn bei der Protrusion wÃ¶lbt sich die in der Ã¤usseren Faserschicht noch intakte Bandscheibe aus ihrem Bett vor und dies erklÃ¤rt sich ebenfalls mit deren Degeneration. Da eine Diskusprotrusion meist nur WirbelsÃ¤ulensymptome wie beispielsweise eine Lumbago auslÃ¶st, wÃ¤re eine solche Diagnose indes mit dem Ausmass der durch den Vorfall vom 28. September 2000 ausgelÃ¶sten Beschwerden, die immerhin eine mehrwÃ¶chige Hospitalisierung erforderten, ohnehin nicht zu vereinbaren gewesen (vgl. etwa Eintrag zu Diskusprotrusion in www.gesundheit.de/roche ).</w:t>
      </w:r>
    </w:p>
    <w:p>
      <w:r>
        <w:t>Â Â Â Â Â Â Â Â  Auch der Hinweis des BeschwerdefÃ¼hrers darauf, dass Dr. E.___ in seinem Gutachten die im Spital Z.___ nach dem Vorfall vom 28. September 2000 mittels Computertomogramm im WirbelsÃ¤ulenbereich L5/S1 am 3. Oktober 2000 erhobenen Befunde als mediolateral linksseitig, breitbasig in die foraminÃ¤re Pforte reichende diskogene Raumforderung mit Wurzelreizpotential L5, weniger S1, interpretiere, wohingegen der Radiologe des Spitals Z.___ aufgrund der gleichen Befunde von einer breitbasigen posterolateralen Diskushernierung Niveau L5/S1 mit intraforaminaler Ausdehnung und Kompression der L5-Wurzel links ausgegangen sei (Urk. 1 S. Urk. 7/210 S. 4), Urk. 7/2b), vermag das Vorhandensein eines degenerativen Bandscheibenschadens nicht in Zweifel zu ziehen. Dies umso weniger, als mit dem Begriff "discogene Raumforderung" die bei einem Bandscheibenvorfall bestehende Situation dahingehend umschrieben wird, dass sich das Volumen der Bandscheibe zulasten des Nachbargewebes ausdehnt (vgl. etwa www.flexikon.doccheck.com/Raumforderung , ferner Eintrag zu Bandscheibenprolaps unter www.gesundheit.de/roche ).</w:t>
      </w:r>
    </w:p>
    <w:p>
      <w:r>
        <w:t>Â Â Â Â Â Â Â Â  Dass im Bericht des Spitals Z.___ eine sequestrierende Diskushernie bei L5/S1 ausdrÃ¼cklich verneint wurde, belegt im Ã¼brigen keineswegs das Fehlen jeglicher degenerativer Erscheinungen in der Bandscheibe, wie dies der BeschwerdefÃ¼hrer anzunehmen scheint (Urk. 1 S. 4). Vielmehr wird damit zum Ausdruck gebracht, dass der Faserring nicht vÃ¶llig zerrissen und der Bandscheibenprolaps daher nicht von dauerhafter Art war (vgl. etwa Eintrag zu Bandscheibenprolaps unter www.gesundheit.de/roche ). Der in der Beschwerde hervorgehobene, durch die MR-AbklÃ¤rungen vom 6. Juli 2001 und 19. MÃ¤rz 2005 belegte Umstand, dass sich die ursprÃ¼nglich im Spital Z.___ festgestellte Diskushernie im Bereich L5/S1 wieder zurÃ¼ckgebildet hat und nur noch die von Dr. E.___ festgestellte narbige Ausheilung einer subannulÃ¤ren LÃ¤sion verblieben ist (Urk. 1 S. 5, 16, Urk. 7/65, Urk. 7/216), erstaunt daher nicht.</w:t>
      </w:r>
    </w:p>
    <w:p>
      <w:r>
        <w:t>Â Â Â Â Â Â Â Â  Wenn der BeschwerdefÃ¼hrer das nunmehrige Fehlen einer Diskushernie als Argument gegen das Vorhandensein eines relevanten krankhaften Vorzustandes anfÃ¼hrt (Urk. 1 S. 12), so verkennt er, dass die Diskushernie, solange sie nicht sequestrierend ist, normalerweise vorÃ¼bergehender Natur ist und die Hernierung sich mit dem durch Wasserverlust und Schrumpfung verÃ¤nderten Zustand der Bandscheibe erklÃ¤rt. Bei BandscheibenschÃ¤den besteht demnach der Vorzustand nicht in der Hernierung der Bandscheibe, sondern in deren degeneriertem Zustand.</w:t>
      </w:r>
    </w:p>
    <w:p>
      <w:r>
        <w:t>Â Â Â Â Â Â Â Â  Dem BeschwerdefÃ¼hrer kann schliesslich auch nicht gefolgt werden, wenn er unter Berufung auf Dr. E.___s Gutachten sinngemÃ¤ss geltend macht, die anhaltenden Schmerzen erklÃ¤rten sich unabhÃ¤ngig von einer vorbestehenden Diskopathie mit der narbigen Ausheilung einer Verletzung beziehungsweise einer durch den Vorfall vom 28. September 2000 bewirkten AnormalitÃ¤t beziehungsweise Diskopathie im Bereich L5/S1 (Urk. 1 S. 9, 18). Denn Dr. E.___ nimmt dabei insofern auf die Ausheilung der Diskushernie Bezug, als dieser Bandscheibenschaden auch als annulÃ¤rer Defekt oder subannulÃ¤re LÃ¤sion verstanden werden kann. Ein Zusammenhang zwischen der narbigen Ausheilung und dem degenerativen Vorzustand ist somit durchaus gegeben.</w:t>
      </w:r>
    </w:p>
    <w:p>
      <w:r>
        <w:t>5.7Â Â Â Â  Zusammenfassend ergibt sich, dass die MilitÃ¤rversicherung aufgrund der vorhandenen Befunde und der diesbezÃ¼glichen medizinischen Erkenntnisse zu Recht von einem bereits vor dem Vorfall vom 28. September 2000 vorhanden gewesenen degenerativen Bandscheibenschaden ausgegangen ist. Richtigerweise hat sie diesen als Teilursache der anhaltenden RÃ¼ckenbeschwerden betrachtet. Die dem angefochtenen Rentenentscheid zugrunde liegende LeistungskÃ¼rzung ist daher grundsÃ¤tzlich als zulÃ¤ssig zu beurteilen. Zu prÃ¼fen bleibt das Mass der KÃ¼rzung.</w:t>
      </w:r>
    </w:p>
    <w:p>
      <w:r>
        <w:rPr>
          <w:b/>
        </w:rPr>
        <w:t>E. 6</w:t>
      </w:r>
    </w:p>
    <w:p>
      <w:r>
        <w:t>6.1Â Â Â Â  Art. 64 MVG sieht eine angemessene und nicht eine rein verhÃ¤ltnismÃ¤ssige LeistungskÃ¼rzung vor. Grundlage fÃ¼r die Bemessung der Teilhaftung bildet aber dennoch das Mass der KausalitÃ¤t. Im Rahmen der Angemessenheit zusÃ¤tzlich zu berÃ¼cksichtigen sind die persÃ¶nlichen und wirtschaftlichen VerhÃ¤ltnisse des Versicherten. Bei der Festsetzung der LeistungskÃ¼rzung mitzuberÃ¼cksichtigen sind somit insbesondere die Unterhaltspflichten des Anspruchsberechtigten, Einkommen und VermÃ¶gen sowie allfÃ¤llig Schulden. Nach der Rechtsprechung sind bei der Festsetzung des KÃ¼rzungsmasses namentlich die vordienstliche GesundheitsschÃ¤digung, ihr Stadium beim Diensteintritt, ihr mehr oder weniger schicksalsmÃ¤ssiger Charakter, ihr mutmasslicher Verlauf ohne den Dienst, die Dauer des Dienstes, die Natur der gesundheitlichen Einwirkungen wÃ¤hrend des Dienstes sowie der Umstand zu berÃ¼cksichtigen, inwiefern diese von den zivilen EinflÃ¼ssen, denen der Versicherte ohne den Dienst ausgesetzt wÃ¤re, verschieden sind. Eine Schematisierung im Sinne der frÃ¼heren Praxis, die KÃ¼rzungen dem Grundsatz nach auf wenige fest Werte (1/4, 1/3, 1/2, 2/3 oder 3/4) zu beschrÃ¤nken, vertrÃ¤gt sich nicht mit der Regelung von Art. 64 MVG, wonach die Leistungen unter BerÃ¼cksichtigung der gesamten UmstÃ¤nde des Einzelfalls angemessen zu kÃ¼rzen sind (Maeschi, a.a.O., N 18 - 20 zu Art. 64 MVG). Der LeistungskÃ¼rzung bei Teilhaftung liegt ein gewisser Ermessensspielraum zugrunde (Bundesgerichtsurteil vom 25. August 2006, M 8/05, Erw. 8).</w:t>
      </w:r>
    </w:p>
    <w:p>
      <w:r>
        <w:t>6.2Â Â Â Â  Zu Recht weist der BeschwerdefÃ¼hrer darauf hin, dass Kreisarzt Dr. D.___ nicht begrÃ¼ndet hat, warum der Anteil des Vorzustandes 50 % betrage (Urk. 1 S. 10, 12). Weder in der Beurteilung vom 8. Februar 2005 (Urk. 7/204 S. 7) noch in derjenigen vom 21. Dezember 2005 (Urk. 7/244 S. 3) nennt er die Kriterien, von denen er sich bei seiner SchÃ¤tzung, der Haftungsanteil betrage 33 1/3 % bis 50 %, leiten liess, so dass der Eindruck entsteht, dass diese rein schematisch erfolgte.</w:t>
      </w:r>
    </w:p>
    <w:p>
      <w:r>
        <w:t>Â Â Â Â Â Â Â Â  Zwar bringt die MilitÃ¤rversicherung vor, der Haftungsanteil von 50 % erscheine zumindest nicht als unangemessen, weil das vordienstliche erhebliche, mit eigener GesetzmÃ¤ssigkeit schicksalsmÃ¤ssig fortschreitende degenerative Bandscheibenleiden bereits bei Beginn des Zivilschutzkurses nach einem Fehltritt symptomatisch geworden sei und die weiterhin bestehenden Beschwerden sich mit einer anderen Ursache als der ursprÃ¼nglichen Diskushernie erklÃ¤ren wÃ¼rden, die sich unter konservativer Behandlung offensichtlich wieder zurÃ¼ckgebildet habe (Urk. 2 S. 5, Urk. 6 S. 5). Doch spricht gerade das letztgenannte Argument fÃ¼r einen hÃ¶heren Stellenwert der dienstlichen Einwirkung. Denn die Ursache der anhaltenden Beschwerden liegt nicht im Fortbestehen der wÃ¤hrend des Dienstes aufgetretenen, sich aber mit dem degenerativen Vorzustand erklÃ¤renden Diskushernie, sondern in der vom Vorzustand unabhÃ¤ngigen narbigen Ausheilung der subannulÃ¤ren LÃ¤sion.</w:t>
      </w:r>
    </w:p>
    <w:p>
      <w:r>
        <w:t>6.3Â Â Â Â  Aufgrund dieser medizinischen Gegebenheiten kann die 50%ige HaftungsbeschrÃ¤nkung nicht geschÃ¼tzt werden. Zu einem Verzicht auf jegliche KÃ¼rzung besteht indes kein Anlass. Vielmehr erweist sich eine KÃ¼rzung von 25 % beziehungsweise eine 75%ige HaftungsbeschrÃ¤nkung als angemessen. Denn immerhin ist der Vorzustand fÃ¼r die invalidisierenden RÃ¼ckenbeschwerden noch insofern von Bedeutung, als der granulomatÃ¶sen Ausheilung eine degenerativ bedingte Diskushernie zugrunde liegt. Auch wurden keinerlei Besonderheiten in den persÃ¶nlichen und wirtschaftlichen VerhÃ¤ltnissen des BeschwerdefÃ¼hrers geltend gemacht und ergeben sich dafÃ¼r auch aus den Akten keine Hinweise.</w:t>
      </w:r>
    </w:p>
    <w:p>
      <w:r>
        <w:t>7.Â Â Â Â Â Â</w:t>
      </w:r>
    </w:p>
    <w:p>
      <w:r>
        <w:t>7.1Â Â Â Â  BezÃ¼glich der HÃ¶he des InvaliditÃ¤tsgrades, welcher der dem BeschwerdefÃ¼hrer zustehenden, aufgrund des Gesagten somit um 25 % zu kÃ¼rzenden Invalidenrente zugrunde zu legen ist, verweist Art. 40 Abs. 1 MVG auf Art. 8 Abs. 1 ATSG. Danach ist InvaliditÃ¤t die voraussichtlich bleibende oder lÃ¤ngere Zeit dauernde ganze oder teilweise ErwerbsunfÃ¤higkeit. Die Legaldefinition des Begriffs der ErwerbsunfÃ¤higkeit findet sich des weiteren in Art. 8 ATSG, der diese als den durch BeeintrÃ¤chtigung der kÃ¶rperlichen, geistigen oder psychischen Gesundheit verursachten und nach zumutbarer Behandlung und Eingliederung verbleibenden ganzen oder teilweisen Verlust der ErwerbsmÃ¶glichkeiten auf dem in Betracht kommenden ausgeglichenen Arbeitsmarkt umschreibt. FÃ¼r die Bestimmung des InvaliditÃ¤tsgrades ist schliesslich Art. 16 ATSG massgebend, wonach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wird zum Erwerbseinkommen, das sie erzielen kÃ¶nnte, wenn sie nicht invalid geworden wÃ¤re.</w:t>
      </w:r>
    </w:p>
    <w:p>
      <w:r>
        <w:t>7.2Â Â Â Â  Davon ausgehend, dass der BeschwerdefÃ¼hrer an seinem bisherigen Arbeitsplatz mit einem Arbeitspensum von 60 % die ihm von Dr. E.___ attestierte RestarbeitsfÃ¤higkeit in zumutbarer Weise verwertet und einen angemessenen Verdienst erzielt, stÃ¼tzte sich die Beschwerdegegnerin bei der Vornahme des Einkommensvergleichs auf die effektiven VerdienstverhÃ¤ltnisse des Versicherten beziehungsweise die BestÃ¤tigung der B.___ AG vom 14. und 24. Januar 2005 (Urk. 7/202-203) und seine eigenen Angaben anlÃ¤sslich der Befragung vom 7. Januar 2005 (Urk. 7/200.2 S. 2). Danach wÃ¼rde das Bruttojahreseinkommen ab 1. Januar 2005 bei guter Gesundheit und einem BeschÃ¤ftigungsgrad von 100 % Fr. 86'879.-- betragen, wÃ¼rde sich das tatsÃ¤chliche Jahreseinkommen bei einem BeschÃ¤ftigungsgrad von 60 % auf Fr. 52'130.-- belaufen und wÃ¼rden zusÃ¤tzlich zum Lohn monatliche Ausbildungszulagen von je Fr. 195.-- fÃ¼r die beiden Kinder, mithin zusÃ¤tzliche Fr. 4'680.-- pro Jahr, ausgerichtet.</w:t>
      </w:r>
    </w:p>
    <w:p>
      <w:r>
        <w:t>7.3Â Â Â Â  Dieses Vorgehen ist angesichts des stabilen ArbeitsverhÃ¤ltnisses des BeschwerdefÃ¼hrers bei der B.___ AG nach der Rechtsprechung grundsÃ¤tzlich ohne weiteres zulÃ¤ssig (BGE 129 V 475 Erw. 4.2.1, 126 V 76 Erw. 3b/aa mit Hinweisen; Urteil des damaligen EVG in Sachen S. vom 21. August 2006, I 850/05, Erw. 4.2). Die Beschwerdegegnerin legte ihrem Rentenentscheid jedoch nicht den sich aus den beiden Jahreseinkommen ergebenden, dem verminderten Arbeitspensum entsprechenden InvaliditÃ¤tsgrad von 40 % zugrunde. Vielmehr erhÃ¶hte sie beide Vergleichseinkommen um die Ausbildungszulage von Fr. 4'680.--, was zu einem Valideneinkommen von Fr. 91'559.-- und einem Invalideneinkommen von Fr. 56'810.-- beziehungsweise einem InvaliditÃ¤tsgrad von 38 % und somit zu einer Verminderung des dem Umfang der Pensumsreduktion entsprechenden InvaliditÃ¤tsgrades fÃ¼hrte (Urk. 2, 7/220, 7/247).</w:t>
      </w:r>
    </w:p>
    <w:p>
      <w:r>
        <w:t>Â Â Â Â Â Â Â Â  Kinderzulagen gehÃ¶ren jedoch laut Art. 6 Abs. 2 lit. f der Verordnung Ã¼ber die Alters- und Hinterlassenenversicherung (AHVV) nicht zum Erwerbseinkommen. Bei der Festsetzung der Vergleichseinkommen sind in Analogie zu Art. 25 Abs. 1 IVV der Verordnung Ã¼ber die Invalidenversicherung (IVV) grundsÃ¤tzlich nur Einkommen zu berÃ¼cksichtigen, welche der AHV-Beitragspflicht unterliegen, vorbehÃ¤ltlich der in dieser Bestimmung genannten Ausnahmen (Maeschi, a.a.O., N 34 zu Art. 40 MVG). Die Kinderzulagen werden denn auch unabhÃ¤ngig vom Grad der ArbeitsfÃ¤higkeit des BeschwerdefÃ¼hrers ausbezahlt und er hat dafÃ¼r keine Gegenleistung zu erbringen. Folglich mÃ¼ssen sie bei beiden Vergleichseinkommen ausser Acht gelassen werden und ist der InvaliditÃ¤tsgrad auf 40 % festzusetzen.</w:t>
      </w:r>
    </w:p>
    <w:p>
      <w:r>
        <w:t>Â Â Â Â Â Â Â Â  Hingegen bilden die Kinderzulagen gemÃ¤ss Art. 16 Abs. 4 in Verbindung mit Art. 17 MVV durchaus Bestandteil des versicherten Verdienstes, der im Ãbrigen nach Art. 32 Abs. 2 MVV auch fÃ¼r die ÃberentschÃ¤digungsberechnung massgebend ist. Zu Recht hat die MilitÃ¤rversicherung den versicherten Jahresverdienst daher mit Fr. 91'559.-- bemessen.</w:t>
      </w:r>
    </w:p>
    <w:p>
      <w:r>
        <w:t>7.5Â Â Â Â  Hinsichtlich der im angefochtenen Einspracheentscheid erneut vorgenommenen an sich nicht strittigen, indes von Amtes wegen zu Ã¼berprÃ¼fenden Rentenbefristung bis 31. MÃ¤rz 2007 ist darauf hinzuweisen, dass in der Praxis die Zusprechung von Zeitrenten oft nicht nur deshalb erfolgt, weil - wie im Gesetz vorgesehen - das Ausmass der InvaliditÃ¤t wegen nicht stabiler GesundheitsschÃ¤den oder ErwerbsverhÃ¤ltnisse nicht zuverlÃ¤ssig fÃ¼r dauernd abgeschÃ¤tzt werden kann, sondern auch deshalb, um schwankenden erwerblichen Auswirkungen der GesundheitsschÃ¤digung besser Rechnung tragen zu kÃ¶nnen und in der Zwischenzeit die AbklÃ¤rungen fÃ¼r die allfÃ¤llige Zusprechung einer Dauerrente vorzunehmen. Zeitrenten werden denn auch oft kurzfristig nach der jeweiligen ArbeitsunfÃ¤higkeit festgesetzt (vgl. Maeschi, a.a.O., N 6 und 7 zu Art. 41 MVG mit weiteren Hinweisen).</w:t>
      </w:r>
    </w:p>
    <w:p>
      <w:r>
        <w:t>Â Â Â Â Â Â Â Â  Die Beschwerdegegnerin fÃ¼hrt keine GrÃ¼nde an, die nach Ablauf der ursprÃ¼nglichen Zeitrente Ende MÃ¤rz 2005 eine erneute Rentenbefristung nahegelegt hÃ¤tten. Angesichts der stabilen Arbeits- und LohnverhÃ¤ltnisse des BeschwerdefÃ¼hrers und des schon seit lÃ¤ngerer Zeit unverÃ¤nderten Gesundheitszustandes ist dieses Vorgehen denn auch nicht ohne weiteres nachvollziehbar - dies um so weniger, als aufgrund des Aussendienst-Berichts vom 2. Juni 2005 (Urk. 7/229.1 S. 1) im Zeitpunkt des angefochtenen Einspracheentscheides bereits seit lÃ¤ngerer Zeit feststand, dass fÃ¼r den BeschwerdefÃ¼hrer die von Dr. E.___ zur Verbesserung der RestarbeitsfÃ¤higkeit in Betracht gezogene Hochfrequenzdenervation der annulÃ¤ren Zone bei Dr. F.___ nicht in Frage kam.</w:t>
      </w:r>
    </w:p>
    <w:p>
      <w:r>
        <w:t>Â Â Â Â Â Â Â Â  Indes drÃ¤ngt sich eine Umwandlung der vorliegend zu beurteilenden Zeitrente in eine unbefristete Rente nicht auf. Denn wie das frÃ¼here EVG im Urteil vom 22. September 1993 i.S. S., M 13/92, festgestellt hat, steht der MilitÃ¤rversicherung bezÃ¼glich der Zusprechung einer erneuten Zeitrente ein weites Ermessen zu (vgl. Maeschi, a.a.O., Rz. 8 zu Art. 41 mit weiteren Hinweisen). Auch hat der Gesetzgeber die Zeitrente als mit Art. 17 vereinbar betrachtet, wenn er Art. 41 Abs. 1 MVG trotz der per 1. Januar 2003 erfolgten AblÃ¶sung von Art. 44 MVG durch die fÃ¼r alle Bereiche der Sozialversicherung geltende Rentenrevisionsordnung von Art. 17 Abs. 1 ATSG beibehalten und nicht als Abweichung von Art. 17 bezeichnet hat (vgl. Kieser, ATSG-Kommentar, 2. Aufl., ZÃ¼rich 2009, Art. 17 Rz. 36).</w:t>
      </w:r>
    </w:p>
    <w:p>
      <w:r>
        <w:t>7.6Â Â Â Â  Zusammenfassend ergibt sich, dass der dem BeschwerdefÃ¼hrer vom 1. April 2005 bis Ende MÃ¤rz 2007 weiterhin zustehende Invalidenrente ein InvaliditÃ¤tsgrad von 40 % und ein versicherter Verdienst von Fr. 91'559.-- zu Grunde zu legen sind. Auf dieser Basis wird das monatliche Rentenbetreffnis zu berechnen und die ÃberentschÃ¤digungsberechnung vorzunehmen sein.</w:t>
      </w:r>
    </w:p>
    <w:p>
      <w:r>
        <w:t>Â Â Â Â Â Â Â Â  Die Beschwerde ist demnach gutzuheissen.</w:t>
      </w:r>
    </w:p>
    <w:p>
      <w:r>
        <w:t>8.Â Â Â Â Â Â  Bei diesem Ausgang des gemÃ¤ss Art. 61 lit. a ATSG kostenlosen Verfahrens hat der BeschwerdefÃ¼hrer gestÃ¼tzt auf Â§ 34 des Gesetzes Ã¼ber das Sozialversicherungsgericht (GSVGer) in Verbindung mit Art. 61 lit. g ATSG Anspruch auf eine ProzessentschÃ¤digung. Diese ist in Anbetracht der Bedeutung der Streitsache und der Schwierigkeiten des Prozesses mit Fr. 2'600.-- (inkl. Barauslagen und Mehrwertsteuer) zu bemessen.</w:t>
      </w:r>
    </w:p>
    <w:p>
      <w:r>
        <w:t>Das Gericht erkennt:</w:t>
      </w:r>
    </w:p>
    <w:p>
      <w:r>
        <w:t>1.Â Â Â Â Â Â Â Â  Die Beschwerde wird, soweit darauf eingetreten wird, gutgeheissen, und es wird in AbÃ¤nderung des Einspracheentscheides vom 26. Juli 2007 festgestellt, dass der BeschwerdefÃ¼hrer fÃ¼r die Zeit vom 1. April 2005 bis 31. MÃ¤rz 2007 bei einer Haftung von 75 %, einem InvaliditÃ¤tsgrad von 40 % und einem versicherten Verdienst von Fr. 91'559.-- Anspruch auf eine Invalidenrente der MilitÃ¤rversicherung hat und dass die Beschwerdegegnerin auf dieser Grundlage die sich aus einer allfÃ¤lligen ÃberentschÃ¤digung ergebende KÃ¼rzung neu zu berechnen hat.</w:t>
      </w:r>
    </w:p>
    <w:p>
      <w:r>
        <w:t>2.Â Â Â Â Â Â Â Â  Das Verfahren ist kostenlos.</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Rechtsanwalt George Hunziker</w:t>
      </w:r>
    </w:p>
    <w:p>
      <w:r>
        <w:t>- Suva, Abteilung MilitÃ¤rversicherung</w:t>
      </w:r>
    </w:p>
    <w:p>
      <w:r>
        <w:t>- Bundesamt fÃ¼r Gesundheit, Aufsicht MilitÃ¤rversicherung</w:t>
      </w:r>
    </w:p>
    <w:p>
      <w:r>
        <w:t>- Swiss Life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