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KV.2025.00061 vom 14. August 2025</w:t>
      </w:r>
    </w:p>
    <w:p>
      <w:r>
        <w:t>ZH Sozialversicherungsgericht, 2025-08-14, DE</w:t>
      </w:r>
    </w:p>
    <w:p>
      <w:r>
        <w:rPr>
          <w:b/>
        </w:rPr>
        <w:t xml:space="preserve">Quelle: </w:t>
      </w:r>
      <w:r>
        <w:t>https://mcp.opencaselaw.ch/entscheid/zh_sozialversicherungsgericht_KV.2025.00061</w:t>
      </w:r>
    </w:p>
    <w:p>
      <w:r>
        <w:t>FR: ZH_SOZIALVERSICHERUNGSGERICHT KV.2025.00061 du 14 août 2025</w:t>
      </w:r>
    </w:p>
    <w:p>
      <w:r>
        <w:t>IT: ZH_SOZIALVERSICHERUNGSGERICHT KV.2025.00061 del 14 agosto 2025</w:t>
      </w:r>
    </w:p>
    <w:p>
      <w:pPr>
        <w:pStyle w:val="Heading2"/>
      </w:pPr>
      <w:r>
        <w:t>Erwägungen</w:t>
      </w:r>
    </w:p>
    <w:p>
      <w:r>
        <w:rPr>
          <w:b/>
        </w:rPr>
        <w:t>E. 1</w:t>
      </w:r>
    </w:p>
    <w:p>
      <w:r>
        <w:t>X.___ , geboren</w:t>
      </w:r>
    </w:p>
    <w:p>
      <w:r>
        <w:t>199</w:t>
      </w:r>
    </w:p>
    <w:p>
      <w:r>
        <w:rPr>
          <w:b/>
        </w:rPr>
        <w:t>E. 1.1</w:t>
      </w:r>
    </w:p>
    <w:p>
      <w:r>
        <w:t>Die Beschwerdeführerin ist D.___ Staatsangehörige und</w:t>
      </w:r>
    </w:p>
    <w:p>
      <w:r>
        <w:t>studiert e sowie arbei tet e seit Februar/März 202 3 in der Schweiz ( Urk. 6/9-10 ). Aus diesem Grund</w:t>
      </w:r>
    </w:p>
    <w:p>
      <w:r>
        <w:t>kommen das am 1. Juni 2002 in Kraft getretene Abkommen vom 2 1. Juni 1999 zwischen der Schweizerischen Eidgenossenschaft einerseits und der Europäischen Gemeinschaft und ihren Mitgliedstaaten andererseits über die Freizügigkeit (FZA; SR 0.142.112.681) sowie basierend darauf die Verordnung (EG) Nr. 883/2004 des Europäischen Parlaments und des Rates vom 29. April 2004 zur Koordinierung der Systeme der sozialen Sicherheit (VO [EG] 883/2004; SR 0.831.109.268.1) zur Anwendung (vgl. Art. 8 und 15 des FZA in Verbindung mit Art. 1 Abs. 1 und Abschnitt A Ziffer 1 des Anhangs II des FZA).</w:t>
      </w:r>
    </w:p>
    <w:p>
      <w:r>
        <w:rPr>
          <w:b/>
        </w:rPr>
        <w:t>E. 1.2</w:t>
      </w:r>
    </w:p>
    <w:p>
      <w:r>
        <w:t>Der sachliche Geltungsbereich der VO 883/2004 erstreckt sich laut Art. 3 Abs. 1 lit . a unter anderem auf Leistungen bei Krankheit. Gemäss Art. 11 Abs. 1 VO 883/2004 unterliegen Personen, für die diese Verordnung gilt, den Rechts vorschriften nur eines Mitgliedstaats. Dies bedeutet, dass eine Person zur selben Zeit ausnahmslos nur nach den Rechtsvorschriften eines einzigen Mitgliedstaats versichert sein kann (vgl. Eugster, Die obligatorische Krankenpflegeversicherung, in: Schweizerisches Bundesverwaltungsrecht [SBVR], 3. Auflage, Basel 2016, S.</w:t>
      </w:r>
    </w:p>
    <w:p>
      <w:r>
        <w:t>435 Rz 85 ff. mit weiteren Hinweisen).</w:t>
      </w:r>
    </w:p>
    <w:p>
      <w:r>
        <w:t>Art. 11 Abs. 3 lit . a VO 883/2004 bestimmt, dass eine Person, die in einem Mit gliedstaat eine Beschäftigung ausübt, den Rechtsvorschriften dieses Mitglied staats unterliegt, und zwar auch dann, wenn sie in einem anderen Mitgliedstaat wohnt (Erwerbsortprinzip; vgl. Eugster, a.a.O., S. 436 Rz 86 f. und S. 444 Rz 117). Eine Beschäftigung ist auch anzunehmen, wenn die Tätigkeit in Teilzeit mit ausübungsfreien Zeiträumen geschieht beziehungsweise Zeitaufwand und Entgelt gering sind; der zeitliche Umfang der Beschäftigung ist unerheblich (vgl. Eugster, a.a.O., S. 433 Rz 77 f. und Rz 117). 2. 2.1</w:t>
      </w:r>
    </w:p>
    <w:p>
      <w:r>
        <w:t>Art. 3 Abs. 1 des Bundesgesetzes über die Krankenversicherung (KVG) schreibt vor, dass sich jede Person mit Wohnsitz in der Schweiz innert drei Monaten nach der Wohnsitznahme oder der Geburt in der Schweiz für Krankenpflege versichern oder von ihrem gesetzlichen Vertreter beziehungsweise ihrer gesetzlichen Vertre terin versichern lassen muss.</w:t>
      </w:r>
    </w:p>
    <w:p>
      <w:r>
        <w:t>Gestützt auf Art. 3 Abs. 3 lit . a KVG hat der Bundesrat die Versicherungspflicht zudem in Art. 1 Abs. 2 lit . d der Verordnung über die Krankenversicherung (KVV) auf Personen, welche in einem Mitgliedstaat der Europäischen Union wohnen und nach dem FZA sowie seinem Anhang II der schweizerischen Versicherung unterstellt sind, ausgedehnt. 2.2</w:t>
      </w:r>
    </w:p>
    <w:p>
      <w:r>
        <w:t>Art. 3 Abs. 2 KVG ermächtigt den Bundesrat, Ausnahmen von der Versicherungs pflicht vorzusehen. In Art. 2 Abs. 1 KVV und in Art. 6 Abs. 1 KVV hat er gestützt darauf die Personenkategorien aufgezählt, die von vornherein vom Versicherungsob ligatorium ausgenommen sind. Es handelt sich um die aktiven und pensionierten Bundesbediensteten, die der Militärversicherung unterstellt sind (Art. 2 Abs. 1 lit . a KVV), um Personen, die sich ausschliesslich zur ärztlichen Behandlung oder zur Kur in der Schweiz aufhalten (Art. 2 Abs. 1 lit . b KVV), und um gewisse Personen mit Vorrechten nach internationalem Recht (Art. 6 Abs. 1 KVV). Ausserdem sind in Art. 2 Abs. 1 lit . c-g KVV insbesondere diejenigen Personen kategorien aufgezählt, die aufgrund der oben zitierten Kollisionsnormen des Freizügigkeitsabkommens gar nicht den schweizerischen Rechtsvorschriften unterstehen.</w:t>
      </w:r>
    </w:p>
    <w:p>
      <w:r>
        <w:t>Sodann ist in Art. 2 Abs. 2-8 KVV die Möglichkeit für verschiedene Personenka tegorien geregelt, auf Gesuch hin vom Versicherungsobligatorium befreit zu werden. So können nach Art. 2 Abs. 4 KVV diejenigen Personen ein Gesuch um Befreiung von der Versicherungspflicht stellen, die sich im Rahmen einer Aus- oder Weiterbildung in der Schweiz aufhalten, wie namentlich Studierende, Schüler und Schülerinnen, Praktikanten und Praktikantinnen sowie Stagiaires, sofern sie während der gesamten Geltungsdauer der Befreiung für Behandlungen in der Schweiz über einen gleichwertigen Versicherungsschutz verfügen.</w:t>
      </w:r>
    </w:p>
    <w:p>
      <w:r>
        <w:t>In der Schweiz nebenerwerbstätige Studierende („Werkstudenten“) können sich eben falls auf Art. 2 Abs. 4 KVV berufen, wenn das Aus- oder Weiterbildungsziel und nicht die Erwerbstätigkeit im Vordergrund steht (vgl. Eugster, a.a.O., S. 425 Rz 52). 2.3</w:t>
      </w:r>
    </w:p>
    <w:p>
      <w:r>
        <w:t>Der gleichwertige Versicherungsschutz bezieht sich auf das schweizerische Gesetz. Gleichwertig ist die ausländische Versicherung, wenn sie die Kosten ambulan ter und stationärer Behandlung bei Krankheit, Unfall und Mutterschaft sowie des Aufenthalts entsprechend dem Standard der allgemeinen Abteilung eines gemäss Spitalliste zugelassenen schweizerischen Spitals im Wesentlichen voll deckt. Keine Gleichwertigkeit ist bei erheblichen Lücken im Versicherungs schutz gegeben. Unabdingbar und praktisch nicht kompensierbar ist etwa, wenn die Erstattung der Kosten für die Pflege in einem Pflegeheim und für die häusliche Krankenpflege den Umfang und die Leistungsdauer nicht wenigstens annähernd erreicht. Auf eine erhebliche Lücke ist auch zu schliessen, wenn die Leistungen für Entziehungsmassnahmen bei Suchterkrankungen fehlen (Eugster, Rechtspre chung des Bundesgerichts zum KVG, 2. Auflage, Zürich 2018, Art. 3 Rz . 17 und 19 ff.). 3.</w:t>
      </w:r>
    </w:p>
    <w:p>
      <w:r>
        <w:t>Verfügungen der Versicherungsträger müssen, wenn sie den Begehren der Parteien nicht voll entsprechen, eine Begründung enthalten (Art. 49 Abs. 3 Satz 2 ATSG), das heisst eine Darstellung des vom Versicherungsträger als relevant erachte 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 bringen ausdrücklich widerlegt. Vielmehr kann sich die Behörde auf die für den Entscheid wesentlichen Punkte beschränken. Die Begründung muss so abgefasst sein, dass sich die betroffene Person über die Tragweite des Entscheids Rechen schaft geben und ihn in voller Kenntnis der Sache an die höhere Instanz weiter ziehen kann. In diesem Sinne müssen wenigstens kurz die Überlegungen genannt werden, von denen sich das Gericht respektive der Versicherungsträger hat leiten lassen und auf die sich sein Entscheid stützt (BGE 142 II 49 E. 9.2, 136 I 229 E. 5.2, je m.w.H .). 4 .</w:t>
      </w:r>
    </w:p>
    <w:p>
      <w:r>
        <w:t>4 .1</w:t>
      </w:r>
    </w:p>
    <w:p>
      <w:r>
        <w:t>Die Beschwerdegegnerin begründete in ihrem Einspracheentscheid ( Urk. 2) die Ablehnung des Gesuchs der Beschwerdeführerin um Befreiung vom schweizeri schen Versicherungsobligatorium</w:t>
      </w:r>
    </w:p>
    <w:p>
      <w:r>
        <w:t>im Wesentlichen damit , dass sie aufgrund der Unterstellung unter das schweizerische Recht nicht über eine gesetzliche Kranken versicherung (Europäische Krankenversicherungskarte) in ihrem Herkunfts land verfügen könne . Damit sei die Voraussetzung eines gleichwertigen Versicherungsschutzes im Hinblick auf die gesetzliche Versicherung nicht gege ben (S. 3 Rz . 11). Die Beschwerdeführerin mache einen Befreiungstatbestand im Sinne von Art. 2 Abs. 4 KVV geltend (S. 3 Rz . 8). Später in der Begründung des Entscheid s hielt die Beschwerdegegnerin dagegen fest, die Beschwerdeführerin</w:t>
      </w:r>
    </w:p>
    <w:p>
      <w:r>
        <w:t>bringe nicht vor, einer der übrigen Personengruppen anzugehören, die nach Art. 2 und 6 KVV vom schweizerischen Versicherungsobligatorium ausgenom men seien oder davon befreit werden könnten (S. 3 Rz . 12). 4 .2</w:t>
      </w:r>
    </w:p>
    <w:p>
      <w:r>
        <w:t>Dagegen machte die Beschwerdeführerin in ihrer Beschwerde ( Urk. 1) geltend, dass sie die Beschwerdegegnerin anhalte , die rechtlichen Grundlagen ihrer Begrün dung sowie eine Erläuterung, wie diese im Zusammenhang mit den ent sprechenden Ausführungen auf der Website zur Befreiung der Versicherungs pflicht stünden, darzulegen. Ihrer Ansicht nach gehe aus Art. 2 Abs. 4 KVV nicht explizit hervor, dass eine Befreiung lediglich für nicht erwerbstätige Personen in Aus- oder Weiterbildung möglich sei. Ergänzend reiche sie nochmals die Bestäti gung des Praktikums, die Immatrikulationsbescheinigung der Y.___ sowie den Nachweis über einen gleichwertigen Versicherungsschutz durch die E.___ ein und bitte um eine erneute Prüfung ihres Anliegens und um eine transparente Klärung der rechtlichen Grundlage n . 4 .3</w:t>
      </w:r>
    </w:p>
    <w:p>
      <w:r>
        <w:t>Die Beschwerdegegnerin beantragte in ihrer Beschwerdeantwort ( Urk. 5) die teil weise Gutheissung der Beschwerde . Sie führte aus, dass der gesetzliche Kranken versicherungsschutz der Beschwerdeführerin im strittigen Zeitraum nur dann rechtmässig bestanden haben könnte , wenn das D.___ Krankenversicherungs system nach der VO (EG) Nr. 883/2004 für die Beschwerdeführerin überhaupt zuständig gewesen sei (S. 1</w:t>
      </w:r>
    </w:p>
    <w:p>
      <w:r>
        <w:t>Rz . 3).</w:t>
      </w:r>
    </w:p>
    <w:p>
      <w:r>
        <w:t>Im Einspracheentscheid sei die Beschwerdeführerin dem Schweizer Krankenver sicherungssystem infolge Erwerbstätigkeit in der Schweiz unterstellt worden. Sie sei im Zeitraum vom 1. März bis zum 3 1. August 2023 in der Schweiz bei B.___ erwerbstätig gewesen. Der D.___ gesetzliche Versicherer sei für die Krankenver sicherung somit nicht zuständig gewesen. Die Beschwerdeführer in habe folglich nicht rechtmässig über gesetzlichen Krankenversicherungsschutz in D .___ verfügen können. Damit habe kein gleichwertiger Versicherungs schutz bestanden, welcher eine Befreiung gestützt auf Art. 2 Abs. 4 KVV erlauben würde (S. 2 Rz . 4).</w:t>
      </w:r>
    </w:p>
    <w:p>
      <w:r>
        <w:t>Auch die Annahme einer Erwerbstätigkeit in D.___ (bei gleichzeitiger Erwerbstätig keit in der Schweiz) führe zur Zuständigkeit des Schweizer Krankenver sicherungssystems. Gesetzlicher Krankenversicherungsschutz in D .___ habe damit im Zeitraum vom 1. März bis 3 1. August 2023 mangels Zuständigkeit nicht bestehen können, weshalb auch bei Annahme einer Mehr fachtätigkeit kein gleichwertiger Versicherungsschutz im Sinne von Art. 2 Abs. 4 KVV gegeben sei. Diesbezüglich sei die Beschwerde abzuweisen (S. 2 Rz . 5).</w:t>
      </w:r>
    </w:p>
    <w:p>
      <w:r>
        <w:t>Im Zeitraum seit Einreise der Beschwerdeführerin in die Schweiz am 1. Februar 2023 bis zum Beginn der Erwerbstätigkeit bei B.___ am 1. März 2023 sei sie - soweit aus den Akten ersichtlich - nicht in der Schweiz erwerbstätig gewesen. Damit würden sich die auf die Krankenversicherung anwendbaren Rechtsvor schriften nach dem Wohnsitz richten, welchen die Beschwerdeführerin in D .___ gehabt habe. Entsprechend habe sie im Zeitraum vom 1. Februar 2023 bis 2 8. Februar 2023 ungeachtet des Anknüpfungsgrundes nicht der schweizeri schen Versicherungspflicht unterstanden (S. 3 f. Rz . 6). Auch das schutzwürdige Interesse der Beschwerdeführerin an einer Änderung der Verfü gung vom 1 7. Februar 2023 und des Einspracheentscheid s vom 1 9. Mai 2025 erweise sich aus den dargelegten Gründen als fraglich (S. 3 Rz . 8). 5 . 5 .1</w:t>
      </w:r>
    </w:p>
    <w:p>
      <w:r>
        <w:t>Als D.___ Staatsangehörige und i m Zeitraum von 1. März bis 3 1. August 2023</w:t>
      </w:r>
    </w:p>
    <w:p>
      <w:r>
        <w:t>in der Schweiz Erwerbstätige ( Urk. 6/10) untersteht die Beschwerdeführer in</w:t>
      </w:r>
    </w:p>
    <w:p>
      <w:r>
        <w:t>gemäss Art. 11 Abs. 3 lit . a VO 883/2004 den schweizerischen Rechtsvorschriften über die obligatorische Krankenversicherung (vorstehend E. 1-2 ). 5 .2</w:t>
      </w:r>
    </w:p>
    <w:p>
      <w:r>
        <w:t>Entgegen de n Ausführungen der Beschwerdegegnerin sowohl im Einsprache entscheid (vorstehend E. 3 .1 ) als auch in der Beschwerdeantwort (vorstehend E.</w:t>
      </w:r>
    </w:p>
    <w:p>
      <w:r>
        <w:t>3 .3) ,</w:t>
      </w:r>
    </w:p>
    <w:p>
      <w:r>
        <w:t>bedeutet die Anwendbarkeit der schweizerischen Rechtsvorschriften nicht den direkten Verlust des ausländischen Krankenversicherungsschutzes .</w:t>
      </w:r>
    </w:p>
    <w:p>
      <w:r>
        <w:t>D ie Argu mentation</w:t>
      </w:r>
    </w:p>
    <w:p>
      <w:r>
        <w:t>enthält keine nachvollziehbare Unterordnung des zu beurteilenden Sachverhalts unter die hier massgeblichen gesetzlichen Grundlagen</w:t>
      </w:r>
    </w:p>
    <w:p>
      <w:r>
        <w:t>betreffend des anwendbaren Systems der sozialen Sicherheit, der Unterstellung unter das Versicherungsobligatorium in der Schweiz und der Befreiungsmöglichkeiten (vorstehend E. 1-2), weshalb der Entscheid der Beschwerdegegnerin einer rechts genügenden Begründung entbehrt . Die Sache ist bereits allein aus diesem Grund an die Beschwerdegegnerin zurückzuweisen, damit diese einen nachvollziehbar begründeten Entscheid gemäss den Vorgaben von Art. 52 Abs. 2 Satz 2 ATSG fälle ( vorstehend E. 3) . Es drängen sich jedoch, wie im Folgenden (E. 5.3) aufzuzeigen ist, darüber hinaus weitere Abklärungen in der Sache auf .</w:t>
      </w:r>
    </w:p>
    <w:p>
      <w:r>
        <w:t>Die Anwendbarkeit der schweizerischen Rechtsvorschriften bedeutet, dass die Beschwerde führerin dem schweizerischen Versicherungsobligatorium (vorste hend E. 2.1 ) unterstellt ist, wobei von der Beschwerdegegnerin zu prüfen gewesen wäre, ob sie hiervon von Gesetzes wegen befreit ist oder ob sie gestützt auf die Vorbringen in ihrem Gesuch vom 3. Februar 2023 von der Krankenversiche rungspflicht in der Schweiz befreit werden kann (vorstehend E. 2.2).</w:t>
      </w:r>
    </w:p>
    <w:p>
      <w:r>
        <w:t>Wie ausgeführt (vorstehend E. 2.2 ) , können nach Art. 2 Abs. 4 KVV auf Gesuch hin Personen vom Versicherungsobligatorium befreit werden, welche sich im Rahmen einer Aus- und Weiterbildung in der Schweiz aufhalten, wie namentlich Studierende aber auch explizit Praktikanten und Praktikantinnen. Voraussetzung hierfür ist, dass die Gesuchstellenden während der gesamten Geltungsdauer der Befreiung für Behandlungen in der Schweiz über einen gleichwertigen Versicherungs schutz verfügen. 5 . 3</w:t>
      </w:r>
    </w:p>
    <w:p>
      <w:r>
        <w:t>Zu welchem Zweck d ie Beschwerdeführer in in der Schweiz ihre Praktik umsstelle am 1. März 2023 bei B.___ angetreten hat, mithin</w:t>
      </w:r>
    </w:p>
    <w:p>
      <w:r>
        <w:t>ob</w:t>
      </w:r>
    </w:p>
    <w:p>
      <w:r>
        <w:t>diese dem Zweck der Aus- oder Weiterbildung dient e , kann dem Arbeitsvertrag nicht entnommen werden</w:t>
      </w:r>
    </w:p>
    <w:p>
      <w:r>
        <w:t>(vgl. Urk. 6/10 ) und wurde von der Beschwerdegegnerin auch nicht geprüft.</w:t>
      </w:r>
    </w:p>
    <w:p>
      <w:r>
        <w:t>Sodann hat sie es ebenfalls unterlassen , abzuklären, ob die Beschwerdeführerin über einen gleichwertigen ausländischen Versicherungsschutz verfügt , obwohl sie eine Versicherungsbescheinigung vom 6. Februar 2023 der E.___ , F.___ ( Urk. 6/7), einreichte, worin letztere aus führte, dass während eines vorübergehenden Aufenthaltes in einem EU-Land, einem Abkommensstaat , Island, Liechtenstein, Norwegen oder Schweiz die Beschwerdeführerin Anspruch auf medizinisch notwendige Leistungen des öffentlichen Gesundheitswesens habe und zwar zu denselben Bedingungen und Kosten, wie die Versicherten des jewei ligen Landes. Indes weist auch die SVA Zürich auf ihrer Homepage unter der Thematik der Krankenversicherungspflicht betreffend die Europäischen Kranken versicherungskarte (EHIC) darauf hin , das s in Ausnahmefällen eine Befreiung von der Versicherungspflicht möglich sei. Die Ausnahme gelte unter anderem für D .___ ( Krankenversicherungspflicht: Wer kann sich befreien lassen?</w:t>
      </w:r>
    </w:p>
    <w:p>
      <w:r>
        <w:t>; besucht am 8. August 2025).</w:t>
      </w:r>
    </w:p>
    <w:p>
      <w:r>
        <w:t>Weshalb die Beschwerdegegnerin den Schluss zog, dass die Beschwerdeführerin</w:t>
      </w:r>
    </w:p>
    <w:p>
      <w:r>
        <w:t>nicht mehr über ihre Gesundheitskarte ( Urk. 6/5-6) verfügen könne, sobald sie dem schweizerischen Rechtssystem unterstünde (vorstehend E. 4 .1) , erschliesst sich aus den vorliegenden Unterlagen nicht. Auch gab es keine Anhaltspunkte dafür, dass die bei der E.___ bestehende Betriebskranken kasse bei Absolvieren eines Praktikums im Ausland respektive mit der Aufnahme einer Erwerbs tätigkeit enden würde ( Urk. 6/3, Urk. 6/7 , vgl. auch Urk. 15/5 ) .</w:t>
      </w:r>
    </w:p>
    <w:p>
      <w:r>
        <w:t>Ein entsprechendes, für Befreiungsgesuche üblicherweise an die ausländische Krankenversicherung gerichtetes Formular zur Klärung der Gleichwertigkeit des Versicherungsschutzes liegt ebenfalls nicht vor, ebenso wenig Angaben zur Aufenthalts bewilligung der Beschwerdeführerin in dem hier strittigen Zeitraum vom 1. Februar bis 3 1. August 2023 respektive hinreichende Angaben zu ihrem Wohnsitz. Namentlich ist unklar, woraus die Beschwerdegegnerin in ihrer Beschwerd e antwort (vorstehend E. 4 .3) schloss, die Beschwerdeführerin hätte vom 1. Februar bis 2 8. Februar 2023 Wohnsitz in D .___ gehabt. Letzteres erscheint jedoch aufgrund der erheblichen Distanz zwischen F.___ und der Schweiz sowie der vorhandenen und gemeldeten Wohnadresse in der Schweiz (vgl. Urk. 6/1) eher unwahrscheinlich. 5 . 4</w:t>
      </w:r>
    </w:p>
    <w:p>
      <w:r>
        <w:t>Aufgrund des Gesagten entbehrt der Entscheid der Beschwerdegegnerin einer nachvollziehbaren Begründung und der</w:t>
      </w:r>
    </w:p>
    <w:p>
      <w:r>
        <w:t>Sachverhalt betreffend eines Befreiungstat bestandes, insbesondere nach Art. 2 Abs. 4 KVV ,</w:t>
      </w:r>
    </w:p>
    <w:p>
      <w:r>
        <w:t>erweist sich als ungeklärt.</w:t>
      </w:r>
    </w:p>
    <w:p>
      <w:r>
        <w:t>Wie es sich damit tatsächlich verhält, ist mittels</w:t>
      </w:r>
    </w:p>
    <w:p>
      <w:r>
        <w:t>weiterer Abklärungen festzu stellen. Hernach ist von der Beschwerdegegnerin anhand von Unterordnung des ermittelten Sachverhalts unter die anwendbaren Rechtsnormen ein nachvoll ziehbare r Entscheid zu fällen , welcher den Vorgaben gemäss</w:t>
      </w:r>
    </w:p>
    <w:p>
      <w:r>
        <w:t>Art. 52 Abs. 2 Satz 2 ATSG betreffend Begründungspflicht ( vorstehend E. 3) genügt . Die Beschwerde wird in dem Sinne gut geheissen als der angefochtene Einspracheentscheid ( Urk. 2) aufge hoben und die Sache zur Durchführung der entsprechenden Abklärungen</w:t>
      </w:r>
    </w:p>
    <w:p>
      <w:r>
        <w:t>im Sinne der Erwägungen und unter Anwendung der gesetzlichen Bestimmungen an die Beschwerdegegnerin zurückzuweisen ist . Das Gericht erkennt: 1.</w:t>
      </w:r>
    </w:p>
    <w:p>
      <w:r>
        <w:t>Die Beschwerde wird in dem Sinne gutgeheissen, dass der angefochtene Einsprache entscheid vom 1 9. Mai 2025 aufgehoben und die Sache an die Beschwerdegegnerin zurückgewiesen wird, damit diese im Sinne der Erwägungen verfahre</w:t>
      </w:r>
    </w:p>
    <w:p>
      <w:r>
        <w:t>und über die Ver sicherungspflicht der Beschwerdeführerin erneut verfüge. 2.</w:t>
      </w:r>
    </w:p>
    <w:p>
      <w:r>
        <w:t>Das Verfahren ist kostenlos. 3.</w:t>
      </w:r>
    </w:p>
    <w:p>
      <w:r>
        <w:t>Zustellung gegen Empfangsschein an: - X.___ , unter Beilage einer Kopie von Urk. 5 -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3</w:t>
      </w:r>
    </w:p>
    <w:p>
      <w:r>
        <w:t>, ist D.___ Staatsangehörige und reiste am</w:t>
      </w:r>
    </w:p>
    <w:p>
      <w:r>
        <w:t>1. Februar 2023 in die Schweiz</w:t>
      </w:r>
    </w:p>
    <w:p>
      <w:r>
        <w:t>ein ( Urk.</w:t>
      </w:r>
    </w:p>
    <w:p>
      <w:r>
        <w:rPr>
          <w:b/>
        </w:rPr>
        <w:t>E. 6</w:t>
      </w:r>
    </w:p>
    <w:p>
      <w:r>
        <w:t>/14 )</w:t>
      </w:r>
    </w:p>
    <w:p>
      <w:r>
        <w:t>wies die Sozialversicherungsanstalt des Kantons Zürich, Krankenversicherungspflicht, mit Einspracheentscheid vom 1 9. Mai 2025 ab ( Urk. 6/1</w:t>
      </w:r>
    </w:p>
    <w:p>
      <w:r>
        <w:rPr>
          <w:b/>
        </w:rPr>
        <w:t>E. 7</w:t>
      </w:r>
    </w:p>
    <w:p>
      <w:r>
        <w:t>= Urk. 2). 2.</w:t>
      </w:r>
    </w:p>
    <w:p>
      <w:r>
        <w:t>X.___ erhob am 1 2. Juni 2025 Beschwerde gegen den Einspracheentscheid vom 1 9. Mai 2025 ( Urk. 2) und beantragte, dass ihr die rechtlichen Grundlagen des Entscheides erläutert und die eingereichten Unterlagen geprüft würden ( Urk. 1). Mit Beschwerdeantwort vom 2 1. Juli 2025 ( Urk. 5) beantragte die Beschwerde gegnerin die teilweise Gutheissung der Beschwerde im Sinne einer Befreiung der Beschwerdeführerin von der Versicherungspflicht vom 1. bis 2 8. Februar 202 3.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