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KV.2025.00042 vom 16. Dezember 2025</w:t>
      </w:r>
    </w:p>
    <w:p>
      <w:r>
        <w:t>ZH Sozialversicherungsgericht, 2025-12-16, DE</w:t>
      </w:r>
    </w:p>
    <w:p>
      <w:r>
        <w:rPr>
          <w:b/>
        </w:rPr>
        <w:t xml:space="preserve">Quelle: </w:t>
      </w:r>
      <w:r>
        <w:t>https://mcp.opencaselaw.ch/entscheid/zh_sozialversicherungsgericht_KV.2025.00042</w:t>
      </w:r>
    </w:p>
    <w:p>
      <w:r>
        <w:t>FR: ZH_SOZIALVERSICHERUNGSGERICHT KV.2025.00042 du 16 décembre 2025</w:t>
      </w:r>
    </w:p>
    <w:p>
      <w:r>
        <w:t>IT: ZH_SOZIALVERSICHERUNGSGERICHT KV.2025.00042 del 16 dicembre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Die Beschwerde richtet sich gegen den vorinstanzlichen Nichteintretensentscheid. Das Sozialversicherungsgericht hat daher zu prüfen, ob die Vorinstanz zu Recht auf die bei ihr erhobene Einsprache nicht eingetreten ist. Dagegen kann auf den in der Beschwerde gestellten materiellen Antrag nicht eingetreten werden (BGE 132 V 74 E. 1.1 mit Hinweis). 2 .</w:t>
      </w:r>
    </w:p>
    <w:p>
      <w:r>
        <w:t>Die Helsana macht in ihrer Beschwerdeantwort geltend, mit den beiden Rechtsöffnungs verfügungen vom 2 8. Juli 2019, welche unangefochten in Rechts kraft erwachsen seien, sei bereits über die in den Verlustscheinen vom 9. Januar 2020 festgehaltenen Forderungen entschieden worden. Somit liege diesbezüglich eine res</w:t>
      </w:r>
    </w:p>
    <w:p>
      <w:r>
        <w:t>iudicata</w:t>
      </w:r>
    </w:p>
    <w:p>
      <w:r>
        <w:t>(abgeurteilte Sache) vor . Sie, d ie Helsana ,</w:t>
      </w:r>
    </w:p>
    <w:p>
      <w:r>
        <w:t>habe</w:t>
      </w:r>
    </w:p>
    <w:p>
      <w:r>
        <w:t>deshalb die Ver fügung vom 9. Juli 2024, womit erneut über die Forderungen befunden worden sei, gar nicht erlassen dürfen. Ihre Unzuständigkeit zum Erlass dieser Verfügung stelle einen besonders schweren Mangel dar und führe nach der Evidenztheorie zur Nichtigkeit. Mit dem angefochtenen Einspracheentscheid hätte sei deshalb die Verfügung vom 9. Juli 2024 aufheben respektive deren Nichtigkeit feststellen müssen. Deshalb sei durch das Sozialversicherungsgericht des Kantons Zürich die Nichtigkeit der Verfügung vom 9. Juli 2024 sowie des angefochtenen Einsprache entscheids vom 2 5. April 2025 festzustellen und das Beschwerdeverfahren infolge Gegenstandslosigkeit abzuschreiben. Im Übrigen habe sie, die Helsana, mit Schreiben vom 2 6. Mai 2025 das Bezirksgericht Zürich um definitive Rechts öffnung bezüglich der fraglichen Forderung ersucht ( Urk. 12 S. 4).</w:t>
      </w:r>
    </w:p>
    <w:p>
      <w:r>
        <w:rPr>
          <w:b/>
        </w:rPr>
        <w:t>E. 2</w:t>
      </w:r>
    </w:p>
    <w:p>
      <w:r>
        <w:t>S. 3, Urk. 13/ 10). Nachdem der Versicherte gegen den Zahlungsbefehl vom 5. April 2024 (Betreibung Nr.</w:t>
      </w:r>
    </w:p>
    <w:p>
      <w:r>
        <w:t>…</w:t>
      </w:r>
    </w:p>
    <w:p>
      <w:r>
        <w:t>des Betreibungsamtes Zürich 10 ) Rechtsvorschlag erhoben hatte ( Urk. 3/</w:t>
      </w:r>
    </w:p>
    <w:p>
      <w:r>
        <w:rPr>
          <w:b/>
        </w:rPr>
        <w:t>E. 3</w:t>
      </w:r>
    </w:p>
    <w:p>
      <w:r>
        <w:t>.1</w:t>
      </w:r>
    </w:p>
    <w:p>
      <w:r>
        <w:t>Die Krankenversicherer sind zum Prämieninkasso verpflichtet, nötigenfalls auf dem Rechtsweg ( Art. 64a Abs. 1 KVG, Art. 105b Abs. 1 KVV). Krankenversicherer können für fällige Prämienforderungen und ausstehende Kostenbeteiligungen gemäss allgemeinem betreibungsrechtlichem Grundsatz auch ohne rechts kräftigen Rechtsöffnungstitel die Betreibung einleiten, und im Falle des Rechtsvor schlags nachträglich eine formelle Verfügung erlassen und darin auch als Rechtsöffnungsinstanz über die Aufhebung des Rechtsvorschlags befinden und nach Eintritt der Rechtskraft derselben (respektive des sie gegebenenfalls erset zenden Einspracheentscheides ) die Betreibung fortsetzen. Die Verwaltungs behörde fällt in dieser Konstellation nicht nur einen Sachentscheid, sondern handelt auch als Rechtsöffnungsinstanz (Urteil des Bundesgerichts 9C_491/2019 vom 2 4. Oktober 2019 E. 2.2; Gebhard Eugster, Rechtsprechung des Bundes - gerichts zum KVG, 2. Auflage, Zürich/Basel/Genf 2018, Art. 64a Rz</w:t>
      </w:r>
    </w:p>
    <w:p>
      <w:r>
        <w:rPr>
          <w:b/>
        </w:rPr>
        <w:t>E. 3.3</w:t>
      </w:r>
    </w:p>
    <w:p>
      <w:r>
        <w:t>Mit der Verfügung vom 9. Juli 2024, die mit dem angefochtenen Einsprache entscheid vom 2 5. April 2025 beurteilt wurde ( Urk. 2) , entschied die Helsana – nebst der Beseitigung des vom Beschwerdeführer erhobenen Rechtsvorschlags – materiell erneut über Bestand, Höhe und Fälligkeit der bereits mit den rechtskräftigen Verfügungen vom 2 8. Juli 2019 beurteilten Forderungen ( Urk. 13/12) . Sie änderte die rechtskräftigen Verfügungen vom 2 8. Juli 2019 nicht gestützt auf die Rückkommenstitel</w:t>
      </w:r>
    </w:p>
    <w:p>
      <w:r>
        <w:t>der prozessualen Revision und der Wieder - erwägung, sondern fällte einen identischen Entscheid . Das erneute Verfügen über die gleichen Forderungen</w:t>
      </w:r>
    </w:p>
    <w:p>
      <w:r>
        <w:t>und das nochmalige Eröffnen des Rechtsweges war offen sichtlich unzulässig und stellt einen schwer wiegenden Verfahrensfehler dar. Wie von der Helsana</w:t>
      </w:r>
    </w:p>
    <w:p>
      <w:r>
        <w:t>in der Vernehmlassung selbst geltend gemacht ( Urk.</w:t>
      </w:r>
    </w:p>
    <w:p>
      <w:r>
        <w:rPr>
          <w:b/>
        </w:rPr>
        <w:t>E. 3.4</w:t>
      </w:r>
    </w:p>
    <w:p>
      <w:r>
        <w:t>Da die Verfügung vom 9. Juli 2024 nichtig ist, fehlte es im dagegen angehobenen Einspracheverfahren an einem Anfechtungsobjekt. Im Ergebnis ist die Helsana deshalb zu Recht auf die Einsprache des Beschwerdeführers ( Urk. 13/13) nicht eingetreten . Hingegen weist sie im Verfahren zu Recht darauf hin, dass sie zusätzlich die Nichtigkeit der angefochtenen Verfügung vom 9. Juli 2024 hätte feststellen müssen ( Urk.</w:t>
      </w:r>
    </w:p>
    <w:p>
      <w:r>
        <w:rPr>
          <w:b/>
        </w:rPr>
        <w:t>E. 7</w:t>
      </w:r>
    </w:p>
    <w:p>
      <w:r>
        <w:t>ff.).</w:t>
      </w:r>
    </w:p>
    <w:p>
      <w:r>
        <w:t>Bei den Verlustscheinen vom 9. Januar 2020 handelt es sich um amtliche Ausweis e für den in den</w:t>
      </w:r>
    </w:p>
    <w:p>
      <w:r>
        <w:t>betreffenden Betreibung en ungedeckten Betrag der jeweiligen Forderung. Die Verlustscheine</w:t>
      </w:r>
    </w:p>
    <w:p>
      <w:r>
        <w:t>schlossen das jeweilige Betreibungsverfahren ab und bedeute n , dass der Beschwerdeführer im Zeitpunkt der Ausstellung kein pfändbares Vermögen be sass (vgl. Art. 115 Abs. 1 des Bundesgesetzes über Schuldbetreibung und Konkurs ; SchKG ). Den Verlust - schein en</w:t>
      </w:r>
    </w:p>
    <w:p>
      <w:r>
        <w:t>lagen jedoch nach wie vor die alte n Forderung en zugrunde (Ueli Huber/Miguel Sogo , in: BSK-SchKG I, 3. Aufl. 2021, N. 41 zu Art. 149). 3 .2</w:t>
      </w:r>
    </w:p>
    <w:p>
      <w:r>
        <w:t>M it den V erfügungen vom 2 8. Juli 2019 wurde materiellrechtlich über Bestand , Höhe und Fälligkeit der beiden Forderungen betreffend Kostenbeteiligungen für die Periode Oktober bis November 2018 sowie Prämien für die Monate Oktober bis Dezember 2018 inklusive Mahn- , Inkassokosten und aufgelaufene Zinsen</w:t>
      </w:r>
    </w:p>
    <w:p>
      <w:r>
        <w:t>entschi e den ( Urk. 13/3-4). Dies e wurden letztlich</w:t>
      </w:r>
    </w:p>
    <w:p>
      <w:r>
        <w:t>in d e n</w:t>
      </w:r>
    </w:p>
    <w:p>
      <w:r>
        <w:t>in den beiden Verlust scheinen vom 9. Januar 2020 festgehaltene n</w:t>
      </w:r>
    </w:p>
    <w:p>
      <w:r>
        <w:t>Forderung en von Fr. 2'589.-- ( Urk. 13/5-6) verbrieft .</w:t>
      </w:r>
    </w:p>
    <w:p>
      <w:r>
        <w:t>Da die Verfügungen vom 2 8. Juli 2019 nach Lage der Akten nicht mittels eines ordentlichen Rechtsmittels angefochten wurden, erwuchsen sie in formelle Rechtskraft . Sie k ö nnten deshalb nur noch unter den Voraussetzungen der prozessualen Revision und der Wiedererwägung ( Art. 53 Abs. 1 und 2 ATSG) bei anfänglicher Unrichtigkeit inhaltlich abgeändert werden ; die Beschwerdegegnerin ist jedoch nicht befugt, nochmals über die gleiche Streit sache zu verfügen.</w:t>
      </w:r>
    </w:p>
    <w:p>
      <w:r>
        <w:rPr>
          <w:b/>
        </w:rPr>
        <w:t>E. 12</w:t>
      </w:r>
    </w:p>
    <w:p>
      <w:r>
        <w:t>S 4, Urk. 13/17-18). 4 .</w:t>
      </w:r>
    </w:p>
    <w:p>
      <w:r>
        <w:t>Vorliegend ist nur zu beurteilen, ob die Helsana mit dem angefochtenen Entscheid zu Recht auf die Einsprache des Beschwerdeführers nicht eingetreten ist (vgl. vor stehend E. 1.2).</w:t>
      </w:r>
    </w:p>
    <w:p>
      <w:r>
        <w:t>Daher ist auf den sinngemässen Antrag des Beschwerdeführers, das Sozialamt und die Ausgleichskasse Solothurn seien zu verpflichten, die in Betreibung gesetzten Ausstände zu begleichen ( Urk. 1 S. 2), nicht einzutreten.</w:t>
      </w:r>
    </w:p>
    <w:p>
      <w:r>
        <w:t>Auch auf den Antrag, die beanstandete Betreibung und die Verlustscheine seien als nichtig zu erklären und aus dem Betreibungsregister zu löschen ( Urk. 1 S. 2), ist nicht einzutreten, zumal ein Antrag auf Löschung von Einträgen im Register des Betreibungsamtes nicht beim hiesigen Gericht zu stellen wäre. Die Einzelrichterin erkennt: 1.</w:t>
      </w:r>
    </w:p>
    <w:p>
      <w:r>
        <w:t>Die Beschwerde wird abgewiesen , soweit darauf eingetreten wird, und e s wird fest gestellt, dass die Verfügung vom</w:t>
      </w:r>
    </w:p>
    <w:p>
      <w:r>
        <w:t>9. Juli 2024 der Helsana Versicherungen AG nichtig ist .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