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KV.2024.00073 vom 10. März 2025</w:t>
      </w:r>
    </w:p>
    <w:p>
      <w:r>
        <w:t>ZH Sozialversicherungsgericht, 2025-03-10, DE</w:t>
      </w:r>
    </w:p>
    <w:p>
      <w:r>
        <w:rPr>
          <w:b/>
        </w:rPr>
        <w:t xml:space="preserve">Quelle: </w:t>
      </w:r>
      <w:r>
        <w:t>https://mcp.opencaselaw.ch/entscheid/zh_sozialversicherungsgericht_KV.2024.00073</w:t>
      </w:r>
    </w:p>
    <w:p>
      <w:r>
        <w:t>FR: ZH_SOZIALVERSICHERUNGSGERICHT KV.2024.00073 du 10 mars 2025</w:t>
      </w:r>
    </w:p>
    <w:p>
      <w:r>
        <w:t>IT: ZH_SOZIALVERSICHERUNGSGERICHT KV.2024.00073 del 10 marzo 2025</w:t>
      </w:r>
    </w:p>
    <w:p>
      <w:pPr>
        <w:pStyle w:val="Heading2"/>
      </w:pPr>
      <w:r>
        <w:t>Erwägungen</w:t>
      </w:r>
    </w:p>
    <w:p>
      <w:r>
        <w:rPr>
          <w:b/>
        </w:rPr>
        <w:t>E. 1</w:t>
      </w:r>
    </w:p>
    <w:p>
      <w:r>
        <w:t>5. Juni 2021</w:t>
      </w:r>
    </w:p>
    <w:p>
      <w:r>
        <w:t>beantragte</w:t>
      </w:r>
    </w:p>
    <w:p>
      <w:r>
        <w:t>X.___ ,</w:t>
      </w:r>
    </w:p>
    <w:p>
      <w:r>
        <w:t>geboren</w:t>
      </w:r>
    </w:p>
    <w:p>
      <w:r>
        <w:t>1936,</w:t>
      </w:r>
    </w:p>
    <w:p>
      <w:r>
        <w:t>eine indi viduelle Prämienverbilligung für das Jahr 2022 ( Urk. 6/52). Die Sozial ver sicherungsanstalt (SVA) des Kantons Zürich berechnete am 15.</w:t>
      </w:r>
    </w:p>
    <w:p>
      <w:r>
        <w:t>November 2021 provisorisch eine Vorschussleistung auf dieselbe von Fr. 2'101.20 und überwies diese an seine Krankenversicherung (Urk. 6/ 54 ).</w:t>
      </w:r>
    </w:p>
    <w:p>
      <w:r>
        <w:t>Mit</w:t>
      </w:r>
    </w:p>
    <w:p>
      <w:r>
        <w:t>Verfügung</w:t>
      </w:r>
    </w:p>
    <w:p>
      <w:r>
        <w:t>vom</w:t>
      </w:r>
    </w:p>
    <w:p>
      <w:r>
        <w:t>6. Februar 2024 setzte die</w:t>
      </w:r>
    </w:p>
    <w:p>
      <w:r>
        <w:t>SVA</w:t>
      </w:r>
    </w:p>
    <w:p>
      <w:r>
        <w:t>den</w:t>
      </w:r>
    </w:p>
    <w:p>
      <w:r>
        <w:t>definitiv en Anspruch de s Versicherten auf Prämienverbilligung für das Jahr 2022 auf Fr. 945.-- und d ie Rückforderung gegenüber seiner Krankenkasse dementsprechend auf Fr. 1'156.20 fest (Urk. 6/ 60 ). Dagegen erhob der Versicherte</w:t>
      </w:r>
    </w:p>
    <w:p>
      <w:r>
        <w:t>mit Schreiben vom 1 5. Februar 2024 Einsprache mit der Begründung, gemäss der Steuerbehörde betrage sein steuerbares Einkommen lediglich Fr. 31'100.-- (Urk. 6/ 61 ). Dazu legte er die Schlussrechnung des Steueramtes der Stadt Zürich betreffend Staats- und Gemeindesteuern 2022, datiert vom 1 5. Januar 2024 , auf ( Urk. 6/62). Mit Einspracheentscheid vom</w:t>
      </w:r>
    </w:p>
    <w:p>
      <w:r>
        <w:rPr>
          <w:b/>
        </w:rPr>
        <w:t>E. 2</w:t>
      </w:r>
    </w:p>
    <w:p>
      <w:r>
        <w:t>Gegen diesen Entscheid erhob der Versicherte mit Schreiben vom 2 7. Mai 2024 «Einspruch» bei der SVA ( Urk. 1 ; Original Urk.</w:t>
      </w:r>
    </w:p>
    <w:p>
      <w:r>
        <w:rPr>
          <w:b/>
        </w:rPr>
        <w:t>E. 2.1</w:t>
      </w:r>
    </w:p>
    <w:p>
      <w:r>
        <w:t>Gemäss</w:t>
      </w:r>
    </w:p>
    <w:p>
      <w:r>
        <w:t>Art. 65</w:t>
      </w:r>
    </w:p>
    <w:p>
      <w:r>
        <w:t>Abs. 1 Satz</w:t>
      </w:r>
    </w:p>
    <w:p>
      <w:r>
        <w:t>1</w:t>
      </w:r>
    </w:p>
    <w:p>
      <w:r>
        <w:t>des Bundesgesetz es über die Krankenversicherung (KVG) gewähren die Kantone Versicherten in bescheidenen wirtschaftlichen Verhält nissen Prämienverbilligungen. Sie bezahlen den Beitrag für die Prämien ver billigung direkt an die Versicherer, bei denen diese Personen versichert sind. Die Kantone sorgen dafür, dass bei der Überprüfung der Anspruchsvoraus setzungen, insbesondere auf Antrag der versicherten Person, die aktuellsten Einkommens- und Familienverhältnisse berücksichtigt werden . Nach der Feststellung der Bezugsberechtigung sorgen die Kantone zudem dafür, dass die Auszahlung der Prämienverbilligung so erfolgt, dass die anspruchsberechtigten Personen ihrer Prämienzahlungspflicht nicht vorschussweise nachkommen müssen (Art. 65</w:t>
      </w:r>
    </w:p>
    <w:p>
      <w:r>
        <w:t>Abs. 3 KVG).</w:t>
      </w:r>
    </w:p>
    <w:p>
      <w:r>
        <w:rPr>
          <w:b/>
        </w:rPr>
        <w:t>E. 2.2</w:t>
      </w:r>
    </w:p>
    <w:p>
      <w:r>
        <w:t>Für</w:t>
      </w:r>
    </w:p>
    <w:p>
      <w:r>
        <w:t>den</w:t>
      </w:r>
    </w:p>
    <w:p>
      <w:r>
        <w:t>Vollzug</w:t>
      </w:r>
    </w:p>
    <w:p>
      <w:r>
        <w:t>der</w:t>
      </w:r>
    </w:p>
    <w:p>
      <w:r>
        <w:t>Prämienverbilligung</w:t>
      </w:r>
    </w:p>
    <w:p>
      <w:r>
        <w:t>sind</w:t>
      </w:r>
    </w:p>
    <w:p>
      <w:r>
        <w:t>die</w:t>
      </w:r>
    </w:p>
    <w:p>
      <w:r>
        <w:t>Kantone</w:t>
      </w:r>
    </w:p>
    <w:p>
      <w:r>
        <w:t>zuständig.</w:t>
      </w:r>
    </w:p>
    <w:p>
      <w:r>
        <w:t>In</w:t>
      </w:r>
    </w:p>
    <w:p>
      <w:r>
        <w:t>ihren</w:t>
      </w:r>
    </w:p>
    <w:p>
      <w:r>
        <w:t>Aus führungserlassen zu Art. 65 KVG haben sie die Anspruchsberechtigung sowie das Verfahren</w:t>
      </w:r>
    </w:p>
    <w:p>
      <w:r>
        <w:t>für</w:t>
      </w:r>
    </w:p>
    <w:p>
      <w:r>
        <w:t>die</w:t>
      </w:r>
    </w:p>
    <w:p>
      <w:r>
        <w:t>Ermittlung</w:t>
      </w:r>
    </w:p>
    <w:p>
      <w:r>
        <w:t>der</w:t>
      </w:r>
    </w:p>
    <w:p>
      <w:r>
        <w:t>Berechtigten,</w:t>
      </w:r>
    </w:p>
    <w:p>
      <w:r>
        <w:t>die</w:t>
      </w:r>
    </w:p>
    <w:p>
      <w:r>
        <w:t>Festsetzung</w:t>
      </w:r>
    </w:p>
    <w:p>
      <w:r>
        <w:t>und</w:t>
      </w:r>
    </w:p>
    <w:p>
      <w:r>
        <w:t>die</w:t>
      </w:r>
    </w:p>
    <w:p>
      <w:r>
        <w:t>Auszahlung</w:t>
      </w:r>
    </w:p>
    <w:p>
      <w:r>
        <w:t>der Beiträge zu bestimmen. Nach der Rechtsprechung geniessen die Kantone eine erhebliche Freiheit in der Ausgestaltung der Prämienverbilligung, indem sie etwa autonom festlegen können, was unter «bescheidenen wirtschaftlichen Verhält nissen»</w:t>
      </w:r>
    </w:p>
    <w:p>
      <w:r>
        <w:t>zu</w:t>
      </w:r>
    </w:p>
    <w:p>
      <w:r>
        <w:t>verstehen</w:t>
      </w:r>
    </w:p>
    <w:p>
      <w:r>
        <w:t>ist.</w:t>
      </w:r>
    </w:p>
    <w:p>
      <w:r>
        <w:t>Deshalb</w:t>
      </w:r>
    </w:p>
    <w:p>
      <w:r>
        <w:t>stellen</w:t>
      </w:r>
    </w:p>
    <w:p>
      <w:r>
        <w:t>die</w:t>
      </w:r>
    </w:p>
    <w:p>
      <w:r>
        <w:t>von</w:t>
      </w:r>
    </w:p>
    <w:p>
      <w:r>
        <w:t>den</w:t>
      </w:r>
    </w:p>
    <w:p>
      <w:r>
        <w:t>Kantonen</w:t>
      </w:r>
    </w:p>
    <w:p>
      <w:r>
        <w:t>erlassenen</w:t>
      </w:r>
    </w:p>
    <w:p>
      <w:r>
        <w:t>Bestimmun gen bezüglich der Prämienverbilligung in der Krankenversicherung grundsätzlich autonomes</w:t>
      </w:r>
    </w:p>
    <w:p>
      <w:r>
        <w:t>kantonales</w:t>
      </w:r>
    </w:p>
    <w:p>
      <w:r>
        <w:t>Ausführungsrecht</w:t>
      </w:r>
    </w:p>
    <w:p>
      <w:r>
        <w:t>zu</w:t>
      </w:r>
    </w:p>
    <w:p>
      <w:r>
        <w:t>Bundesrecht</w:t>
      </w:r>
    </w:p>
    <w:p>
      <w:r>
        <w:t>dar</w:t>
      </w:r>
    </w:p>
    <w:p>
      <w:r>
        <w:t>(BGE</w:t>
      </w:r>
    </w:p>
    <w:p>
      <w:r>
        <w:t>136</w:t>
      </w:r>
    </w:p>
    <w:p>
      <w:r>
        <w:t>I</w:t>
      </w:r>
    </w:p>
    <w:p>
      <w:r>
        <w:t>220</w:t>
      </w:r>
    </w:p>
    <w:p>
      <w:r>
        <w:t>E.</w:t>
      </w:r>
    </w:p>
    <w:p>
      <w:r>
        <w:t>4.1,</w:t>
      </w:r>
    </w:p>
    <w:p>
      <w:r>
        <w:t>134 I 313 E.</w:t>
      </w:r>
    </w:p>
    <w:p>
      <w:r>
        <w:t>3 mit weiteren Hinweisen; Urteil des Bundesgerichts 8C_345/2015</w:t>
      </w:r>
    </w:p>
    <w:p>
      <w:r>
        <w:t>vom 9. Dezember 2015 E.</w:t>
      </w:r>
    </w:p>
    <w:p>
      <w:r>
        <w:t>3.1).</w:t>
      </w:r>
    </w:p>
    <w:p>
      <w:r>
        <w:t>Die Autonomie ist dadurch beschränkt, dass die Ausführungsbestimmungen nicht gegen Sinn und Geist der Bundesgesetzgebung verstossen</w:t>
      </w:r>
    </w:p>
    <w:p>
      <w:r>
        <w:t>und</w:t>
      </w:r>
    </w:p>
    <w:p>
      <w:r>
        <w:t>deren</w:t>
      </w:r>
    </w:p>
    <w:p>
      <w:r>
        <w:t>Zweck</w:t>
      </w:r>
    </w:p>
    <w:p>
      <w:r>
        <w:t>nicht</w:t>
      </w:r>
    </w:p>
    <w:p>
      <w:r>
        <w:t>beeinträchtigen</w:t>
      </w:r>
    </w:p>
    <w:p>
      <w:r>
        <w:t>dürfen</w:t>
      </w:r>
    </w:p>
    <w:p>
      <w:r>
        <w:t>(vgl.</w:t>
      </w:r>
    </w:p>
    <w:p>
      <w:r>
        <w:t>BGE</w:t>
      </w:r>
    </w:p>
    <w:p>
      <w:r>
        <w:t>149</w:t>
      </w:r>
    </w:p>
    <w:p>
      <w:r>
        <w:t>I</w:t>
      </w:r>
    </w:p>
    <w:p>
      <w:r>
        <w:t>172</w:t>
      </w:r>
    </w:p>
    <w:p>
      <w:r>
        <w:t>E. 5.3.2).</w:t>
      </w:r>
    </w:p>
    <w:p>
      <w:r>
        <w:rPr>
          <w:b/>
        </w:rPr>
        <w:t>E. 2.3</w:t>
      </w:r>
    </w:p>
    <w:p>
      <w:r>
        <w:t>Im Kanton Zürich traten am</w:t>
      </w:r>
    </w:p>
    <w:p>
      <w:r>
        <w:t>1. April 2020 das neue Einführungsgesetz zum Krankenversicherungsgesetz vom 29. April 2019 (EG KVG) zusammen mit einer neuen Verordnung zum EG KVG vom 25. März 2020 (VEG KVG) in Kraft. Gemäss ihrer Schlussbestimmung § 62 ist die neue VEG KVG erstmals für das Prämien verbilligungsjahr (Anspruchsjahr) 2021 anwendbar.</w:t>
      </w:r>
    </w:p>
    <w:p>
      <w:r>
        <w:t>Die revidierten Fassungen sehen ein System von provisorischer und definitiver Prämienverbilligung vor. Bei der provisorischen Festlegung der Prämienver billigung,</w:t>
      </w:r>
    </w:p>
    <w:p>
      <w:r>
        <w:t>di e</w:t>
      </w:r>
    </w:p>
    <w:p>
      <w:r>
        <w:t>in</w:t>
      </w:r>
    </w:p>
    <w:p>
      <w:r>
        <w:t>der</w:t>
      </w:r>
    </w:p>
    <w:p>
      <w:r>
        <w:t>Regel</w:t>
      </w:r>
    </w:p>
    <w:p>
      <w:r>
        <w:t>noch</w:t>
      </w:r>
    </w:p>
    <w:p>
      <w:r>
        <w:t>vor</w:t>
      </w:r>
    </w:p>
    <w:p>
      <w:r>
        <w:t>Beginn</w:t>
      </w:r>
    </w:p>
    <w:p>
      <w:r>
        <w:t>des</w:t>
      </w:r>
    </w:p>
    <w:p>
      <w:r>
        <w:t>jeweiligen</w:t>
      </w:r>
    </w:p>
    <w:p>
      <w:r>
        <w:t>Anspruchsjahres</w:t>
      </w:r>
    </w:p>
    <w:p>
      <w:r>
        <w:t>erfolgt</w:t>
      </w:r>
    </w:p>
    <w:p>
      <w:r>
        <w:t>(vgl.</w:t>
      </w:r>
    </w:p>
    <w:p>
      <w:r>
        <w:t>§ 18</w:t>
      </w:r>
    </w:p>
    <w:p>
      <w:r>
        <w:t>Abs. 3</w:t>
      </w:r>
    </w:p>
    <w:p>
      <w:r>
        <w:t>EG</w:t>
      </w:r>
    </w:p>
    <w:p>
      <w:r>
        <w:t>KVG),</w:t>
      </w:r>
    </w:p>
    <w:p>
      <w:r>
        <w:t>bestimmt</w:t>
      </w:r>
    </w:p>
    <w:p>
      <w:r>
        <w:t>sich</w:t>
      </w:r>
    </w:p>
    <w:p>
      <w:r>
        <w:t>das</w:t>
      </w:r>
    </w:p>
    <w:p>
      <w:r>
        <w:t>massgebende</w:t>
      </w:r>
    </w:p>
    <w:p>
      <w:r>
        <w:t>Einkommen</w:t>
      </w:r>
    </w:p>
    <w:p>
      <w:r>
        <w:t>nach</w:t>
      </w:r>
    </w:p>
    <w:p>
      <w:r>
        <w:t>der</w:t>
      </w:r>
    </w:p>
    <w:p>
      <w:r>
        <w:t>aktu ellsten,</w:t>
      </w:r>
    </w:p>
    <w:p>
      <w:r>
        <w:t>maximal</w:t>
      </w:r>
    </w:p>
    <w:p>
      <w:r>
        <w:t>vier</w:t>
      </w:r>
    </w:p>
    <w:p>
      <w:r>
        <w:t>Jahre</w:t>
      </w:r>
    </w:p>
    <w:p>
      <w:r>
        <w:t>hinter</w:t>
      </w:r>
    </w:p>
    <w:p>
      <w:r>
        <w:t>dem</w:t>
      </w:r>
    </w:p>
    <w:p>
      <w:r>
        <w:t>Anspruchsjahr</w:t>
      </w:r>
    </w:p>
    <w:p>
      <w:r>
        <w:t>zurückliegenden</w:t>
      </w:r>
    </w:p>
    <w:p>
      <w:r>
        <w:t>Steuerein schätzung</w:t>
      </w:r>
    </w:p>
    <w:p>
      <w:r>
        <w:t>( §</w:t>
      </w:r>
    </w:p>
    <w:p>
      <w:r>
        <w:rPr>
          <w:b/>
        </w:rPr>
        <w:t>E. 2.4</w:t>
      </w:r>
    </w:p>
    <w:p>
      <w:r>
        <w:t>Der Kanton Zürich gewährt Personen mit zivilrechtlichem Wohnsitz oder melde rechtlicher Niederlassung im Kanton (Wohnsitz) eine Prämienverbilligung, sofern sie</w:t>
      </w:r>
    </w:p>
    <w:p>
      <w:r>
        <w:t>nach</w:t>
      </w:r>
    </w:p>
    <w:p>
      <w:r>
        <w:t>dem</w:t>
      </w:r>
    </w:p>
    <w:p>
      <w:r>
        <w:t>KVG</w:t>
      </w:r>
    </w:p>
    <w:p>
      <w:r>
        <w:t>versichert</w:t>
      </w:r>
    </w:p>
    <w:p>
      <w:r>
        <w:t>sind</w:t>
      </w:r>
    </w:p>
    <w:p>
      <w:r>
        <w:t>( § 1</w:t>
      </w:r>
    </w:p>
    <w:p>
      <w:r>
        <w:t>lit .</w:t>
      </w:r>
    </w:p>
    <w:p>
      <w:r>
        <w:t>a</w:t>
      </w:r>
    </w:p>
    <w:p>
      <w:r>
        <w:t>VEG</w:t>
      </w:r>
    </w:p>
    <w:p>
      <w:r>
        <w:t>KVG).</w:t>
      </w:r>
    </w:p>
    <w:p>
      <w:r>
        <w:t>Die</w:t>
      </w:r>
    </w:p>
    <w:p>
      <w:r>
        <w:t>Grundsätze</w:t>
      </w:r>
    </w:p>
    <w:p>
      <w:r>
        <w:t>zur</w:t>
      </w:r>
    </w:p>
    <w:p>
      <w:r>
        <w:t>Bestim mung der Höhe der Prämienverbilligung werden in den § § 3-7, die Berechnungs grundlagen in den § § 8-13 EG KVG geregelt.</w:t>
      </w:r>
    </w:p>
    <w:p>
      <w:r>
        <w:t>Nach § 3 Abs. 1 EG KVG übernimmt der Kanton die Krankenkassenprämie einer anspruchsberechtigten Person, soweit ihre Referenzprämie einen bestimmten Prozentsatz ihres massgebenden Einkommens, den sog . Eigenanteil, übersteigt. Die Referenzprämie entspricht nach § 4 Abs. 1 EG KVG 60 % der jeweiligen regionalen Durchschnittsprämie (vgl. dazu auch § 3 VEG KVG) . D er Eigenanteil s satz (also der Prozentsatz des massgebenden Einkommens, den die Versicherten selbst für ihre Krankenkassenprämie aufwenden müssen ) wird vom Regierungsrat gestützt auf § 3 Abs. 2 EG KVG in Verbindung mit § 2 VEG KVG jährlich neu festgelegt , wobei der Eigenanteil f ür Einzelpersonen und Alleinerziehende 80 % desjenigen für Verheiratete bzw. eingetragene Partnerinnen oder Partner beträgt (§ 3 Abs. 3 EG KVG ) . Kein Anspruch auf Prämienverbilligung besteht alsdann , wenn die vom Regierungsrat festgelegten Vermögensgrenzen überschritten werden ( § 3 Abs. 5 EG KVG ).</w:t>
      </w:r>
    </w:p>
    <w:p>
      <w:r>
        <w:t>Das</w:t>
      </w:r>
    </w:p>
    <w:p>
      <w:r>
        <w:t>massgebende</w:t>
      </w:r>
    </w:p>
    <w:p>
      <w:r>
        <w:t>Einkommen</w:t>
      </w:r>
    </w:p>
    <w:p>
      <w:r>
        <w:t>wird</w:t>
      </w:r>
    </w:p>
    <w:p>
      <w:r>
        <w:t>nach</w:t>
      </w:r>
    </w:p>
    <w:p>
      <w:r>
        <w:t>den</w:t>
      </w:r>
    </w:p>
    <w:p>
      <w:r>
        <w:t>Grundsätzen</w:t>
      </w:r>
    </w:p>
    <w:p>
      <w:r>
        <w:t>in</w:t>
      </w:r>
    </w:p>
    <w:p>
      <w:r>
        <w:t>§ 5</w:t>
      </w:r>
    </w:p>
    <w:p>
      <w:r>
        <w:t>EG</w:t>
      </w:r>
    </w:p>
    <w:p>
      <w:r>
        <w:t>KVG</w:t>
      </w:r>
    </w:p>
    <w:p>
      <w:r>
        <w:t>bestimmt. Es entspricht der Differenz zwischen den gesamten steuerrechtlichen Einkünften und Abzügen vor einer allfälligen Steuerausscheidung (§ 5 Abs. 1 EG KVG). Zu diesem Betrag sind diejenigen Positionen hinzuzurechnen, die nur steuerrechtlich, hingegen nicht prämienverbilligungsrechtlich zum Abzug zuge lassen sind,</w:t>
      </w:r>
    </w:p>
    <w:p>
      <w:r>
        <w:t>namentlich</w:t>
      </w:r>
    </w:p>
    <w:p>
      <w:r>
        <w:t>Verluste</w:t>
      </w:r>
    </w:p>
    <w:p>
      <w:r>
        <w:t>aus</w:t>
      </w:r>
    </w:p>
    <w:p>
      <w:r>
        <w:t>der</w:t>
      </w:r>
    </w:p>
    <w:p>
      <w:r>
        <w:t>Nutzung</w:t>
      </w:r>
    </w:p>
    <w:p>
      <w:r>
        <w:t>von</w:t>
      </w:r>
    </w:p>
    <w:p>
      <w:r>
        <w:t>Liegenschaften</w:t>
      </w:r>
    </w:p>
    <w:p>
      <w:r>
        <w:t>im</w:t>
      </w:r>
    </w:p>
    <w:p>
      <w:r>
        <w:t>Privat vermögen,</w:t>
      </w:r>
    </w:p>
    <w:p>
      <w:r>
        <w:t>freiwillige</w:t>
      </w:r>
    </w:p>
    <w:p>
      <w:r>
        <w:t>Beiträge</w:t>
      </w:r>
    </w:p>
    <w:p>
      <w:r>
        <w:t>an</w:t>
      </w:r>
    </w:p>
    <w:p>
      <w:r>
        <w:t>die</w:t>
      </w:r>
    </w:p>
    <w:p>
      <w:r>
        <w:t>berufliche</w:t>
      </w:r>
    </w:p>
    <w:p>
      <w:r>
        <w:t>Vorsorge</w:t>
      </w:r>
    </w:p>
    <w:p>
      <w:r>
        <w:t>(Säule</w:t>
      </w:r>
    </w:p>
    <w:p>
      <w:r>
        <w:t>2)</w:t>
      </w:r>
    </w:p>
    <w:p>
      <w:r>
        <w:t>und</w:t>
      </w:r>
    </w:p>
    <w:p>
      <w:r>
        <w:t>Beiträge</w:t>
      </w:r>
    </w:p>
    <w:p>
      <w:r>
        <w:t>an</w:t>
      </w:r>
    </w:p>
    <w:p>
      <w:r>
        <w:t>die</w:t>
      </w:r>
    </w:p>
    <w:p>
      <w:r>
        <w:t>gebundene</w:t>
      </w:r>
    </w:p>
    <w:p>
      <w:r>
        <w:t>Selbstvorsorge</w:t>
      </w:r>
    </w:p>
    <w:p>
      <w:r>
        <w:t>(Säule</w:t>
      </w:r>
    </w:p>
    <w:p>
      <w:r>
        <w:t>3a)</w:t>
      </w:r>
    </w:p>
    <w:p>
      <w:r>
        <w:t>sowie</w:t>
      </w:r>
    </w:p>
    <w:p>
      <w:r>
        <w:t>Zuwendungen</w:t>
      </w:r>
    </w:p>
    <w:p>
      <w:r>
        <w:t>an</w:t>
      </w:r>
    </w:p>
    <w:p>
      <w:r>
        <w:t>gemeinnützige</w:t>
      </w:r>
    </w:p>
    <w:p>
      <w:r>
        <w:t>Organisationen ( § 5 Abs. 1 lit .</w:t>
      </w:r>
    </w:p>
    <w:p>
      <w:r>
        <w:t>a-c EG KVG); ferner sind 10 % des steuerbaren Gesamtvermögens nach Abzug eines Freibetrags ( Fr. 150’000.-- bei Verheirateten und Personen mit Kindern im gleichen Haushalt, Fr. 75'000.-- für alleinstehende Personen ohne Kinder im gleichen Haushalt) in das massgebende Einkommen einzubeziehen (§ 5 Abs. 1 lit . d EG KVG). Der Regierungsrat regelt die Einzel heiten in der Verordnung (§ 5 Abs. 2 EG KVG). 3.</w:t>
      </w:r>
    </w:p>
    <w:p>
      <w:r>
        <w:t>Zwischen den Parteien ist einzig die Höhe des massgebenden Einkommens nach § 5</w:t>
      </w:r>
    </w:p>
    <w:p>
      <w:r>
        <w:t>EG</w:t>
      </w:r>
    </w:p>
    <w:p>
      <w:r>
        <w:t>KVG strit tig (vgl. Urk. 1 und 5). 4. 4.1</w:t>
      </w:r>
    </w:p>
    <w:p>
      <w:r>
        <w:t>Mit Beschluss Nr. 2010/2021 vom 3. März 2021 legte der Regierungsrat des Kantons</w:t>
      </w:r>
    </w:p>
    <w:p>
      <w:r>
        <w:t>Zürich</w:t>
      </w:r>
    </w:p>
    <w:p>
      <w:r>
        <w:t>die</w:t>
      </w:r>
    </w:p>
    <w:p>
      <w:r>
        <w:t>Vermögensobergrenze</w:t>
      </w:r>
    </w:p>
    <w:p>
      <w:r>
        <w:t>für</w:t>
      </w:r>
    </w:p>
    <w:p>
      <w:r>
        <w:t>die</w:t>
      </w:r>
    </w:p>
    <w:p>
      <w:r>
        <w:t>hier</w:t>
      </w:r>
    </w:p>
    <w:p>
      <w:r>
        <w:t>interessierende</w:t>
      </w:r>
    </w:p>
    <w:p>
      <w:r>
        <w:t>Prämien verbilligung 2022 für Personengruppen gemäss § 6 Abs. 1 EG KVG bei einem steuerbaren Gesamtvermögen</w:t>
      </w:r>
    </w:p>
    <w:p>
      <w:r>
        <w:t>von</w:t>
      </w:r>
    </w:p>
    <w:p>
      <w:r>
        <w:t>Fr. 300'000.--</w:t>
      </w:r>
    </w:p>
    <w:p>
      <w:r>
        <w:t>und</w:t>
      </w:r>
    </w:p>
    <w:p>
      <w:r>
        <w:t>bei</w:t>
      </w:r>
    </w:p>
    <w:p>
      <w:r>
        <w:t>den</w:t>
      </w:r>
    </w:p>
    <w:p>
      <w:r>
        <w:t>übrigen</w:t>
      </w:r>
    </w:p>
    <w:p>
      <w:r>
        <w:t>Personen</w:t>
      </w:r>
    </w:p>
    <w:p>
      <w:r>
        <w:t>bei</w:t>
      </w:r>
    </w:p>
    <w:p>
      <w:r>
        <w:t>einem</w:t>
      </w:r>
    </w:p>
    <w:p>
      <w:r>
        <w:t>steuerbaren Gesamtvermögen von Fr. 150'000.-- fest. Der Beschwerde führer hat ein solches</w:t>
      </w:r>
    </w:p>
    <w:p>
      <w:r>
        <w:t>von</w:t>
      </w:r>
    </w:p>
    <w:p>
      <w:r>
        <w:t>Fr. 0.--</w:t>
      </w:r>
    </w:p>
    <w:p>
      <w:r>
        <w:t>deklariert</w:t>
      </w:r>
    </w:p>
    <w:p>
      <w:r>
        <w:t>(Urk.</w:t>
      </w:r>
    </w:p>
    <w:p>
      <w:r>
        <w:t>6/79 ) , was dem Anspruch auf Prämienverbilligung nicht entgegensteht. Der konkrete Anspruch des Beschwer deführers berechnet sich dabei nach § 3 Abs. 1 EG KVG, d.h. indem die für ihn geltende Referenzprämie dem von ihm zu tragenden Eigenanteil gegenüber gestellt wird. 4.2</w:t>
      </w:r>
    </w:p>
    <w:p>
      <w:r>
        <w:t>Nach</w:t>
      </w:r>
    </w:p>
    <w:p>
      <w:r>
        <w:t>§ 4</w:t>
      </w:r>
    </w:p>
    <w:p>
      <w:r>
        <w:t>Abs. 1</w:t>
      </w:r>
    </w:p>
    <w:p>
      <w:r>
        <w:t>EG</w:t>
      </w:r>
    </w:p>
    <w:p>
      <w:r>
        <w:t>KVG</w:t>
      </w:r>
    </w:p>
    <w:p>
      <w:r>
        <w:t>beträgt</w:t>
      </w:r>
    </w:p>
    <w:p>
      <w:r>
        <w:t>die</w:t>
      </w:r>
    </w:p>
    <w:p>
      <w:r>
        <w:t>für</w:t>
      </w:r>
    </w:p>
    <w:p>
      <w:r>
        <w:t>die</w:t>
      </w:r>
    </w:p>
    <w:p>
      <w:r>
        <w:t>Anspruchsprüfung</w:t>
      </w:r>
    </w:p>
    <w:p>
      <w:r>
        <w:t>massgebende</w:t>
      </w:r>
    </w:p>
    <w:p>
      <w:r>
        <w:t>Referenzprämie jeweils 60 % der regionalen Durchschnittsprämie. Wie von der Beschwerdegegnerin zutreffend dargelegt ( Urk. 5 S. 2 ) liegt der Wohnort des Beschwerdeführers ( Y.___ ) in der Prämienregion</w:t>
      </w:r>
    </w:p>
    <w:p>
      <w:r>
        <w:t>1 ,</w:t>
      </w:r>
    </w:p>
    <w:p>
      <w:r>
        <w:t>für</w:t>
      </w:r>
    </w:p>
    <w:p>
      <w:r>
        <w:t>welche</w:t>
      </w:r>
    </w:p>
    <w:p>
      <w:r>
        <w:t>die</w:t>
      </w:r>
    </w:p>
    <w:p>
      <w:r>
        <w:t>regionale</w:t>
      </w:r>
    </w:p>
    <w:p>
      <w:r>
        <w:t>Durchschnittsprämie</w:t>
      </w:r>
    </w:p>
    <w:p>
      <w:r>
        <w:t>im</w:t>
      </w:r>
    </w:p>
    <w:p>
      <w:r>
        <w:t>Jahr</w:t>
      </w:r>
    </w:p>
    <w:p>
      <w:r>
        <w:t>2022</w:t>
      </w:r>
    </w:p>
    <w:p>
      <w:r>
        <w:t>für</w:t>
      </w:r>
    </w:p>
    <w:p>
      <w:r>
        <w:t>Erwachsene</w:t>
      </w:r>
    </w:p>
    <w:p>
      <w:r>
        <w:t>Fr. 6’252 .-- betrug ( vgl. Verordnung des EDI</w:t>
      </w:r>
    </w:p>
    <w:p>
      <w:r>
        <w:t>über die Durchschnittsprämien 2022</w:t>
      </w:r>
    </w:p>
    <w:p>
      <w:r>
        <w:t>der Krankenpflege versicherung für die Berechnung</w:t>
      </w:r>
    </w:p>
    <w:p>
      <w:r>
        <w:t>der Ergänzungsleistungen und der Über brückungsleistungen</w:t>
      </w:r>
    </w:p>
    <w:p>
      <w:r>
        <w:t>für ältere Arbeitslose</w:t>
      </w:r>
    </w:p>
    <w:p>
      <w:r>
        <w:t>und</w:t>
      </w:r>
    </w:p>
    <w:p>
      <w:r>
        <w:t>Verordnung des EDI</w:t>
      </w:r>
    </w:p>
    <w:p>
      <w:r>
        <w:t>über die Prämienregionen ). Der massgebende Referenzwert ist deshalb mit Fr. 3'751.20 (=</w:t>
      </w:r>
    </w:p>
    <w:p>
      <w:r>
        <w:t>0.6 x Fr. 6’252 .--) zu beziffern. 4.3</w:t>
      </w:r>
    </w:p>
    <w:p>
      <w:r>
        <w:t>Umstritten ist,</w:t>
      </w:r>
    </w:p>
    <w:p>
      <w:r>
        <w:t>ob das massgebende Einkommen nach § 5 Abs. 1 EG KVG dem gemäss Steueramt des Kantons Zürich</w:t>
      </w:r>
    </w:p>
    <w:p>
      <w:r>
        <w:t>festgesetzten steuerbaren Einkommen im Kanton Zürich von abgerundet Fr. 31'100 entspricht . Ausgangspunkt der Auslegung eines Rechtssatzes bildet der Wortlaut</w:t>
      </w:r>
    </w:p>
    <w:p>
      <w:r>
        <w:t>der</w:t>
      </w:r>
    </w:p>
    <w:p>
      <w:r>
        <w:t>Bestimmung</w:t>
      </w:r>
    </w:p>
    <w:p>
      <w:r>
        <w:t>(grammati kalisches</w:t>
      </w:r>
    </w:p>
    <w:p>
      <w:r>
        <w:t>Element;</w:t>
      </w:r>
    </w:p>
    <w:p>
      <w:r>
        <w:t>BGE</w:t>
      </w:r>
    </w:p>
    <w:p>
      <w:r>
        <w:t>142</w:t>
      </w:r>
    </w:p>
    <w:p>
      <w:r>
        <w:t>V</w:t>
      </w:r>
    </w:p>
    <w:p>
      <w:r>
        <w:t>402</w:t>
      </w:r>
    </w:p>
    <w:p>
      <w:r>
        <w:t>E.</w:t>
      </w:r>
    </w:p>
    <w:p>
      <w:r>
        <w:t>4.1).</w:t>
      </w:r>
    </w:p>
    <w:p>
      <w:r>
        <w:t>Ist</w:t>
      </w:r>
    </w:p>
    <w:p>
      <w:r>
        <w:t>der Wortlaut der Bestimmung klar, d. h. eindeutig und unmissverständlich, darf davon</w:t>
      </w:r>
    </w:p>
    <w:p>
      <w:r>
        <w:t>nur</w:t>
      </w:r>
    </w:p>
    <w:p>
      <w:r>
        <w:t>abgewichen</w:t>
      </w:r>
    </w:p>
    <w:p>
      <w:r>
        <w:t>werden,</w:t>
      </w:r>
    </w:p>
    <w:p>
      <w:r>
        <w:t>wenn</w:t>
      </w:r>
    </w:p>
    <w:p>
      <w:r>
        <w:t>ein</w:t>
      </w:r>
    </w:p>
    <w:p>
      <w:r>
        <w:t>triftiger</w:t>
      </w:r>
    </w:p>
    <w:p>
      <w:r>
        <w:t>Grund</w:t>
      </w:r>
    </w:p>
    <w:p>
      <w:r>
        <w:t>für</w:t>
      </w:r>
    </w:p>
    <w:p>
      <w:r>
        <w:t>die</w:t>
      </w:r>
    </w:p>
    <w:p>
      <w:r>
        <w:t>Annahme</w:t>
      </w:r>
    </w:p>
    <w:p>
      <w:r>
        <w:t>besteht,</w:t>
      </w:r>
    </w:p>
    <w:p>
      <w:r>
        <w:t>der Wortlaut ziele am "wahren Sinn" der Regelung vorbei. Anlass für eine sol che</w:t>
      </w:r>
    </w:p>
    <w:p>
      <w:r>
        <w:t>Annahme</w:t>
      </w:r>
    </w:p>
    <w:p>
      <w:r>
        <w:t>können</w:t>
      </w:r>
    </w:p>
    <w:p>
      <w:r>
        <w:t>die</w:t>
      </w:r>
    </w:p>
    <w:p>
      <w:r>
        <w:t>Entstehungs geschichte</w:t>
      </w:r>
    </w:p>
    <w:p>
      <w:r>
        <w:t>der</w:t>
      </w:r>
    </w:p>
    <w:p>
      <w:r>
        <w:t>Bestimmung</w:t>
      </w:r>
    </w:p>
    <w:p>
      <w:r>
        <w:t>(historisches</w:t>
      </w:r>
    </w:p>
    <w:p>
      <w:r>
        <w:t>Element),</w:t>
      </w:r>
    </w:p>
    <w:p>
      <w:r>
        <w:t>ihr</w:t>
      </w:r>
    </w:p>
    <w:p>
      <w:r>
        <w:t>Zweck</w:t>
      </w:r>
    </w:p>
    <w:p>
      <w:r>
        <w:t>(teleologisches</w:t>
      </w:r>
    </w:p>
    <w:p>
      <w:r>
        <w:t>Element)</w:t>
      </w:r>
    </w:p>
    <w:p>
      <w:r>
        <w:t>oder</w:t>
      </w:r>
    </w:p>
    <w:p>
      <w:r>
        <w:t>der</w:t>
      </w:r>
    </w:p>
    <w:p>
      <w:r>
        <w:t>Zusammenhang</w:t>
      </w:r>
    </w:p>
    <w:p>
      <w:r>
        <w:t>mit</w:t>
      </w:r>
    </w:p>
    <w:p>
      <w:r>
        <w:t>ander e n Vorschriften (systematisches Element) geben (BGE 142 I 135 E. 1.1.1; BGE</w:t>
      </w:r>
    </w:p>
    <w:p>
      <w:r>
        <w:t>142</w:t>
      </w:r>
    </w:p>
    <w:p>
      <w:r>
        <w:t>III</w:t>
      </w:r>
    </w:p>
    <w:p>
      <w:r>
        <w:t>695</w:t>
      </w:r>
    </w:p>
    <w:p>
      <w:r>
        <w:t>E.</w:t>
      </w:r>
    </w:p>
    <w:p>
      <w:r>
        <w:t>4.1.2;</w:t>
      </w:r>
    </w:p>
    <w:p>
      <w:r>
        <w:t>BGE</w:t>
      </w:r>
    </w:p>
    <w:p>
      <w:r>
        <w:t>141</w:t>
      </w:r>
    </w:p>
    <w:p>
      <w:r>
        <w:t>II</w:t>
      </w:r>
    </w:p>
    <w:p>
      <w:r>
        <w:t>57</w:t>
      </w:r>
    </w:p>
    <w:p>
      <w:r>
        <w:t>E.</w:t>
      </w:r>
    </w:p>
    <w:p>
      <w:r>
        <w:t>3.2).</w:t>
      </w:r>
    </w:p>
    <w:p>
      <w:r>
        <w:t>Nur</w:t>
      </w:r>
    </w:p>
    <w:p>
      <w:r>
        <w:t>für</w:t>
      </w:r>
    </w:p>
    <w:p>
      <w:r>
        <w:t>den</w:t>
      </w:r>
    </w:p>
    <w:p>
      <w:r>
        <w:t>Fall,</w:t>
      </w:r>
    </w:p>
    <w:p>
      <w:r>
        <w:t>dass</w:t>
      </w:r>
    </w:p>
    <w:p>
      <w:r>
        <w:t>der</w:t>
      </w:r>
    </w:p>
    <w:p>
      <w:r>
        <w:t>Wortlaut</w:t>
      </w:r>
    </w:p>
    <w:p>
      <w:r>
        <w:t>der</w:t>
      </w:r>
    </w:p>
    <w:p>
      <w:r>
        <w:t>Bestimmung</w:t>
      </w:r>
    </w:p>
    <w:p>
      <w:r>
        <w:t>unklar</w:t>
      </w:r>
    </w:p>
    <w:p>
      <w:r>
        <w:t>bzw.</w:t>
      </w:r>
    </w:p>
    <w:p>
      <w:r>
        <w:t>nicht</w:t>
      </w:r>
    </w:p>
    <w:p>
      <w:r>
        <w:t>restlos</w:t>
      </w:r>
    </w:p>
    <w:p>
      <w:r>
        <w:t>klar</w:t>
      </w:r>
    </w:p>
    <w:p>
      <w:r>
        <w:t>ist</w:t>
      </w:r>
    </w:p>
    <w:p>
      <w:r>
        <w:t>und</w:t>
      </w:r>
    </w:p>
    <w:p>
      <w:r>
        <w:t>verschiedene</w:t>
      </w:r>
    </w:p>
    <w:p>
      <w:r>
        <w:t>Interpretationen</w:t>
      </w:r>
    </w:p>
    <w:p>
      <w:r>
        <w:t>möglich</w:t>
      </w:r>
    </w:p>
    <w:p>
      <w:r>
        <w:t>bleiben,</w:t>
      </w:r>
    </w:p>
    <w:p>
      <w:r>
        <w:t>muss</w:t>
      </w:r>
    </w:p>
    <w:p>
      <w:r>
        <w:t>nach</w:t>
      </w:r>
    </w:p>
    <w:p>
      <w:r>
        <w:t>der</w:t>
      </w:r>
    </w:p>
    <w:p>
      <w:r>
        <w:t>wahren</w:t>
      </w:r>
    </w:p>
    <w:p>
      <w:r>
        <w:t>Tragweite</w:t>
      </w:r>
    </w:p>
    <w:p>
      <w:r>
        <w:t>der</w:t>
      </w:r>
    </w:p>
    <w:p>
      <w:r>
        <w:t>Bestimmung</w:t>
      </w:r>
    </w:p>
    <w:p>
      <w:r>
        <w:t>gesucht</w:t>
      </w:r>
    </w:p>
    <w:p>
      <w:r>
        <w:t>werden.</w:t>
      </w:r>
    </w:p>
    <w:p>
      <w:r>
        <w:t>Dabei</w:t>
      </w:r>
    </w:p>
    <w:p>
      <w:r>
        <w:t>sind</w:t>
      </w:r>
    </w:p>
    <w:p>
      <w:r>
        <w:t>alle</w:t>
      </w:r>
    </w:p>
    <w:p>
      <w:r>
        <w:t>anerkannten</w:t>
      </w:r>
    </w:p>
    <w:p>
      <w:r>
        <w:t>Auslegungselemente</w:t>
      </w:r>
    </w:p>
    <w:p>
      <w:r>
        <w:t>zu</w:t>
      </w:r>
    </w:p>
    <w:p>
      <w:r>
        <w:t>berücksichtigen</w:t>
      </w:r>
    </w:p>
    <w:p>
      <w:r>
        <w:t>(pragmatischer Methodenpluralismus; BGE 142 I 135 E. 1.1.1; BGE 142 III 695 E. 4.1.2). Auch eine solche Auslegung findet ihre Grenzen aber am klaren Wortlaut und Sinn einer Gesetzesbestimmung, indem der eindeutige Wortsinn nicht zugunsten einer solchen Interpretation beiseitegeschoben werden darf (BGE 141 V 221 E. 5.2.1; zum Ganzen: BGE 143 I 272 E. 2.2.3). 4.4</w:t>
      </w:r>
    </w:p>
    <w:p>
      <w:r>
        <w:t>Gemäss</w:t>
      </w:r>
    </w:p>
    <w:p>
      <w:r>
        <w:t>dem</w:t>
      </w:r>
    </w:p>
    <w:p>
      <w:r>
        <w:t>Wortlaut</w:t>
      </w:r>
    </w:p>
    <w:p>
      <w:r>
        <w:t>von</w:t>
      </w:r>
    </w:p>
    <w:p>
      <w:r>
        <w:t>§ 5</w:t>
      </w:r>
    </w:p>
    <w:p>
      <w:r>
        <w:t>Abs. 1</w:t>
      </w:r>
    </w:p>
    <w:p>
      <w:r>
        <w:t>EG</w:t>
      </w:r>
    </w:p>
    <w:p>
      <w:r>
        <w:t>KVG</w:t>
      </w:r>
    </w:p>
    <w:p>
      <w:r>
        <w:t>entspricht</w:t>
      </w:r>
    </w:p>
    <w:p>
      <w:r>
        <w:t>d as</w:t>
      </w:r>
    </w:p>
    <w:p>
      <w:r>
        <w:t>massgebende</w:t>
      </w:r>
    </w:p>
    <w:p>
      <w:r>
        <w:t>Ein kom men für die Berechnung des Eigenanteils explizit der Differenz zwischen den gesamten steuerrechtlichen</w:t>
      </w:r>
    </w:p>
    <w:p>
      <w:r>
        <w:t>Einkünften</w:t>
      </w:r>
    </w:p>
    <w:p>
      <w:r>
        <w:t>und</w:t>
      </w:r>
    </w:p>
    <w:p>
      <w:r>
        <w:t>Abzügen</w:t>
      </w:r>
    </w:p>
    <w:p>
      <w:r>
        <w:t>vor</w:t>
      </w:r>
    </w:p>
    <w:p>
      <w:r>
        <w:t>einer</w:t>
      </w:r>
    </w:p>
    <w:p>
      <w:r>
        <w:t>allfälligen</w:t>
      </w:r>
    </w:p>
    <w:p>
      <w:r>
        <w:t>Steuer ausscheidung .</w:t>
      </w:r>
    </w:p>
    <w:p>
      <w:r>
        <w:t>Gemeint</w:t>
      </w:r>
    </w:p>
    <w:p>
      <w:r>
        <w:t>ist</w:t>
      </w:r>
    </w:p>
    <w:p>
      <w:r>
        <w:t>damit</w:t>
      </w:r>
    </w:p>
    <w:p>
      <w:r>
        <w:t>das</w:t>
      </w:r>
    </w:p>
    <w:p>
      <w:r>
        <w:t>«Total</w:t>
      </w:r>
    </w:p>
    <w:p>
      <w:r>
        <w:t>der</w:t>
      </w:r>
    </w:p>
    <w:p>
      <w:r>
        <w:t>Einkünfte»</w:t>
      </w:r>
    </w:p>
    <w:p>
      <w:r>
        <w:t>(Steuererklärung</w:t>
      </w:r>
    </w:p>
    <w:p>
      <w:r>
        <w:t>Ziff. 199)</w:t>
      </w:r>
    </w:p>
    <w:p>
      <w:r>
        <w:t>abzüglich das «Total der Abzüge» (Steuererklärung Ziff. 299), abzüglich «Zusätzliche Abzüge» (Steuerklärung Ziff. 320 und 324) sowie abzüglich «Sozial abzüge» (Steuererklärung</w:t>
      </w:r>
    </w:p>
    <w:p>
      <w:r>
        <w:t>370,</w:t>
      </w:r>
    </w:p>
    <w:p>
      <w:r>
        <w:t>372,</w:t>
      </w:r>
    </w:p>
    <w:p>
      <w:r>
        <w:t>374,</w:t>
      </w:r>
    </w:p>
    <w:p>
      <w:r>
        <w:t>376</w:t>
      </w:r>
    </w:p>
    <w:p>
      <w:r>
        <w:t>und</w:t>
      </w:r>
    </w:p>
    <w:p>
      <w:r>
        <w:t>365).</w:t>
      </w:r>
    </w:p>
    <w:p>
      <w:r>
        <w:t>In</w:t>
      </w:r>
    </w:p>
    <w:p>
      <w:r>
        <w:t>der</w:t>
      </w:r>
    </w:p>
    <w:p>
      <w:r>
        <w:t>Regel</w:t>
      </w:r>
    </w:p>
    <w:p>
      <w:r>
        <w:t>entspricht</w:t>
      </w:r>
    </w:p>
    <w:p>
      <w:r>
        <w:t>dieser</w:t>
      </w:r>
    </w:p>
    <w:p>
      <w:r>
        <w:t>Betrag</w:t>
      </w:r>
    </w:p>
    <w:p>
      <w:r>
        <w:t>dem</w:t>
      </w:r>
    </w:p>
    <w:p>
      <w:r>
        <w:t>«Steuerbaren</w:t>
      </w:r>
    </w:p>
    <w:p>
      <w:r>
        <w:t>Einkommen</w:t>
      </w:r>
    </w:p>
    <w:p>
      <w:r>
        <w:t>gesamt»</w:t>
      </w:r>
    </w:p>
    <w:p>
      <w:r>
        <w:t>(Steuererklärung</w:t>
      </w:r>
    </w:p>
    <w:p>
      <w:r>
        <w:t>Ziff. 390).</w:t>
      </w:r>
    </w:p>
    <w:p>
      <w:r>
        <w:t>Im</w:t>
      </w:r>
    </w:p>
    <w:p>
      <w:r>
        <w:t>Gegensatz zu</w:t>
      </w:r>
    </w:p>
    <w:p>
      <w:r>
        <w:t>diesem kann der Wert jedoch auch negativ sein. Sind die Einkünfte also kleiner als die Abzüge, wird der Betrag – anders als das «Steuer bare Einkommen gesamt»</w:t>
      </w:r>
    </w:p>
    <w:p>
      <w:r>
        <w:t>–</w:t>
      </w:r>
    </w:p>
    <w:p>
      <w:r>
        <w:t>nicht</w:t>
      </w:r>
    </w:p>
    <w:p>
      <w:r>
        <w:t>einfach</w:t>
      </w:r>
    </w:p>
    <w:p>
      <w:r>
        <w:t>auf</w:t>
      </w:r>
    </w:p>
    <w:p>
      <w:r>
        <w:t>null</w:t>
      </w:r>
    </w:p>
    <w:p>
      <w:r>
        <w:t>gesetzt .</w:t>
      </w:r>
    </w:p>
    <w:p>
      <w:r>
        <w:t>In einem zweiten Schritt werden gewisse steuerrechtlich erlaubte Abzüge wieder vollumfänglich aufgerechnet. Zum Differenzbetrag hinzuzurechnen sind nach §</w:t>
      </w:r>
    </w:p>
    <w:p>
      <w:r>
        <w:t>5 Abs. 1 EG KVG die Verluste aus der Nutzung von Liegenschaften im Privat vermögen ( lit . a) , freiwillige Beiträge an die berufliche Vorsorge (Säule 2) und Beiträge an die gebundene Selbstvorsorge (Säule 3a ; lit . b ) , Zuwendungen an gemeinnützige Organisationen ( lit . c) und</w:t>
      </w:r>
    </w:p>
    <w:p>
      <w:r>
        <w:rPr>
          <w:b/>
        </w:rPr>
        <w:t>E. 7</w:t>
      </w:r>
    </w:p>
    <w:p>
      <w:r>
        <w:t>). Diese überwies seine Eingabe m it Begleitbrief vom 1 8. September 2024 ( Urk. 3) an das Sozialversicherungs gericht des Kantons Zürich zur Prüfung, ob eine Beschwerde vorliege.</w:t>
      </w:r>
    </w:p>
    <w:p>
      <w:r>
        <w:t>In der Beschwerdeantwort vom 2 8. Oktober 2024 schloss die SVA auf Abweisung der Beschwerde ( Urk. 5).</w:t>
      </w:r>
    </w:p>
    <w:p>
      <w:r>
        <w:t>Mit</w:t>
      </w:r>
    </w:p>
    <w:p>
      <w:r>
        <w:t>Verfügung</w:t>
      </w:r>
    </w:p>
    <w:p>
      <w:r>
        <w:t>vom</w:t>
      </w:r>
    </w:p>
    <w:p>
      <w:r>
        <w:t>29.</w:t>
      </w:r>
    </w:p>
    <w:p>
      <w:r>
        <w:t>Oktober 2024 ordnete</w:t>
      </w:r>
    </w:p>
    <w:p>
      <w:r>
        <w:t>das</w:t>
      </w:r>
    </w:p>
    <w:p>
      <w:r>
        <w:t>Gericht</w:t>
      </w:r>
    </w:p>
    <w:p>
      <w:r>
        <w:t>einen</w:t>
      </w:r>
    </w:p>
    <w:p>
      <w:r>
        <w:t>zweiten</w:t>
      </w:r>
    </w:p>
    <w:p>
      <w:r>
        <w:t>Schriftenwechsel</w:t>
      </w:r>
    </w:p>
    <w:p>
      <w:r>
        <w:t>an ; es setzte dem Versicherten eine Frist von 30 Tagen zur Erstattung einer Replik an</w:t>
      </w:r>
    </w:p>
    <w:p>
      <w:r>
        <w:t>( Urk.</w:t>
      </w:r>
    </w:p>
    <w:p>
      <w:r>
        <w:rPr>
          <w:b/>
        </w:rPr>
        <w:t>E. 7.5</w:t>
      </w:r>
    </w:p>
    <w:p>
      <w:r>
        <w:t>%</w:t>
      </w:r>
    </w:p>
    <w:p>
      <w:r>
        <w:t>reduzierte.</w:t>
      </w:r>
    </w:p>
    <w:p>
      <w:r>
        <w:t>Dieser</w:t>
      </w:r>
    </w:p>
    <w:p>
      <w:r>
        <w:t>ist</w:t>
      </w:r>
    </w:p>
    <w:p>
      <w:r>
        <w:t>folglich</w:t>
      </w:r>
    </w:p>
    <w:p>
      <w:r>
        <w:t>mit</w:t>
      </w:r>
    </w:p>
    <w:p>
      <w:r>
        <w:t>Fr. 2'806.05</w:t>
      </w:r>
    </w:p>
    <w:p>
      <w:r>
        <w:t>(=</w:t>
      </w:r>
    </w:p>
    <w:p>
      <w:r>
        <w:t>0.075</w:t>
      </w:r>
    </w:p>
    <w:p>
      <w:r>
        <w:t>x</w:t>
      </w:r>
    </w:p>
    <w:p>
      <w:r>
        <w:t>Fr.</w:t>
      </w:r>
    </w:p>
    <w:p>
      <w:r>
        <w:t>37’414 .--)</w:t>
      </w:r>
    </w:p>
    <w:p>
      <w:r>
        <w:t>zu</w:t>
      </w:r>
    </w:p>
    <w:p>
      <w:r>
        <w:t>beziffern.</w:t>
      </w:r>
    </w:p>
    <w:p>
      <w:r>
        <w:t>Die Differenz zur Referenz pr ämie von Fr. 3'751.20 (vgl. E. 4.2) beträgt damit Fr. 945.15. 5.</w:t>
      </w:r>
    </w:p>
    <w:p>
      <w:r>
        <w:t>Nach dem Ausgeführten hat die Beschwerdegegnerin im angefochtenen Entscheid zu Recht d en Anspruch de s Beschwerdeführer s auf Prämienverbilligung für das Jahr 2022 auf Fr. 945.-- festgesetzt und eine Rückforderung von Fr. 1'156.20 ( entsprechend dem Umfang</w:t>
      </w:r>
    </w:p>
    <w:p>
      <w:r>
        <w:t>des</w:t>
      </w:r>
    </w:p>
    <w:p>
      <w:r>
        <w:t>zu viel</w:t>
      </w:r>
    </w:p>
    <w:p>
      <w:r>
        <w:t>geleisteten , provisorischen Vorschusses )</w:t>
      </w:r>
    </w:p>
    <w:p>
      <w:r>
        <w:t>festgehalten.</w:t>
      </w:r>
    </w:p>
    <w:p>
      <w:r>
        <w:t>Im Umfang der Rückforderung wird die Krankenkasse die Prämie vom Beschwerdeführer nachfordern, soweit sie dies nicht bereits getan hat. Das Gesagte führt zur Abweisung der Beschwerde .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PhilippBonetti</w:t>
      </w:r>
    </w:p>
    <w:p>
      <w:r>
        <w:rPr>
          <w:b/>
        </w:rPr>
        <w:t>E. 8</w:t>
      </w:r>
    </w:p>
    <w:p>
      <w:r>
        <w:t>; Zustellbeleg Urk.</w:t>
      </w:r>
    </w:p>
    <w:p>
      <w:r>
        <w:rPr>
          <w:b/>
        </w:rPr>
        <w:t>E. 9</w:t>
      </w:r>
    </w:p>
    <w:p>
      <w:r>
        <w:t>Abs. 2 EG KVG). Liegt keine Steuererklärung vor, wird auf andere Ausweise über das Einkommen abgestellt (Abs. 3). Die SVA über 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 27 Abs. 5 VEG KVG).</w:t>
      </w:r>
    </w:p>
    <w:p>
      <w:r>
        <w:t>Im Übrigen ist gemäss § 32 Abs. 1 EG KVG in verfahrensrechtlicher Hinsicht das Bundesgesetz über den Allgemeinen Teil des Sozialversicherungsrechts (ATSG) anwendbar.</w:t>
      </w:r>
    </w:p>
    <w:p>
      <w:r>
        <w:rPr>
          <w:b/>
        </w:rPr>
        <w:t>E. 10</w:t>
      </w:r>
    </w:p>
    <w:p>
      <w:r>
        <w:t>% des steuerbaren Gesamtver mögens nach Abzug eines Freibetrags von Fr. 150'000.-- für Verheiratete und Personen mit Kindern im gleichen Haushalt bzw.</w:t>
      </w:r>
    </w:p>
    <w:p>
      <w:r>
        <w:t>Fr. 75'000.--</w:t>
      </w:r>
    </w:p>
    <w:p>
      <w:r>
        <w:t>für</w:t>
      </w:r>
    </w:p>
    <w:p>
      <w:r>
        <w:t>alle</w:t>
      </w:r>
    </w:p>
    <w:p>
      <w:r>
        <w:t>übrigen</w:t>
      </w:r>
    </w:p>
    <w:p>
      <w:r>
        <w:t>Personen</w:t>
      </w:r>
    </w:p>
    <w:p>
      <w:r>
        <w:t>( lit .</w:t>
      </w:r>
    </w:p>
    <w:p>
      <w:r>
        <w:t>d) .</w:t>
      </w:r>
    </w:p>
    <w:p>
      <w:r>
        <w:t>Mit</w:t>
      </w:r>
    </w:p>
    <w:p>
      <w:r>
        <w:t>lit .</w:t>
      </w:r>
    </w:p>
    <w:p>
      <w:r>
        <w:t>a</w:t>
      </w:r>
    </w:p>
    <w:p>
      <w:r>
        <w:t>soll</w:t>
      </w:r>
    </w:p>
    <w:p>
      <w:r>
        <w:t>verhindert</w:t>
      </w:r>
    </w:p>
    <w:p>
      <w:r>
        <w:t>werden,</w:t>
      </w:r>
    </w:p>
    <w:p>
      <w:r>
        <w:t>dass Personen in den Genuss einer Prämienverbilligung gelangen, die in der Lage sind, grössere werterhaltende Investitionen in ihre Liegenschaft zu tätigen und so das</w:t>
      </w:r>
    </w:p>
    <w:p>
      <w:r>
        <w:t>steuerbare</w:t>
      </w:r>
    </w:p>
    <w:p>
      <w:r>
        <w:t>Einkommen</w:t>
      </w:r>
    </w:p>
    <w:p>
      <w:r>
        <w:t>unter</w:t>
      </w:r>
    </w:p>
    <w:p>
      <w:r>
        <w:t>die</w:t>
      </w:r>
    </w:p>
    <w:p>
      <w:r>
        <w:t>Grenze</w:t>
      </w:r>
    </w:p>
    <w:p>
      <w:r>
        <w:t>für</w:t>
      </w:r>
    </w:p>
    <w:p>
      <w:r>
        <w:t>die</w:t>
      </w:r>
    </w:p>
    <w:p>
      <w:r>
        <w:t>Prämienverbilligung</w:t>
      </w:r>
    </w:p>
    <w:p>
      <w:r>
        <w:t>zu</w:t>
      </w:r>
    </w:p>
    <w:p>
      <w:r>
        <w:t>senken,</w:t>
      </w:r>
    </w:p>
    <w:p>
      <w:r>
        <w:t>denn</w:t>
      </w:r>
    </w:p>
    <w:p>
      <w:r>
        <w:t>sie</w:t>
      </w:r>
    </w:p>
    <w:p>
      <w:r>
        <w:t>leben</w:t>
      </w:r>
    </w:p>
    <w:p>
      <w:r>
        <w:t>in</w:t>
      </w:r>
    </w:p>
    <w:p>
      <w:r>
        <w:t>besseren</w:t>
      </w:r>
    </w:p>
    <w:p>
      <w:r>
        <w:t>als</w:t>
      </w:r>
    </w:p>
    <w:p>
      <w:r>
        <w:t>«bescheidenen</w:t>
      </w:r>
    </w:p>
    <w:p>
      <w:r>
        <w:t>wirtschaftlichen</w:t>
      </w:r>
    </w:p>
    <w:p>
      <w:r>
        <w:t>Verhältnissen»</w:t>
      </w:r>
    </w:p>
    <w:p>
      <w:r>
        <w:t>wie</w:t>
      </w:r>
    </w:p>
    <w:p>
      <w:r>
        <w:t>in</w:t>
      </w:r>
    </w:p>
    <w:p>
      <w:r>
        <w:t>Art. 65</w:t>
      </w:r>
    </w:p>
    <w:p>
      <w:r>
        <w:t>Abs. 1</w:t>
      </w:r>
    </w:p>
    <w:p>
      <w:r>
        <w:t>KVG</w:t>
      </w:r>
    </w:p>
    <w:p>
      <w:r>
        <w:t>vorausgesetzt.</w:t>
      </w:r>
    </w:p>
    <w:p>
      <w:r>
        <w:t>Praktisch</w:t>
      </w:r>
    </w:p>
    <w:p>
      <w:r>
        <w:t>geschieht</w:t>
      </w:r>
    </w:p>
    <w:p>
      <w:r>
        <w:t>dies</w:t>
      </w:r>
    </w:p>
    <w:p>
      <w:r>
        <w:t>durch</w:t>
      </w:r>
    </w:p>
    <w:p>
      <w:r>
        <w:t>Aufrechnung</w:t>
      </w:r>
    </w:p>
    <w:p>
      <w:r>
        <w:t>von</w:t>
      </w:r>
    </w:p>
    <w:p>
      <w:r>
        <w:t>Ziff. 186 und Ziff. 188 der Steuererklärung, soweit diese einen negativen Betrag aufweisen, d.h. die Abzüge für Unterhalt und Abgaben für die Liegenschaft höher sind</w:t>
      </w:r>
    </w:p>
    <w:p>
      <w:r>
        <w:t>als</w:t>
      </w:r>
    </w:p>
    <w:p>
      <w:r>
        <w:t>der</w:t>
      </w:r>
    </w:p>
    <w:p>
      <w:r>
        <w:t>Bruttoertrag</w:t>
      </w:r>
    </w:p>
    <w:p>
      <w:r>
        <w:t>aus</w:t>
      </w:r>
    </w:p>
    <w:p>
      <w:r>
        <w:t>der</w:t>
      </w:r>
    </w:p>
    <w:p>
      <w:r>
        <w:t>Nutzung</w:t>
      </w:r>
    </w:p>
    <w:p>
      <w:r>
        <w:t>oder</w:t>
      </w:r>
    </w:p>
    <w:p>
      <w:r>
        <w:t>Bewirtschaftung</w:t>
      </w:r>
    </w:p>
    <w:p>
      <w:r>
        <w:t>dieser</w:t>
      </w:r>
    </w:p>
    <w:p>
      <w:r>
        <w:t>Liegenschaft .</w:t>
      </w:r>
    </w:p>
    <w:p>
      <w:r>
        <w:t>Hinter grund von lit . c bildet der Gedanke, dass wer gemeinnützige Organisationen und politische Parteien finanziell unterstützen kann, wirtschaftlich nicht derart stark in Bedrängnis ist, dass er eine Prämienverbilligung benötigt. Gleiches gilt für Personen, die im Sinne von lit . b ihre Altersvorsorge verbessern können. Das steuerbare Gesamtvermögen gemäss lit . d richtet sich nach Ziff. 489 der Steuer erklärung.</w:t>
      </w:r>
    </w:p>
    <w:p>
      <w:r>
        <w:t>Das soeben Ausgeführte ergibt sich aus dem von der Gesundheitsdirektion des Kantons Zürich herausgegebenen erläuternden Bericht «Revision EG KVG (Optimierung Prämienverbilligung)» vom 1. Juli 2015, S. 9 f. mit dazugehöriger synoptischer Darstellung, S. 3 f. sowie den von derselben Behörde herausgegeben Erläuterungen zum Vorentwurf zum ne uen VEG KVG vom 2. Dezember 2019, S. 1 8. Dabei wird n achvollziehbar erklärt, es sei aus verfahrensökonomischen Gründen auf das steuerbare Einkommen abgestellt worden , da dieser Wert mit wenig Aufwand aus dem Steuerregister elektronisch abrufbar sei. Das Steuerrecht beruhe auf einem sozialen Wertungssystem, das auch für die Prämienverbilligung gelten solle. Soweit gewisse im Steuersystem berechtigte Abzüge schlecht passen würden, würden sie durch Aufrechnung der steuerrechtlichen Abzüge rückgängig gemacht. Da sich die Ziffern der Steuererklärung im Laufe der Zeit ändern könnten, werde es nicht als zweckmässig erachtet, diese in der Verordnung einzeln zu nennen. 4.5</w:t>
      </w:r>
    </w:p>
    <w:p>
      <w:r>
        <w:t>Der Wortlaut «alle steuerbar e n Einkünfte und Abzüge</w:t>
      </w:r>
    </w:p>
    <w:p>
      <w:r>
        <w:t>vor</w:t>
      </w:r>
    </w:p>
    <w:p>
      <w:r>
        <w:t>einer</w:t>
      </w:r>
    </w:p>
    <w:p>
      <w:r>
        <w:t>allfälligen</w:t>
      </w:r>
    </w:p>
    <w:p>
      <w:r>
        <w:t>Steuerausscheidung » und die Materialien lassen somit keinen Raum für die Inter pretation des Beschwerdeführers, es sei das steuerbare Einkommen im Kanton Zürich (Steuererklärung Ziff. 398) von gerundet Fr. 31'100. -- massgebend . Wie sich de m Einschätzung s entscheid des Kantonalen Steueramtes des Kantons Zürich vom 3 0. November 2023 betreffend Staats- und Gemeindesteuern 2022 samt Anhängen ( Urk. 6/79) entnehmen lässt, ist darin einerseits ein Abzug für gemeinnützige Zuwendung von Fr. 600. -- berücksichtigt (Steuererklärung Ziff. 324 ; vgl. Anhang</w:t>
      </w:r>
    </w:p>
    <w:p>
      <w:r>
        <w:t>« Berechnungsmitteilung » ) . An derseits fehlt das ausge schiedene, i m Kanton</w:t>
      </w:r>
    </w:p>
    <w:p>
      <w:r>
        <w:t>Z.___ steuerbare Einkommen von Fr.</w:t>
      </w:r>
    </w:p>
    <w:p>
      <w:r>
        <w:t>5'636. --</w:t>
      </w:r>
    </w:p>
    <w:p>
      <w:r>
        <w:t>(vgl. Anhang «Interkantonale/Internationale Steuerausscheidung») . Dabei verstösst es</w:t>
      </w:r>
    </w:p>
    <w:p>
      <w:r>
        <w:t>auch nicht gegen Sinn und Zweck von Art.</w:t>
      </w:r>
    </w:p>
    <w:p>
      <w:r>
        <w:t>65 KVG – welcher darin besteht, den versicherten</w:t>
      </w:r>
    </w:p>
    <w:p>
      <w:r>
        <w:t>Personen</w:t>
      </w:r>
    </w:p>
    <w:p>
      <w:r>
        <w:t>in</w:t>
      </w:r>
    </w:p>
    <w:p>
      <w:r>
        <w:t>bescheidenen</w:t>
      </w:r>
    </w:p>
    <w:p>
      <w:r>
        <w:t>wirtschaftlichen</w:t>
      </w:r>
    </w:p>
    <w:p>
      <w:r>
        <w:t>Verhältnissen Prämien verbilligungen zu gewähren, um die wirtschaftliche Last der Krankenver sicherungsprämien zu mildern (vgl. Urteil des Bundesgerichts 8C_345/2015</w:t>
      </w:r>
    </w:p>
    <w:p>
      <w:r>
        <w:t>vom</w:t>
      </w:r>
    </w:p>
    <w:p>
      <w:r>
        <w:t>9. Dezember</w:t>
      </w:r>
    </w:p>
    <w:p>
      <w:r>
        <w:t>2015</w:t>
      </w:r>
    </w:p>
    <w:p>
      <w:r>
        <w:t>E.</w:t>
      </w:r>
    </w:p>
    <w:p>
      <w:r>
        <w:t>5.2.2) –</w:t>
      </w:r>
    </w:p>
    <w:p>
      <w:r>
        <w:t>wenn</w:t>
      </w:r>
    </w:p>
    <w:p>
      <w:r>
        <w:t>bei</w:t>
      </w:r>
    </w:p>
    <w:p>
      <w:r>
        <w:t>der</w:t>
      </w:r>
    </w:p>
    <w:p>
      <w:r>
        <w:t>Anspruchsprüfung</w:t>
      </w:r>
    </w:p>
    <w:p>
      <w:r>
        <w:t>auch die in anderen Kantonen als dem Wohnkanton oder im Ausland erzielte n Einkünfte berück sichtigt werden . So kann es für die Beurteilung , ob die wirtschaftlichen Verhält nisse einer Person bescheiden sind, letztlich nicht darauf ankommen, wo sie ihre Einkünfte und ihr Vermögen versteuert. Die gegenteilige Auffassung würde zu einer sachlich nicht zur rechtfertigenden Ungleichbehandlung zwischen Personen mit vergleichbarem Einkommen und Vermögen führen abhängig davon, ob diese alles oder nur ein en Teil davon in ihrem Wohnkanton versteuern . 4.6</w:t>
      </w:r>
    </w:p>
    <w:p>
      <w:r>
        <w:t>Damit muss es beim von der Beschwerdegegnerin berechneten massgebenden Einkommen nach § 5 Abs. 1 EG KVG von Fr. 37'414.-- (= nicht gerundetes steuerbares Einkommen im Kanton Zürich von Fr. 3 1 '178.-- + gemeinnützige Zuwendung von Fr. 600.-- + steuerbares Einkommen im Kanton Z.___ von Fr. 5'636.--; ergänzend auch Urk. 6/72/2) sein Bewenden haben.</w:t>
      </w:r>
    </w:p>
    <w:p>
      <w:r>
        <w:t>Zutreffend</w:t>
      </w:r>
    </w:p>
    <w:p>
      <w:r>
        <w:t>berücksichtigte</w:t>
      </w:r>
    </w:p>
    <w:p>
      <w:r>
        <w:t>die Beschwerdegegnerin ,</w:t>
      </w:r>
    </w:p>
    <w:p>
      <w:r>
        <w:t>dass</w:t>
      </w:r>
    </w:p>
    <w:p>
      <w:r>
        <w:t>der</w:t>
      </w:r>
    </w:p>
    <w:p>
      <w:r>
        <w:t>Regierungsrat</w:t>
      </w:r>
    </w:p>
    <w:p>
      <w:r>
        <w:t>des</w:t>
      </w:r>
    </w:p>
    <w:p>
      <w:r>
        <w:t>Kantons</w:t>
      </w:r>
    </w:p>
    <w:p>
      <w:r>
        <w:t>Zürich</w:t>
      </w:r>
    </w:p>
    <w:p>
      <w:r>
        <w:t>m it Beschluss Zürich Nr. 1308/2022 vom 5.</w:t>
      </w:r>
    </w:p>
    <w:p>
      <w:r>
        <w:t>Oktober 2022 den Eigenanteil für Einzelpersonen</w:t>
      </w:r>
    </w:p>
    <w:p>
      <w:r>
        <w:t>für</w:t>
      </w:r>
    </w:p>
    <w:p>
      <w:r>
        <w:t>das</w:t>
      </w:r>
    </w:p>
    <w:p>
      <w:r>
        <w:t>Jahr</w:t>
      </w:r>
    </w:p>
    <w:p>
      <w:r>
        <w:t>2022</w:t>
      </w:r>
    </w:p>
    <w:p>
      <w:r>
        <w:t>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