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KV.2021.00038 vom 5. Dezember 2021</w:t>
      </w:r>
    </w:p>
    <w:p>
      <w:r>
        <w:t>ZH Sozialversicherungsgericht, 2021-12-05, DE</w:t>
      </w:r>
    </w:p>
    <w:p>
      <w:r>
        <w:rPr>
          <w:b/>
        </w:rPr>
        <w:t xml:space="preserve">Quelle: </w:t>
      </w:r>
      <w:r>
        <w:t>https://mcp.opencaselaw.ch/entscheid/zh_sozialversicherungsgericht_KV.2021.00038</w:t>
      </w:r>
    </w:p>
    <w:p>
      <w:r>
        <w:t>FR: ZH_SOZIALVERSICHERUNGSGERICHT KV.2021.00038 du 5 décembre 2021</w:t>
      </w:r>
    </w:p>
    <w:p>
      <w:r>
        <w:t>IT: ZH_SOZIALVERSICHERUNGSGERICHT KV.2021.00038 del 5 dicembre 2021</w:t>
      </w:r>
    </w:p>
    <w:p>
      <w:pPr>
        <w:pStyle w:val="Heading2"/>
      </w:pPr>
      <w:r>
        <w:t>Erwägungen</w:t>
      </w:r>
    </w:p>
    <w:p>
      <w:r>
        <w:rPr>
          <w:b/>
        </w:rPr>
        <w:t>E. 1</w:t>
      </w:r>
    </w:p>
    <w:p>
      <w:r>
        <w:t>Einsprache erheben (Urk. 10/5), worauf die Kasse die n ochmalige Stellungnahme von Dr. C.___ vom 2 8. April 2021 einholte ( Urk. 10/3). Anschliessend wies sie die Einsprache mit Entscheid vom 3. Mai 2021 ab ( Urk. 2).</w:t>
      </w:r>
    </w:p>
    <w:p>
      <w:r>
        <w:rPr>
          <w:b/>
        </w:rPr>
        <w:t>E. 1.1</w:t>
      </w:r>
    </w:p>
    <w:p>
      <w:r>
        <w:t>Art. 24 des Bundesgesetzes über die Krankenversicherung (KVG) verpflichtet die Krankenkassen, aus der obligatorischen Krankenpflegeversicherung die Kosten fü r die in Art. 25-31 KVG aufgelisteten Leistungen nach Massgabe der in Art. 32 34 KVG festgelegten Voraussetzungen zu übernehmen. In Art. 32 Abs. 1</w:t>
      </w:r>
    </w:p>
    <w:p>
      <w:r>
        <w:t>KVG wird als generelle Voraussetzung für die Pflicht zur Kostenübernahme ver langt, dass die Leistungen nach Art. 25-31 KVG wirksam, zweckmässig und wirt schaftlich sind, wobei die Wirksamkeit nach wissenschaftlichen Methoden nach gewiesen sein muss. Nach Art. 34 Abs. 1 KVG dürfen die Versicherer im Rahmen der obligatorischen Krankenpflegeversicherung keine anderen Kosten als diejeni gen für die Leistungen nach Art. 25-33 KVG übernehmen.</w:t>
      </w:r>
    </w:p>
    <w:p>
      <w:r>
        <w:rPr>
          <w:b/>
        </w:rPr>
        <w:t>E. 1.2</w:t>
      </w:r>
    </w:p>
    <w:p>
      <w:r>
        <w:t>Zum Leistungsbereich gemäss Art. 25-31 KVG gehört die Übernahme der Kosten für die Leistungen, die der Diagnose oder Behandlung einer Krankheit und ihrer Folgen diene n ( Art. 25 Abs. 1 KVG). Diese Leistu ngen umfassen nach Art. 25 Abs.</w:t>
      </w:r>
    </w:p>
    <w:p>
      <w:r>
        <w:rPr>
          <w:b/>
        </w:rPr>
        <w:t>E. 2</w:t>
      </w:r>
    </w:p>
    <w:p>
      <w:r>
        <w:t>.2</w:t>
      </w:r>
    </w:p>
    <w:p>
      <w:r>
        <w:t>Grundvoraussetzung für die Übernahme der Kosten des Medikamentes ELVANSE ® durch die obligatorische Krankenpflegeversicherung ist damit</w:t>
      </w:r>
    </w:p>
    <w:p>
      <w:r>
        <w:t>gemäss der Limi tation in der Spezialitätenliste</w:t>
      </w:r>
    </w:p>
    <w:p>
      <w:r>
        <w:t>die Diagnose eines ADHS, also einer A ufmerk samkeits d efizi t-/ H yperaktivitäts s törung .</w:t>
      </w:r>
    </w:p>
    <w:p>
      <w:r>
        <w:t>Sodann wird in der Limitation festge halten, dass ELVANSE® nur subsidiär, bei Kontraindikation oder Unwirksamkeit einer Behandlung mit dem Wirkstoff Methylphenidat , zur Anwendung gelangen soll, dass die Diagnosestellung und zumindest die initial e Behandlung durch Ärztinnen oder Ärzte erfolgen muss, die auf die Krankheit ADHS spezialisiert sind , und dass bei Erwachsenen entsprechende Symptome bereits in der Kindheit vorhanden gewesen sein müss en.</w:t>
      </w:r>
    </w:p>
    <w:p>
      <w:r>
        <w:t>Es ist primär dieses letztgenannte Kriterium, das die Beschwerdegegnerin in Anlehnung an ihren Vertrauensarzt Dr. C.___ als nicht erfüllt erachtete; ihrer Auffassung nach ist es nicht rechts genüglich nachgewiesen, dass die Beschwerdeführerin bereits in ihrer Kindheit «entsprechende Sympt ome», also Symptome des ADHS gezeigt hatte ( Urk. 2, Urk. 9 S. 2, Urk. 10/3, Urk. 1 0/6, Urk. 10/8, Urk. 10/9, Urk. 10/13, Urk. 10/15 ).</w:t>
      </w:r>
    </w:p>
    <w:p>
      <w:r>
        <w:t>Die vorstehend</w:t>
      </w:r>
    </w:p>
    <w:p>
      <w:r>
        <w:t>zitierten , der Limitation in der Spezialitätenliste entnommenen</w:t>
      </w:r>
    </w:p>
    <w:p>
      <w:r>
        <w:t>Kriterien figurieren auch in den Fachinformationen der Takeda</w:t>
      </w:r>
    </w:p>
    <w:p>
      <w:r>
        <w:t>Pharma AG als Inhaberin der heilmittelrechtlichen Zulassung, auf welche die Swissmedic ver weist ( www.swissmedicinfo.ch , Präparatname</w:t>
      </w:r>
    </w:p>
    <w:p>
      <w:r>
        <w:t>ELVANSE® ; Urk. 1</w:t>
      </w:r>
    </w:p>
    <w:p>
      <w:r>
        <w:rPr>
          <w:b/>
        </w:rPr>
        <w:t>E. 5</w:t>
      </w:r>
    </w:p>
    <w:p>
      <w:r>
        <w:t>S. 1 f.) ; es werden darin vergleichbare, sogar nahezu identische Formulierungen für die Indi kation einer Behandlung mit ELVANSE®</w:t>
      </w:r>
    </w:p>
    <w:p>
      <w:r>
        <w:t>verwendet. Es ist somit davon auszu gehen, dass das Bundesamt für Gesundheit in Bezug auf die genannten Kriterien mit der Limitation in der Spezialitätenliste nicht weiter gehen wollte, als es sich aus den Voraussetzungen ergibt, die von der Herstellerin formuliert worden</w:t>
      </w:r>
    </w:p>
    <w:p>
      <w:r>
        <w:t>und vom Zulassungsentscheid der Swissmedic umfasst sind. Soweit demnach die medi zinische Indikation für die Abgabe von ELVANSE® im Sinne der Fachin for mationen der Herstellerin als gegeben zu beurteilen wäre , so s tünde die Abga be auch im Einklang mit der Lim itation, wie sie in der Speziali t ätenliste festgelegt ist, und die Leistungspflicht aus der obligatorischen Krankenpflegeversicherung wäre gegeben. Es ist daher zu prüfen, wie es sich damit verhält. 2 .3 2 .3.1</w:t>
      </w:r>
    </w:p>
    <w:p>
      <w:r>
        <w:t>Die behandelnde P sychiaterin med. prakt. B.___ nannte im Bericht vom 3. März 2021 die psychiatrischen Diagnosen einer Aufmerksamkeitsdefizit- / Hyperakti vi tätsstörung und einer mittelschwer depressiven Episode mit somatischen Sympto men und ordnete diesen Diagnosen je den Diagnosecode der Internationalen Klassifikation psychischer Störungen der Weltgesundheitsorganisation ( ICD-10 ) zu, nämlich der ADHS-Diagnose den Code F90.0 und der depressiven Störung den Code F32.11 ( Urk. 10/17 S. 1). 2 .3.2</w:t>
      </w:r>
    </w:p>
    <w:p>
      <w:r>
        <w:t>Die Störungen nach den Codes F90-F9</w:t>
      </w:r>
    </w:p>
    <w:p>
      <w:r>
        <w:rPr>
          <w:b/>
        </w:rPr>
        <w:t>E. 9</w:t>
      </w:r>
    </w:p>
    <w:p>
      <w:r>
        <w:t>sind in der ICD-10 unter der Überschrift «Verhaltens- und emotionale Störungen mit Beginn in der Kindheit und Jugend» zusammengefasst. Die Störungen nach Code F90 sodann bilden die Gruppe der hyperkinetischen Störungen, zu der die «einfache Aktivitäts- und Aufmerksam keitsstörung» nach dem vorliegend zur Diskussion stehenden Code F90.0 gehört. Als Charakteristikum der gesamten Gruppe der hyperkinetischen Störungen wird in der ICD-10 ein früher Beginn, meist in den ersten fünf Lebensjahren, auf ge führt .</w:t>
      </w:r>
    </w:p>
    <w:p>
      <w:r>
        <w:t>Dass Symptome des ADHS bereits in der Kindheit aufgetreten sind, ist somit V oraussetzung dafür, dass die Diagnose n</w:t>
      </w:r>
    </w:p>
    <w:p>
      <w:r>
        <w:t>nach ICD-10 F90 überhaupt gestellt werden dürfen, so auch die Diagnose nach ICD-10 F90. 0. Wenn daher</w:t>
      </w:r>
    </w:p>
    <w:p>
      <w:r>
        <w:t>in den Fachinformationen der Takeda</w:t>
      </w:r>
    </w:p>
    <w:p>
      <w:r>
        <w:t>Pharma AG</w:t>
      </w:r>
    </w:p>
    <w:p>
      <w:r>
        <w:t>die Indikation für die Behandlung mit ELVANSE®</w:t>
      </w:r>
    </w:p>
    <w:p>
      <w:r>
        <w:t>bei Erwachsenen davon abhängig gemacht wird, dass die Sympto matik bereits in der Kindheit begonnen hat ( Urk. 1 5</w:t>
      </w:r>
    </w:p>
    <w:p>
      <w:r>
        <w:t>S.</w:t>
      </w:r>
    </w:p>
    <w:p>
      <w:r>
        <w:t>2), so wird damit nichts anderes und auch nichts Weitergehende re s gesagt, als dass die Diagnose des ADHS gesichert sein muss und sie nur dann als gesichert gelten kann, wenn schon in der Kindheit entsprechende Symptome bestanden haben.</w:t>
      </w:r>
    </w:p>
    <w:p>
      <w:r>
        <w:t>I n einem weiteren Abschnitt der F achinformationen wird denn auch darauf hingewiesen , dass die D ia gnose entsprechend den jeweils anwendbaren DSM-Kriterien ( Diagnostic</w:t>
      </w:r>
    </w:p>
    <w:p>
      <w:r>
        <w:t>and</w:t>
      </w:r>
    </w:p>
    <w:p>
      <w:r>
        <w:t>Statistical Manual of Mental Disorders ) o der der jeweils anwendbaren ICD Klass i fikation gestellt werden und sich auf eine vollständige Anamnese und Unter suchung des Patienten stützen sollte ( Urk. 1 5 S. 2). A nders als für die inva liden versicherungsrechtliche Anerkennung eines ADHS als Geburtsgebrechen (vgl. Anhang Ziffer 404 der Verord nung über Geburtsgebrechen [ GgV ]) wird jedoch nicht verlangt, dass die Diagnose des ADHS bereits im Kindesalter gestellt und die Störung bereits im Kindesalter auch behand elt worden ist. Die I ndikation für die Behandlung mit ELVANSE® ist damit gestützt auf die Fachinformationen der Takeda</w:t>
      </w:r>
    </w:p>
    <w:p>
      <w:r>
        <w:t>Pharma AG auch dann zu bejahen, wenn sich aus eine r eingehende n Anamnese retrospektiv ausreichen de Hinweise auf einen Beginn der Störung in der Kind h eit ergeben. 2 .3.3</w:t>
      </w:r>
    </w:p>
    <w:p>
      <w:r>
        <w:t>Als typische Auffälligkeiten von Störungen nach F90 sind in der ICD-10 ein Mangel an Ausdauer bei Beschäftigungen, die kognitiven Einsatz verlangen, eine Tendenz, von einer Tätigkeit zu einer anderen zu wechseln , ohne etwas zu Ende zu bringen, und eine desorganisierte, mang elhaft regulierte und überschiess ende Aktivität beschrieben. Hyperkinetische Kin der im Besonderen werden als oft achtlos und impulsiv charakterisiert , und es wird ihre Neigung zu Unfällen, zur Regelverletzung aus Unachtsamkeit und zu einem Mangel an norm aler Vorsicht und Zurückhaltung hervorgehoben.</w:t>
      </w:r>
    </w:p>
    <w:p>
      <w:r>
        <w:t>Die Beschwerdeführerin liess einräumen, dass keine medizinischen Unterlagen aus der Zeit ihrer Kindheit und Jugend vor handen seien, da sie damals im Ausland, in G.___ gelebt habe ( Urk. 1, Urk. 10/5, Urk. 13). Wie sie dabei richtig ausführen liess, stellt sich damit die Frage, ob sich die Diagnose eines ADHS mit Auftreten von charakteristischen Symptomen in der Kindheit anhand von anamnestischen Angaben retrospektiv verifizieren lässt.</w:t>
      </w:r>
    </w:p>
    <w:p>
      <w:r>
        <w:t>Med. prakt. B.___ wies für die psychiatrische Anamnese auf den Bericht des Sanatoriums D.___ vom 1 3. April 2011 hin ( Urk. 10/12), wohin sie ihre Patientin im Frühjahr 2011 zur ADHS-Abklärung verwiesen hatte, nachdem sie entsprechende S ymptome hatte beob achten können (vgl. Urk. 10/17 ) . Die Ärztin und die Neuropsychologin des Sanatoriums D.___</w:t>
      </w:r>
    </w:p>
    <w:p>
      <w:r>
        <w:t>gaben im Bericht die Schil derungen der Beschwerdeführerin wieder, sie sei ein fleissiges Kind gewesen, habe jedoch nicht gut lernen können und habe grosse Schwierigkeiten ge habt, in der Schule aufzupassen; ferner habe sie zeitlebens viele Ba gate llunfälle gehabt und habe schon immer Mühe gehabt, sich an Regeln zu halten und Strukturen einzuh alten ( Urk. 10/12 S.</w:t>
      </w:r>
    </w:p>
    <w:p>
      <w:r>
        <w:t>1). Zur Situation im Erwachsenenalter berichtete die Be schwerdeführerin den Fachpersonen des Sanatoriums D.___ , s ie habe beim Autofahren Mühe, die Geschwindigkeitsbeschränkungen zu beachten, und sei ferner immer «im Stress» mit Terminen, vergesse viel und habe generell Schwie rig keiten mit der Administration ( Urk. 10/12 S. 2). Die Fachpersonen des Sanato riums D.___</w:t>
      </w:r>
    </w:p>
    <w:p>
      <w:r>
        <w:t>ergänzten sodann die freien anamnestischen Angaben der Be schwer deführerin durch Angaben im Rahmen von standardisierten, ADHS spezi fi sche n Fragebogen (Wender- Reimherr -Interview, WURS-k, ADD Brown-Skala) und hielten anschliessend fest, sie erachteten die Kriterien für ein ADHS des Erwachsenenalters nach ICD-10 F90.0, in der Kindheit nicht diagnostiziert, auf grund der eigen- und fremdanamnestischen Angaben als erfüllt ( Urk. 10/12 S. 2) .</w:t>
      </w:r>
    </w:p>
    <w:p>
      <w:r>
        <w:t>Diese Ausführungen im Bericht des Sanatoriums D.___ lassen die Diagnose eines ADHS nach den Kriterien von ICD-10 F90.0 als genügend zuverlässig erscheinen im Hinblick auf die Indikation für eine Behandlung mit dem Medi kament</w:t>
      </w:r>
    </w:p>
    <w:p>
      <w:r>
        <w:t>ELVANSE®. Dem Vertrauensarzt Dr. C.___ ist zwar darin zuzu stimmen (vgl. Urk. 10/9 S. 2 und Urk. 10/ 3 S. 3), dass die fremdanamnestischen Angaben, die im Bericht des Sanatoriums D.___ erwähnt sind,</w:t>
      </w:r>
    </w:p>
    <w:p>
      <w:r>
        <w:t>nicht voll s tändig verifizierbar sind, da die Personen, die den einschlägigen Fragebog en ausgefüllt haben, nicht bezeichnet sind und die Berichterstatterin nen einräumten, dass zumindest die Angaben der einen der beiden Auskunftspersonen näher über prüft wer den müssten (vgl. Urk. 10/12 S. 2) . Es ist indessen darauf hinzuweisen, dass Gegenstand der Diagnostik im Jahr 2011 nicht eine Gesundheitss törung war, die lediglich in der Vergangenheit lag und in der Zwischenzeit abgeheilt war, sondern dass es galt, eine 2011 aktuell gewesene und von der behandelnden Psychiaterin beobachtete S ymptomatik anhand der Kindheitsanamnese richtig einzuordnen. Diese Einordnung, mit der die Fachpersonen des Sanatoriums D.___ die Vermutung der behandelnden Psychiaterin bestätigten, muss als gelun gen beurteilt werden; es ist davon auszugehen, dass diese Fachpersonen aufgrund ihrer spezialisierten Kenntnisse in der Erhebung der massgeblichen K riterien , namentlich auch in Bezug auf die Erfragung von Symptomen in weiter zurück liegenden Zeiträumen, geübt waren. Da die Symptomatik des Weiteren zur vor liegend zu beurteilenden Zeit fortbestand, muss die Diagnose des ADHS nach ICD-10 F90.0 nach wie vor als mit überwiegender Wahrs c heinlichkeit gesichert erachtet werden. Damit ist die Grundvoraussetzung eines lege artis diagnosti zierten ADHS für eine indizierte Behandlung mit ELVANSE® und damit auch für eine Übernahme der Kosten des Medikamentes durch die obligatorische Kranken pflegeversicherung gegeben . 2 .3.4</w:t>
      </w:r>
    </w:p>
    <w:p>
      <w:r>
        <w:t>Die behandelnde Psychiaterin med. prakt. B.___ tat sodann im Bericht vom 3. März 2021 dar, die Beschwerdeführerin sei zunächst mit den Medikamenten Ritalin und Concerta behandelt worden, wegen un genügender Wirksamkeit sei jedoch die Umstellung auf Elvanse erfolgt ( Urk. 10/17 S. 2). Bei RITALIN® und CONCERTA® handelt es sich um Arzneimittel mit dem Wirkstoff Methylphenidat</w:t>
      </w:r>
    </w:p>
    <w:p>
      <w:r>
        <w:t>( vgl. die Fachinformationen der Zulassungsinhaber, abrufbar unter www.swiss medicinfo.ch ). D amit ist auch das Kriterium erfüllt, dass keine Behandlung mit Methylphenidat in Betracht kommen darf, damit eine Behandlung mit ELVANSE® indiziert und damit eine P flichtleistung ist (vgl. Urk.</w:t>
      </w:r>
    </w:p>
    <w:p>
      <w:r>
        <w:rPr>
          <w:b/>
        </w:rPr>
        <w:t>E. 12</w:t>
      </w:r>
    </w:p>
    <w:p>
      <w:r>
        <w:t>S. 1 und S. 2 und die Limitation in der Spezialitätenliste). Dies es Kriterium</w:t>
      </w:r>
    </w:p>
    <w:p>
      <w:r>
        <w:t>wurde auch von Dr. C.___ nicht in Frage gestellt.</w:t>
      </w:r>
    </w:p>
    <w:p>
      <w:r>
        <w:t>Hingegen bezweifelte Dr. C.___ in seiner Stellungnahme vom 5. März 2021 das Bestehen der weitere n</w:t>
      </w:r>
    </w:p>
    <w:p>
      <w:r>
        <w:t>Indikations- und Leistungsvoraussetzung, dass die Behandlung mit ELVANSE® im Rahmen einer therapeutischen Gesamt stra te gie erfolgt ( Urk. 1 5 S. 1 und die Limitation in der Spezialitätenliste), und stützte sich dabei auf die Angabe von med. prakt. H.___ im Bericht vom 3. März 2021, dass die Beschwerdeführerin das Medikament nicht ununterbrochen einnehme, sondern sporadisch tage- oder wochenweise pausiere ( Urk. 10/17 S. 2). Diese Aus sage lässt indessen entgegen der Auffassung von Dr. C.___</w:t>
      </w:r>
    </w:p>
    <w:p>
      <w:r>
        <w:t>( Urk. 10/15 S. 1; vgl. auch Urk. 10/3 S. 3) nicht den Schluss zu, die Einnahme des Medika mentes sei dem Gutdünken der Beschwerdeführerin überlassen. Denn med. prakt. B.___ sprach , anders als Dr. C.___ dies wiedergab ( Urk. 10/15 S. 1), nicht etwa von einer nur sporadischen Medikamenteneinnahme, sondern von sporadischen Pausen in der Medikamenteneinnahme, und führte hierzu am 1 8. März 2021 näher aus, dass das tage- beziehungsweise wochenweise Pausieren den unerwünschten Gewöhnungsprozess beziehungsweise Wirkungsve rlust zu reduzieren vermöge und der gelegentliche Verzicht auf die Einnahme mit ih r ab gesprochen sei (Urk. 10/11). Das Pausieren deutet daher in diesem Zusam men hang nicht auf das Fehlen eines Behandlungskonzeptes hin, sondern erscheint gerade als Teil eines solchen. Ferner ist das Vorliegen eines Behandlungs kon zeptes auch daraus ersichtlich, dass die medikamentöse Behandlung mit ELVANSE® gemäss den Ausführungen von med. prakt. B.___ vom 3. März 2021 eingebettet ist in eine regelmässige, auch psychotherapeutische Behandlung in der Praxis ( Urk. 10/17 S. 1).</w:t>
      </w:r>
    </w:p>
    <w:p>
      <w:r>
        <w:t>Die weiteren Voraussetzungen für eine Indikation der Abgabe von ELVANSE® und für die Kostenübernahme im Rahmen der Limitation in der Speziali t ätenliste sind nicht umstritten. Insbesondere ist med. prakt. B.___ Fachärztin der Psychia trie und Psychotherapie und gemäss ihrem Bericht vom 3. März 2021 auf die Behandlung von ADHS spezialisiert ( Urk. 10/17 S. 1), sodass auch das Kriterium der jährlichen Überprüfung der Behandlungsnotwendigkeit durch eine für diese Störungen qualifizierte Fachperson erfüllt ist. Es besteht daher kein Anlass, für den hier zu beurteilenden Zeitraum bis zum Erlass des angefochtenen Ein spra cheentscheids</w:t>
      </w:r>
    </w:p>
    <w:p>
      <w:r>
        <w:t>vom 3. Mai 2021 die Wirksamkeit der Behandlung mit ELVANSE® in Frage zu stellen. 2 .4</w:t>
      </w:r>
    </w:p>
    <w:p>
      <w:r>
        <w:t>Damit ist der angefochtene Einspracheentscheid vom 3. Mai 2021 in Gutheissung der Beschwerde aufzuheben, und es ist festzustellen, dass die Beschwerdegegnerin die Kosten des Medikamentes ELVANSE® zu übernehmen hat.</w:t>
      </w:r>
    </w:p>
    <w:p>
      <w:r>
        <w:t>Bei diesem Ausgang des Verfahrens kommt dem Umstand, dass offenbar bereits die frühere Krankenkasse der Beschwerdeführerin für die Kosten dieses Medika mentes aufgekommen ist (vgl. Urk. 1 und Urk. 3 ), keine Bedeutung zu, die über die vorstehend erörterten Argumente hinausgeht. Das Gericht erkennt: 1.</w:t>
      </w:r>
    </w:p>
    <w:p>
      <w:r>
        <w:t>In Gutheissung der Beschwerde wird der angefochtene Einspracheentscheid vom 3. Mai 2021 aufgehoben, und es wird festgestellt, dass die Krankenkasse Wädenswil die Kosten des Medikamentes ELVANSE® zu übernehmen hat. 2.</w:t>
      </w:r>
    </w:p>
    <w:p>
      <w:r>
        <w:t>Das Verfahren ist kostenlos. 3.</w:t>
      </w:r>
    </w:p>
    <w:p>
      <w:r>
        <w:t>Zustellung gegen Empfangsschein an: - Gemeinde Y.___ , Sozialdienst, Z.___ , unter Beilage einer Kopie von Urk. 1 5 - Stiftung Krankenkasse Wädenswil unter Beilage einer Kopie von Urk. 1 5 -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FehrKobel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