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KV.2020.00036 vom 3. März 2021</w:t>
      </w:r>
    </w:p>
    <w:p>
      <w:r>
        <w:t>ZH Sozialversicherungsgericht, 2021-03-03, DE</w:t>
      </w:r>
    </w:p>
    <w:p>
      <w:r>
        <w:rPr>
          <w:b/>
        </w:rPr>
        <w:t xml:space="preserve">Quelle: </w:t>
      </w:r>
      <w:r>
        <w:t>https://mcp.opencaselaw.ch/entscheid/zh_sozialversicherungsgericht_KV.2020.00036</w:t>
      </w:r>
    </w:p>
    <w:p>
      <w:r>
        <w:t>FR: ZH_SOZIALVERSICHERUNGSGERICHT KV.2020.00036 du 3 mars 2021</w:t>
      </w:r>
    </w:p>
    <w:p>
      <w:r>
        <w:t>IT: ZH_SOZIALVERSICHERUNGSGERICHT KV.2020.00036 del 3 marzo 2021</w:t>
      </w:r>
    </w:p>
    <w:p>
      <w:pPr>
        <w:pStyle w:val="Heading2"/>
      </w:pPr>
      <w:r>
        <w:t>Erwägungen</w:t>
      </w:r>
    </w:p>
    <w:p>
      <w:r>
        <w:rPr>
          <w:b/>
        </w:rPr>
        <w:t>E. 1</w:t>
      </w:r>
    </w:p>
    <w:p>
      <w:r>
        <w:t>Die 1965 geborene X.___</w:t>
      </w:r>
    </w:p>
    <w:p>
      <w:r>
        <w:t>ist seit dem 1. November 1997 bei der Helsana Versicherungen AG obligat orisch krankenpflegeversichert ( Urk.</w:t>
      </w:r>
    </w:p>
    <w:p>
      <w:r>
        <w:rPr>
          <w:b/>
        </w:rPr>
        <w:t>E. 1.1</w:t>
      </w:r>
    </w:p>
    <w:p>
      <w:r>
        <w:t>Die obligatorisch Versicherten trifft nach Art. 61 des Bundesgesetzes über die Krankenversicherung (KVG) und Art. 89 ff. der Verordnung über die Kranken versicherung (KVV) eine Prämienzahlungspflicht. Die Prämien sind im Voraus und in der Regel monatlich zu bezahlen ( Art. 90 KVV).</w:t>
      </w:r>
    </w:p>
    <w:p>
      <w:r>
        <w:rPr>
          <w:b/>
        </w:rPr>
        <w:t>E. 1.2</w:t>
      </w:r>
    </w:p>
    <w:p>
      <w:r>
        <w:t>.3</w:t>
      </w:r>
    </w:p>
    <w:p>
      <w:r>
        <w:t>Nach Art. 26 Abs. 1 des Bundesgesetzes über den Allgemeinen Teil des Sozial versicherungsrechts (ATSG) und Art. 105a KVV ist auf fälligen Prämien ein Verzugszins von 5 % im Jahr geschuldet. Der Verzugszins ist nicht erst nach der Mahnung gemäss</w:t>
      </w:r>
    </w:p>
    <w:p>
      <w:r>
        <w:t>Art. 64a Abs. 1 KVG, sondern bereits ab dem vom Versicherer gesetzten Zahlungstermin geschuldet ( Eugster , Die obligatorische Kranken pfle geversicherung, in: Schweizerisches Bundesverwaltungsrecht [SBVR], 3. Auflage, Basel 2016, S. 807 Rz 1351 mit Hinweisen). Der Verzugszins ist in Bezug auf fällige KVG-Prämienforderungen auch für geringe Beträge und kurzfristige Ausstände geschuldet und nach Art.</w:t>
      </w:r>
    </w:p>
    <w:p>
      <w:r>
        <w:rPr>
          <w:b/>
        </w:rPr>
        <w:t>E. 1.3</w:t>
      </w:r>
    </w:p>
    <w:p>
      <w:r>
        <w:t>Nach der Rechtsprechung sind die Versicherer befugt, den gegen eine Prämien forderung im Bereich der obligatorischen Krankenpflegeversicherung erhobenen Rechtsvorschlag im Rahmen des Verwaltungsverfahrens mittels Verfügung und/</w:t>
      </w:r>
    </w:p>
    <w:p>
      <w:r>
        <w:t>oder Einspracheentscheid aufzuheben. Dabei muss ausdrücklich auf die Betrei bung Bezug genommen und der Rechtsvorschlag als aufgehoben erklärt werden. Die Verwaltungsbehörde fällt in dieser Konstellation nicht nur einen Sachent scheid, sondern handelt gleichzeitig auch als Rechtsöffnungsinstanz. Gleiches gilt im Beschwerdefall für die Gerichte. Dementsprechend ist im Zusammenhang mit der Beurteilung der Prämienforderung auch zu prüfen, ob betreibungsrechtlich zulässige Einwendungen der Beseitigung des Rechtsvorschlages ganz oder teil weise entgegenstehen. Konkret kann der Schuldner gemäss Art. 81 Abs. 1 des Bundesgesetz es über Schuldbetreibung und Konkurs (SchKG) die Tilgung, Stun dung oder Verjährung der Schuld vorbringen ( Urteil des Bundesgerichts K 59 /06 vom 2 4. August 2006 E. 2.3). 2.</w:t>
      </w:r>
    </w:p>
    <w:p>
      <w:r>
        <w:rPr>
          <w:b/>
        </w:rPr>
        <w:t>E. 2</w:t>
      </w:r>
    </w:p>
    <w:p>
      <w:r>
        <w:t>KVV an gemessene Bearbeitungsgebühren erheben, sofern er in seinen allgemeinen Be stimmungen über die Rechte und Pflichten der Versicherten eine entsprechende Regelung vorsieht, die versicherte Person die (unnötigen) Kosten schuldhaft ver ursacht hat und die Entschädigung angemessen ist. Die Mahngebühren müssen in Nachachtung des Äquivalenzprinzips in einem vernünftigen Verhältnis zum fraglichen Ausstand stehen. Bei geringfügigen Ausständen hat das Bundesgericht eine relativ kleine Differenz zwischen Ausstand einerseits und Mahn- sowie Verwaltungskosten andererseits nicht beanstandet (Mahnspesen von Fr. 20.-- zuzüglich Bearbeitungsgebühren von Fr. 30.-- bei einer ausstehenden Kosten beteiligung von Fr. 62.50; Urteil des Bundesgerichts 9C_870/2015 vom 4. Februar 2016 E. 4.1-2 mit weiteren Hinweisen; weitere Beispiele in Eugster , Recht spre chung des Bundesgerichts zum KVG , a.a.O., Art.</w:t>
      </w:r>
    </w:p>
    <w:p>
      <w:r>
        <w:t>64a Rz</w:t>
      </w:r>
    </w:p>
    <w:p>
      <w:r>
        <w:rPr>
          <w:b/>
        </w:rPr>
        <w:t>E. 2.1</w:t>
      </w:r>
    </w:p>
    <w:p>
      <w:r>
        <w:t>Die Helsana begründete ihren Einspracheentscheid vom 2 0. April 2020 im Wes entlichen damit, die soziale Krankenversicherung sei als Individual- und nicht als Familienversicherung konzipiert. Die Beschwerdeführerin sei seit dem 1. Dezem ber 2017 über den Vertrag mit der Helsana individuell krankenpflegeversichert und deshalb auch individuell prämienzahlungspflichtig. A b diesem Datum</w:t>
      </w:r>
    </w:p>
    <w:p>
      <w:r>
        <w:t>seien die Prämien daher ihr in Rechnung gestellt worden ( Urk. 2 S. 3) . Die in B etr eibung</w:t>
      </w:r>
    </w:p>
    <w:p>
      <w:r>
        <w:t>gesetzte Forderung sei ausgewiesen und bis heute nicht beglichen worden. Die eingeforderten Mahngebühren von Fr. 480.-- stünden hingegen in einem offen sichtlichen Missverhältnis zur r estlichen Forderung von Fr. 1'601.60 und seien auf die angemessene Höhe von Fr. 160.-- zu reduzieren ( Urk. 2 S. 4). Geschuldet seien ebenfalls Verzugszinsen von 5 % ab dem 1. November 2019 auf der Haupt forderung von Fr. 1'601.60 , wobei die bis zur Einleitung der Betreibung aufge laufenen Verzugszinsen Fr. 50.25 betrügen ( Urk. 2 S. 4 ff.).</w:t>
      </w:r>
    </w:p>
    <w:p>
      <w:r>
        <w:t>Hinsichtlich der ohne Begründung erhobenen Widerklage im Umfang von Fr. 30'000.-- habe der Ehe mann der Beschwerdeführerin in einem Telefongespräch erläutert, dass ein Ver sicherungsbroker der Helsana seinem Arbeitgeber eine ungenügende Taggeld versicherung angeboten habe. Dies habe zur Folge gehabt, dass er keine Taggelder habe beziehen können. Dies wiederum habe die Familie in den fin anziellen Ruin getrieben ( Urk. 2 S. 2 f.). Bei den widerklageweise eingeforderten Taggeldern handle es sich um Leistungsansprüche, welche sich nach dem Bundesgesetz über den Versicherungsvertrag (VVG) richteten. Diese seien auf dem Zivilklageweg geltend zu machen und dürften nicht im vorliegenden sozialversicherungs recht lichen Verfahren beurteilt werden. Deshalb könne auf die Widerklage nicht ein getreten werden ( Urk. 2 S. 4 ; vgl. auch Urk.</w:t>
      </w:r>
    </w:p>
    <w:p>
      <w:r>
        <w:rPr>
          <w:b/>
        </w:rPr>
        <w:t>E. 2.2</w:t>
      </w:r>
    </w:p>
    <w:p>
      <w:r>
        <w:t>Die Beschwerdeführerin macht demgegenüber sinngemäss geltend, die Prämien seien in der Vergangenheit ihrem Ehemann in Rechnung gestellt worden, da sie über kein Einkomme n verfüge . Dass die Helsana sie als einzelne Prämienzahlerin einstufe, sei vor diesem Hintergrund weder nachvollziehbar noch inhaltlich sowie formal korrekt. Das Gericht sei auch klar zuständig zur Beurteilung der Wider klage . Die Helsana habe widerrechtlich Krankentaggeld- Verträge nach VVG ab geschlossen, obwohl der damalige Gesamtarbeitsvertrag Personalverleih unmiss verständlich Verträge nach KVG vorgeschrieben habe. Im Jahr 2015 habe die Helsana nach schwerer Erkrankung ihres Ehemanns die Taggeldzahlungen aus der widerrechtlich abgeschlossenen Versicherung nach 90 Tagen eingestellt, was ihre Familie in schwere finanzielle Nöte gebracht habe. Die widerklageweise geforderten Taggelder im Umfang von Fr. 30'000.-- seien mit den in Betreibung gesetzten Prämien zu verrechnen , da die Forderungen gleichartig seien. Einerseits unterlägen beide Verträge, also auch der widerrechtliche Krankentaggeldvertrag der Helsana, dem Sozialversicherungsrecht. Andererseits sei ihre Familie vollstän dig vom Einkommen ihres Ehemanns abhängig und könne durch den Wegfall der Taggelder der Helsana die Kranken kassen kosten nicht mehr bezahlen ( Urk. 1/1; vgl. auch Urk. 1/2, Urk. 2 S. 4 und 6, Urk. 3, Urk. 8/2) . 3.</w:t>
      </w:r>
    </w:p>
    <w:p>
      <w:r>
        <w:rPr>
          <w:b/>
        </w:rPr>
        <w:t>E. 3</w:t>
      </w:r>
    </w:p>
    <w:p>
      <w:r>
        <w:t>f.).</w:t>
      </w:r>
    </w:p>
    <w:p>
      <w:r>
        <w:rPr>
          <w:b/>
        </w:rPr>
        <w:t>E. 3.1</w:t>
      </w:r>
    </w:p>
    <w:p>
      <w:r>
        <w:t>Laut Angaben der Helsana war die obligatorische Krankenpflegeversicherung der Beschwerdeführerin und ihres Ehemanns bis Ende 2016 administrativ in einem sogenannten Familienzusammenschluss vereint, und die Prämien der Beschwer de führerin wurden entsprechend ihrem Wunsch dem Ehemann in Rechnung ge stellt . Da ihre Prämienrechnungen nicht rechtzeitig beglichen wurden, besorgte die Helsana ab dem 3 1. Dezember 2017 die Administration und Rechnungs stellung für die Beschwerdeführerin und ihren Ehemann wieder getrennt ( Urk. 2 S. 2 , Urk.</w:t>
      </w:r>
    </w:p>
    <w:p>
      <w:r>
        <w:rPr>
          <w:b/>
        </w:rPr>
        <w:t>E. 3.2</w:t>
      </w:r>
    </w:p>
    <w:p>
      <w:r>
        <w:t>In betraglicher Hinsicht werden die in Betreibung gesetzten Prämien von der Beschwerdeführerin zu Recht nicht beanstandet. Der Prämienausstand von Fr. 1‘601.60 setzt sich – abzüglich der Prämienverbilligung - aus der Monats prämie Dezember 2018 in Höhe von Fr. 203.70 ( Urk. 10/8 ; vgl. auch Urk. 8/2 ) sowie den monatlichen Prämien von Fr. 199.70 für die sieben Monate Januar bis Juli 2019 zusammen ( Urk. 10/9- 10, Urk. 10/13, Urk. 10/17, Urk. 10/22, Urk . 10/26, Urk. 10/30 ; vgl. auch Urk. 8/7 ). Diese Forderung ist ausgewiesen und wurde bis anhin unbestrittenermassen</w:t>
      </w:r>
    </w:p>
    <w:p>
      <w:r>
        <w:t>nicht bezahlt .</w:t>
      </w:r>
    </w:p>
    <w:p>
      <w:r>
        <w:rPr>
          <w:b/>
        </w:rPr>
        <w:t>E. 3.3</w:t>
      </w:r>
    </w:p>
    <w:p>
      <w:r>
        <w:t>.3</w:t>
      </w:r>
    </w:p>
    <w:p>
      <w:r>
        <w:t>Die Beschwerdeführerin hat die Einrede der Verrechnung ihrer widerklageweise geltend gemachten Gegenforderung mit den in Betreibung gesetzten Prämien erstmals im vorliegenden Beschwerdeverfahren erhoben ( Urk. 1/1 S. 2, Urk. 10/46). Es ist deshalb nicht zu beanstanden, dass die Helsana eine mögliche Tilgung ihrer Forderung durch Verrechnung im Einspracheverfahren nicht überprüft hat ( Urk . 2 ) .</w:t>
      </w:r>
    </w:p>
    <w:p>
      <w:r>
        <w:t>Ein Recht, ausstehende Beitragsforderungen mit einer Gegenforderung zu ver rechnen, steht den Versicherten nicht zu ( Eugster , Rechtsprechung des Bundes gerichts zum KVG , a.a.O., Art. 25 Rz 98 f. unter Hinweis auf BGE 110 V 183 E. 2 -3 ). Die Helsana signalisiert in ihrer Beschwerdeantwort keine Bereitschaft, eine entsprechende Tilgung ihrer Forderung zu akzeptieren ; v ielmehr bestreitet sie ihre Eigenschaft als Schuldnerin der Gegenforderung ( Urk.</w:t>
      </w:r>
    </w:p>
    <w:p>
      <w:r>
        <w:rPr>
          <w:b/>
        </w:rPr>
        <w:t>E. 3.4</w:t>
      </w:r>
    </w:p>
    <w:p>
      <w:r>
        <w:t>D ie in</w:t>
      </w:r>
    </w:p>
    <w:p>
      <w:r>
        <w:t>Art. 105b Abs. 2 KVV vorausge se tzte Grundlage für das Einfordern von Mahngebühren (vorstehend E. 1.2.2) befindet sich in Ziff.</w:t>
      </w:r>
    </w:p>
    <w:p>
      <w:r>
        <w:rPr>
          <w:b/>
        </w:rPr>
        <w:t>E. 3.5</w:t>
      </w:r>
    </w:p>
    <w:p>
      <w:r>
        <w:t>Die Beschwerdeführerin hat auf die Prämienforderungen zusätzlich Verzugs zin sen von 5 %</w:t>
      </w:r>
    </w:p>
    <w:p>
      <w:r>
        <w:t>pro Jahr ab den von der Helsana gesetzten Zahlungstermin en</w:t>
      </w:r>
    </w:p>
    <w:p>
      <w:r>
        <w:t>jeweils am 1. Tag des Monats zu bezahlen (vorstehend E. 1.2.3 sowie Ziff. 10 VB; vgl. auch Urk. 10/8-10, Urk. 10/13, Urk. 10/17, Urk. 10/22, Urk. 10/26, Urk. 10/30 ). D er bis zur Einleitung der Betreibung am 3 1. Oktober 2019 aufgelaufene Verzugs zins von Fr. 50.25 ( Urk. 10/42-43) sowie der</w:t>
      </w:r>
    </w:p>
    <w:p>
      <w:r>
        <w:t>weitere Verzugszins von 5 %</w:t>
      </w:r>
    </w:p>
    <w:p>
      <w:r>
        <w:t>auf der Grundforderung von Fr. 1'601.60 ab dem 1. November 2019 ist ebenfalls nicht zu beanstanden.</w:t>
      </w:r>
    </w:p>
    <w:p>
      <w:r>
        <w:rPr>
          <w:b/>
        </w:rPr>
        <w:t>E. 3.6</w:t>
      </w:r>
    </w:p>
    <w:p>
      <w:r>
        <w:t>Es ergibt sich, dass die Beschwerdeführerin der Helsana Fr. 1'601.60 nebst Zins zu 5 % ab 1. November 2019 sowie Mahnspesen von Fr. 160.-- und die bis zur Einleitung der Betreibung aufgelaufene n Verzugszinsen von Fr. 50.25 zu bezahlen hat , was zur Abweisung der Beschwerde führt. 4.</w:t>
      </w:r>
    </w:p>
    <w:p>
      <w:r>
        <w:t>Die Helsana hat mit dem angefochtene Einspracheentscheid den Rechtsvorschlag in der angehobenen Betreibung hinsichtlich der Hauptforderung von Fr. 1‘601.60 nebst 5 % Verzugszins seit dem 1. November 2019, der reduzierten Mahnkosten von Fr. 160.-- und der aufgelaufenen Verzugszinsen von Fr. 50.25 aufgehoben ( Urk. 2 S. 6). Allerdings erhob die Beschwerdeführerin bloss einen Teilrechts vorschlag in Bezug auf die in Betreibung gesetzten Mahnkosten von (damals) Fr. 480.-- ( Urk. 10/43 S. 2). Im weiteren Umfang hat sie die Betreibungsforderung anerkannt, so dass insoweit nicht noch Rechtsöffnung erteilt werden muss.</w:t>
      </w:r>
    </w:p>
    <w:p>
      <w:r>
        <w:t>Die</w:t>
      </w:r>
    </w:p>
    <w:p>
      <w:r>
        <w:t>Helsana war nach dem vorstehend Gesagten befugt,</w:t>
      </w:r>
    </w:p>
    <w:p>
      <w:r>
        <w:t>die in Rechnung gestellten und unbezahlt gebliebenen Mahnspesen von Fr. 160.-- zu erheben ( Urk. 10/18-19, Urk. 10/23, Urk. 10/27, Urk. 10/31, Urk. 10/34, Urk. 10/37, Urk. 10/39) . In diesem Umfang ist der Teilr echtsvorschlag in der Betreibung Nr.</w:t>
      </w:r>
    </w:p>
    <w:p>
      <w:r>
        <w:t>«…» des Betreibungsamtes Y.___ (Zahlungsbefehl vom 3 1. Oktober 2019) aufzuheben.</w:t>
      </w:r>
    </w:p>
    <w:p>
      <w:r>
        <w:t>Festzuhalten ist im Weiteren, dass di e Betreibungskosten von Gesetzes wegen geschuldet ( Art. 68 Abs. 1 SchKG ) und vo n der Schuldner in bei erfolgreicher Betreibung zusätzlich zur Forderung zu bezahlen sind. Die Beschwerdegegnerin ist berechtigt, diese Kosten von den Zahlungen der Beschwerdeführerin vorab zu erheben ( Art. 68 Abs. 2 SchKG). Sie bilden nicht Gegenstand des Rechtsöffnungs verfahrens, weshalb dafür keine Rechtsöffnung zu erteilen ist (Urteil des Bundes gerichts K 144/03 vom 1 8. Juni 2004 E. 4.1) , wie die Beschwerdegegnerin im Einspracheentscheid zutreffend erkannt hat . Das Gericht erkennt: 1.</w:t>
      </w:r>
    </w:p>
    <w:p>
      <w:r>
        <w:t>Die Beschwerde wird abgewiesen, soweit darauf eingetreten wird, und der (Teil ) Rechts vorschlag in der Betreibung Nr. «…» des Betreibungsamtes Y.___ (Zahlungs befehl vom 3 1. Oktober 2019) wird im Umfang von Fr. 160.-- aufgehoben. 2.</w:t>
      </w:r>
    </w:p>
    <w:p>
      <w:r>
        <w:t>Das Verfahren ist kostenlos. 3.</w:t>
      </w:r>
    </w:p>
    <w:p>
      <w:r>
        <w:t>Zustellung gegen Em pfan gsschein an: - X.___ - Helsana Versicherungen AG, unter Be ilage je einer Kopie von Urk. 7, Urk. 8 /1-5 und Urk. 12-13 - Bundesamt für Gesundheit 4.</w:t>
      </w:r>
    </w:p>
    <w:p>
      <w:r>
        <w:t>Gegen diesen Entscheid kann innert 30 Tagen seit der Zustellung beim Bundesgericht Beschwerde eingereicht werden ( Art. 82 ff. in Verbindung mit Art. 90 ff. des Bunde 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FehrKlemmt</w:t>
      </w:r>
    </w:p>
    <w:p>
      <w:r>
        <w:rPr>
          <w:b/>
        </w:rPr>
        <w:t>E. 7</w:t>
      </w:r>
    </w:p>
    <w:p>
      <w:r>
        <w:t>Abs. 2 der Verordnung über den Allge meinen Teil des Sozialversicherungsrechts (ATSV) zu berechnen (Urteil des Bun desgerichts K 68/04 vom 2 6. August 2004 E. 5.3.4). Danach wird der Verzugszins monatlich auf dem bis Ende des Vormonats aufgelaufenen Leistungsanspruch berechnet. Die Zinspflicht beginnt am ersten Tag des Monats, in welchem der Anspruch auf Verzugszinsen entstanden ist, und endet am Ende des Monats, in welchem der Zahlungsauftrag erteilt wird.</w:t>
      </w:r>
    </w:p>
    <w:p>
      <w:r>
        <w:rPr>
          <w:b/>
        </w:rPr>
        <w:t>E. 9</w:t>
      </w:r>
    </w:p>
    <w:p>
      <w:r>
        <w:t>S. 2 f. und 6 f.). Deshalb können die</w:t>
      </w:r>
    </w:p>
    <w:p>
      <w:r>
        <w:t>in Betreibung ges etzten Prämienf orderung en</w:t>
      </w:r>
    </w:p>
    <w:p>
      <w:r>
        <w:t>von vornherein nicht durch Verrechnung getilgt werden .</w:t>
      </w:r>
    </w:p>
    <w:p>
      <w:r>
        <w:t>Nach dem Gesagten sind die Prämien für die Monate Dezember 2018 bis Juli 2019 im Gesamtbetrag von Fr. 1'601.60 noch offen und deshalb geschuldet.</w:t>
      </w:r>
    </w:p>
    <w:p>
      <w:r>
        <w:rPr>
          <w:b/>
        </w:rPr>
        <w:t>E. 13</w:t>
      </w:r>
    </w:p>
    <w:p>
      <w:r>
        <w:t>der</w:t>
      </w:r>
    </w:p>
    <w:p>
      <w:r>
        <w:t>Versicherungs b edingungen (VB) für die obligatorische Krankenpflegeversicherung BeneFit PLUS der Helsana (Ausgabe 1. Juli 2016</w:t>
      </w:r>
    </w:p>
    <w:p>
      <w:r>
        <w:t>[Urk.10/1 S. 3 ]) . D ie Unterlassung der Prämienzahlung durch die Beschwerdeführerin trotz wiederholte r Zahlungser inne rungen und Mahnungen muss als schuldhaft qualifiziert werden. D ie im Ein spracheverfahren</w:t>
      </w:r>
    </w:p>
    <w:p>
      <w:r>
        <w:t>von Fr. 480.-- auf Fr. 160.-- reduzierte Gebühr</w:t>
      </w:r>
    </w:p>
    <w:p>
      <w:r>
        <w:t>( Urk. 2 S. 4) erscheint angesichts der verursachten Aufwendungen, die bei rechtzeitiger Zah lung nicht angefallen wären, betragsmässig</w:t>
      </w:r>
    </w:p>
    <w:p>
      <w:r>
        <w:t>unbestrittenermassen (vgl. Urk. 1/1) als angemessen</w:t>
      </w:r>
    </w:p>
    <w:p>
      <w:r>
        <w:t>(vgl. hierzu auch Urteil des Bu ndesgerichts 9C_874/2015 vom 4. Februar 2016 E. 4.2) . In Anwendung von Art. 105b Abs. 2 KVV sind diese Gebühren daher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