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KV.2015.00076 vom 20. Januar 2017</w:t>
      </w:r>
    </w:p>
    <w:p>
      <w:r>
        <w:t>ZH Sozialversicherungsgericht, 2017-01-20, DE</w:t>
      </w:r>
    </w:p>
    <w:p>
      <w:r>
        <w:rPr>
          <w:b/>
        </w:rPr>
        <w:t xml:space="preserve">Quelle: </w:t>
      </w:r>
      <w:r>
        <w:t>https://mcp.opencaselaw.ch/entscheid/zh_sozialversicherungsgericht_KV.2015.00076</w:t>
      </w:r>
    </w:p>
    <w:p>
      <w:r>
        <w:t>FR: ZH_SOZIALVERSICHERUNGSGERICHT KV.2015.00076 du 20 janvier 2017</w:t>
      </w:r>
    </w:p>
    <w:p>
      <w:r>
        <w:t>IT: ZH_SOZIALVERSICHERUNGSGERICHT KV.2015.00076 del 20 gennaio 2017</w:t>
      </w:r>
    </w:p>
    <w:p>
      <w:pPr>
        <w:pStyle w:val="Heading2"/>
      </w:pPr>
      <w:r>
        <w:t>Erwägungen</w:t>
      </w:r>
    </w:p>
    <w:p>
      <w:r>
        <w:rPr>
          <w:b/>
        </w:rPr>
        <w:t>E. 1.1</w:t>
      </w:r>
    </w:p>
    <w:p>
      <w:r>
        <w:t>Für X.___ , geboren 1955, stellte die Sanagate AG (nachfolgend: Sanagate ) im Jahr 2013 eine Versicherungspolice für die obli gatorische Krankenpflegeversicherung aus. Die monatliche Prämie betrug Fr. 186.45 (Urk. 7/26). Für unbezahlt gebliebene Prämien betreffend die Monate Juni bis August 2013 mahnte die Sanagate die Versicherte schriftlich (Urk. 7/1-3) und leitete hernach die Betreibung ein (Urk. 7/4). Am 30. Dezember 2013 erliess das Betreibungsamt Y.___ fü r die Forde rung von Fr. 559.35 z uzüglich 5 % Zins seit 31. Juli 2013 und Spesen in der Höhe von</w:t>
      </w:r>
    </w:p>
    <w:p>
      <w:r>
        <w:t>Fr. 100.-- ( Betreibung Nr. Z.___ ) einen Zahlungsbefehl , wogegen die Versicherte am 14. Januar 2014 Rechtsvorschlag erhob (Urk. 7/5). Diesen beseitigte die Sanagate mit Verfügung vom 14. März 2014 (Urk. 7/6). Auf die dagegen von der Versicherten am 19. Juni 2014 erhobene Einsprache (Urk. 7/12) trat die Sanag a te mit Einspracheentscheid vom 2. Juli 2014 nicht ein (Urk. 7/13). Diesen Entscheid schützte das hiesige Gericht mit Urteil KV.2013.00078 vom 27. Februar 2015 und wies die Beschwerde der Ver sicherten ab (E. 3 und Dispositiv Ziff.</w:t>
      </w:r>
    </w:p>
    <w:p>
      <w:r>
        <w:rPr>
          <w:b/>
        </w:rPr>
        <w:t>E. 1.2</w:t>
      </w:r>
    </w:p>
    <w:p>
      <w:r>
        <w:t>Bereits am 14. Mai 2014 hatte die Sanagate beim Betreibungsamt Y.___ in der Betreibung gegen die Versicherte das Fortsetzungsbegehren gestellt (Urk. 7/7) und am 15. Mai 2014 erliess das Betreibungsamt die</w:t>
      </w:r>
    </w:p>
    <w:p>
      <w:r>
        <w:t>Kon kursandrohung (Urk. 7/8). Gegen die Fortsetzung der Betreibung erhob die Versicherte am 27. Mai 2014 beim Bezirksgericht O.___ Beschwerde (Urk. 7/9). Diese wies das Bezirksgeric ht O.___ mit Urteil vom 27. November 2014 ab (Urk. 7/17). Dagegen erhob die Versicherte beim Obergericht des Kantons Zürich am 20. Dezember 2014 Beschwerde (Urk. 7/18). Die III. Zivilkammer des Obergerichts des Kantons Zürich hiess die Beschwerde mit Urteil vom 2. März 2015 gut und hob die Konkursandro hung vom 15. Mai 2014 auf (Urk. 7/22).</w:t>
      </w:r>
    </w:p>
    <w:p>
      <w:r>
        <w:rPr>
          <w:b/>
        </w:rPr>
        <w:t>E. 1.3</w:t>
      </w:r>
    </w:p>
    <w:p>
      <w:r>
        <w:t>Am 23. April 2015 erliess die Sanagate betreffend die ausstehenden Prämien der Monate Juni bis August 2013 erneut eine Verfügung, mit der sie den Rechtsvorschlag in der Betreibung Nr. Z.___ des Betreibungsamt Y.___ im Umfang der Betreibungsforderung über Fr. 559.35 zuzüglich Verzugszins von Fr. 49.-- und Spesen von Fr. 100.-- beseitigte (Urk. 7/23). Die von der Versicherten dage gen erhobene Einsprache vom 26. Mai 2015 (Urk. 7/24) wies die Sanagate mit Einspracheentscheid vom 24. Juni 2015 ab (Urk. 2 = Urk. 7/25).</w:t>
      </w:r>
    </w:p>
    <w:p>
      <w:r>
        <w:rPr>
          <w:b/>
        </w:rPr>
        <w:t>E. 2</w:t>
      </w:r>
    </w:p>
    <w:p>
      <w:r>
        <w:t>Mit Verfügung vom 14. März 2014 (Urk. 7/6) hatte die Beschwerdegegnerin ein erstes Mal über die Prämienausstände der Monate Juni, Juli und August 2013 entscheiden und den gegen den Zahlungsbefehl vom 14. Januar 2014 erhoben en Rechtsvorschlag beseitigt. Auf die dagegen erhobene Einsprache war die Beschwerdegegnerin mit Einspracheentscheid vom 2. Juli 2014 (Urk. 7/13) nicht eingetreten. Auf die Eintretensfrage beschränkte sich in der Folge die Beurteilung des hiesigen Gerichts, das den Einspracheentscheid</w:t>
      </w:r>
    </w:p>
    <w:p>
      <w:r>
        <w:t>im Urteil KV.2013.00078 vom 27. Februar 2015 schützte . Eine Prüfung der sach lichen Begründetheit der Forderung unterblieb</w:t>
      </w:r>
    </w:p>
    <w:p>
      <w:r>
        <w:t>(Urk. 7/ 21; vgl. E. 3). Im betrei bungsrechtlichen Beschwerdeverfahren hob d as Obergericht des Kantons Zürich in seinem Urteil vom 2. März 2015 (Urk. 7/22) die ges tützt auf die Verfügung vom 14. März 2014 (Urk. 7/6) ergangene Konkursandrohung vom 15. Mai 2014 (Urk. 7/8) aus formellen Gründen auf . Eine Rechtsöffnung war der Beschwerdegegnerin somit trotz bestätigtem Einspracheentscheid</w:t>
      </w:r>
    </w:p>
    <w:p>
      <w:r>
        <w:t>vom 2. Juli 2014 in der Folge verwehrt. Bei dieser Ausgangslage hat die Beschwer degegnerin betreffend die Prämienausstände für Juni bis August 2013 zu Recht erneut eine Verfügung erlassen (Verfügung vom 23. April 2015; Urk. 7/24) und erneut das E inspracheverfahren durchgeführt</w:t>
      </w:r>
    </w:p>
    <w:p>
      <w:r>
        <w:t>(Urk. 7/ 24-25).</w:t>
      </w:r>
    </w:p>
    <w:p>
      <w:r>
        <w:rPr>
          <w:b/>
        </w:rPr>
        <w:t>E. 2.5</w:t>
      </w:r>
    </w:p>
    <w:p>
      <w:r>
        <w:t>2. 6) hat die Beschwerdegegnerin das Nötige ausgeführt . Die beiden Betreffnisse sind weder in rechtlicher noch in masslicher Hinsicht zu beanstanden.</w:t>
      </w:r>
    </w:p>
    <w:p>
      <w:r>
        <w:rPr>
          <w:b/>
        </w:rPr>
        <w:t>E. 3</w:t>
      </w:r>
    </w:p>
    <w:p>
      <w:r>
        <w:t>.3</w:t>
      </w:r>
    </w:p>
    <w:p>
      <w:r>
        <w:t>Der Zahlungsbefehl vom 30. Dezember 2013 war der Beschwerdeführerin am 14. Januar 2014 zugestellt worden und sie hatte gleichentags Rechtsvorschlag erhoben (Urk. 7/5 S. 2).</w:t>
      </w:r>
    </w:p>
    <w:p>
      <w:r>
        <w:t>Darauf folgten zum einen ein sozialversicherungsrechtliches Verfahren (Erlass der den Rechtsvorschlag beseitigenden Verfügung vom 14. März 2014 , anschliessendes Einsprache verfahren sowie die Beschwerdeverfahren am Sozi alversicherungs - und am Bundesgericht ; Urk. 7/6, Urk. 7/12, Urk. 7/13, Urk. 7/21) und zum anderen ein betreibungsrechtliches Beschwerde verfahren</w:t>
      </w:r>
    </w:p>
    <w:p>
      <w:r>
        <w:t>(Beschwerden an das Bezirksgericht O.___ und das Obergericht des Kantons Zürich gegen die Konkursandrohung ; Urk. 7/9 , Urk. 7/17, Urk. 7/22 ).</w:t>
      </w:r>
    </w:p>
    <w:p>
      <w:r>
        <w:t>Das sozialversicherungsrechtliche Verfahren leitete der Erlass der den Rechts vorschlag beseitigenden Verfügung vom 14. März 2014 ein (Urk. 7/6) und es endete mit dem bundesgerichtlichen Urteil 9C_301/2015 vom 27. Mai 2015. In die Zeit dazwischen fällt die betreibungsrechtliche Beschwerde der Beschwer deführerin vom 27. Mai 2014 (Urk. 7/9), das Urteil des Be zirksgerichts O.___ vom 27. November 2014 (Urk. 7/17) und das Urteil des Obergericht s des Kantons Zürich vom 2. März 2015 (Urk. 7/22).</w:t>
      </w:r>
    </w:p>
    <w:p>
      <w:r>
        <w:t>Am 14. Januar 2015, ein Jahr nach Erhebung des Rechtsvorschlages , dauerten die im Sinne von Art. 88 Abs. 2 SchKG als Folge der Erhebung des Rechts vorschlages veranlassten Verfahren weiterhin an. Die se standen in direktem Zusammenhang mit der Beseitigung desselben respektive mit der Rechtsöff nung . Unerheblich ist somit der Einwand der Beschwerdeführerin, der Frist stillstand gelte nur für Aktionen im Hinblick auf die Beseitigung des Rechts vorschlages (Urk. 1 S. 2). Da d ie Frist gemäss Art. 88 Abs. 2 SchKG bis zum 27. Mai 2015 und damit auch noch im Zeitpunkt des Erlasses der erneuten Verfügung vom 23. April 2015 (Urk. 7/23) still stand, war der Zahlungsbefehl vom 30. Dezember 2013 noch nicht verwirkt.</w:t>
      </w:r>
    </w:p>
    <w:p>
      <w:r>
        <w:rPr>
          <w:b/>
        </w:rPr>
        <w:t>E. 4</w:t>
      </w:r>
    </w:p>
    <w:p>
      <w:r>
        <w:t>.2</w:t>
      </w:r>
    </w:p>
    <w:p>
      <w:r>
        <w:t>Die Versicherungspolice für das Jahr 2013 (Urk. 7/26) enthält keine Hinweise darauf, dass die Beschwerdeführerin ein bestimmtes Versicherungsmodell gewählt hat te. D ie Beschwerdeführerin machte keine Angaben dazu, welches Modell sie bevorzugt e, und es fehlen Belege dafür, dass ihr ein bestimmtes Versicherungsmodell tatsächlich verweigert wurde . Mangels Substantiierung des Einwandes kann darauf nicht näher eingegangen werden. An der Richtig keit der monatlichen Prämie von Fr. 186.45 gemäss der Versicherungspolice für das Jahr 2013 ist demgemäss nicht zu zweifeln.</w:t>
      </w:r>
    </w:p>
    <w:p>
      <w:r>
        <w:rPr>
          <w:b/>
        </w:rPr>
        <w:t>E. 5</w:t>
      </w:r>
    </w:p>
    <w:p>
      <w:r>
        <w:t>.2</w:t>
      </w:r>
    </w:p>
    <w:p>
      <w:r>
        <w:t>Zu den ebenfalls Gegenstand der Be treibung bildenden Verzugszinsen und Mahnspesen (vgl. Urk. 2 S. 4 Ziff.</w:t>
      </w:r>
    </w:p>
    <w:p>
      <w:r>
        <w:rPr>
          <w:b/>
        </w:rPr>
        <w:t>E. 5.3</w:t>
      </w:r>
    </w:p>
    <w:p>
      <w:r>
        <w:t>Gleichermassen zutreffend hat die Beschwerdegegnerin festgehalten, dass der Schuldner beziehungsweise die Schuldnerin die Betreibungskosten von Geset zes wegen zu tragen haben (Urk. 2 S. 4 Ziff. 2.7) . D arüber war demnach keine Anordnung zu treffen .</w:t>
      </w:r>
    </w:p>
    <w:p>
      <w:r>
        <w:t>Zusammenfassend ergibt sich, dass die Beschwerde abzuweisen ist. D i e Einzelrichter in erkennt: 1.</w:t>
      </w:r>
    </w:p>
    <w:p>
      <w:r>
        <w:t>Die Beschwerde wird abgewiesen.</w:t>
      </w:r>
    </w:p>
    <w:p>
      <w:r>
        <w:t>Der Rechtsvorschlag in der Betreibung Nr. Z.___ des Betreibungsamt Y.___ (Zahlungsbefehl vom 3 0. Dezember 2013) über Fr. 559.35 zuzüglich 5 % Zins seit 3 1. Juli 2013 und Fr. 100.-- Spesen wird aufgehoben. 2.</w:t>
      </w:r>
    </w:p>
    <w:p>
      <w:r>
        <w:t>Das Verfahren ist kostenlos. 3.</w:t>
      </w:r>
    </w:p>
    <w:p>
      <w:r>
        <w:t>Zustellung gegen Empfangsschein an: - X.___ - Sanagate AG - Bundesamt für Gesundheit 4.</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EinzelrichterinDer Gerichtsschreiber GrünigWilhelm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