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KV.2015.00057 vom 27. Oktober 2015</w:t>
      </w:r>
    </w:p>
    <w:p>
      <w:r>
        <w:t>ZH Sozialversicherungsgericht, 2015-10-27, DE</w:t>
      </w:r>
    </w:p>
    <w:p>
      <w:r>
        <w:rPr>
          <w:b/>
        </w:rPr>
        <w:t xml:space="preserve">Quelle: </w:t>
      </w:r>
      <w:r>
        <w:t>https://mcp.opencaselaw.ch/entscheid/zh_sozialversicherungsgericht_KV.2015.00057</w:t>
      </w:r>
    </w:p>
    <w:p>
      <w:r>
        <w:t>FR: ZH_SOZIALVERSICHERUNGSGERICHT KV.2015.00057 du 27 octobre 2015</w:t>
      </w:r>
    </w:p>
    <w:p>
      <w:r>
        <w:t>IT: ZH_SOZIALVERSICHERUNGSGERICHT KV.2015.00057 del 27 ottobre 2015</w:t>
      </w:r>
    </w:p>
    <w:p>
      <w:pPr>
        <w:pStyle w:val="Heading2"/>
      </w:pPr>
      <w:r>
        <w:t>Erwägungen</w:t>
      </w:r>
    </w:p>
    <w:p>
      <w:r>
        <w:rPr>
          <w:b/>
        </w:rPr>
        <w:t>E. 1</w:t>
      </w:r>
    </w:p>
    <w:p>
      <w:r>
        <w:t>Mit Verfügung vom 1 7. Februar 2015 ( Urk. 13/7) wies der Polizeivorstand der Gemeinde Y.___</w:t>
      </w:r>
    </w:p>
    <w:p>
      <w:r>
        <w:t>den 1991 geborenen X.___</w:t>
      </w:r>
    </w:p>
    <w:p>
      <w:r>
        <w:t>zwecks Einhal tung der Versicherungspflicht per 1. März 2015 der CSS Kranken-Versicherung AG zu . Die von X.___ dagegen am 2 4. April 2015 erhobene Ein sprache ( Urk. 13/12) wies der Gemeinderat der Gemeinde Y.___ mit Ein sprache entscheid vom 1 8. Mai 2015 ( Urk. 13/13 = Urk. 2) ab.</w:t>
      </w:r>
    </w:p>
    <w:p>
      <w:r>
        <w:rPr>
          <w:b/>
        </w:rPr>
        <w:t>E. 2</w:t>
      </w:r>
    </w:p>
    <w:p>
      <w:r>
        <w:t>S. 1 Mitte).</w:t>
      </w:r>
    </w:p>
    <w:p>
      <w:r>
        <w:rPr>
          <w:b/>
        </w:rPr>
        <w:t>E. 2.1</w:t>
      </w:r>
    </w:p>
    <w:p>
      <w:r>
        <w:t>Die Beschwerdegegnerin erachtete im angefochtenen Einsprachee ntscheid zunächst die Rechtzeitigkeit der am 2 4. April 2015 erhobenen Einsprache ( Urk. 13/12) als fraglich . Sie erwog, die Verfügung des Polizeivorstands vom 1 7. Februar 2015 ( Urk. 13/7) sei dem Beschwerdeführer eingeschrieben am 2 0. Februar 2015 zugestellt worden. Am 2 7. Februar 2015 habe der Beschwer de führer die Abholfrist verlängert, weshalb er an diesem Tag bereits Kenntnis von der Verfügung gehabt habe ( Urk.</w:t>
      </w:r>
    </w:p>
    <w:p>
      <w:r>
        <w:rPr>
          <w:b/>
        </w:rPr>
        <w:t>E. 2.2</w:t>
      </w:r>
    </w:p>
    <w:p>
      <w:r>
        <w:t>D em hielt der Beschwerdeführer in seiner Beschwerde entgegen, ihm sei weder am 2 0. Februar 2015 die Verfügung zugestellt worden , noch habe er am 2 7. Februar 2015 die Abholfrist verlängert. Die Post mache grundsätzlich keine Angaben zum Absender eines Schreibens. Daher sei ihm der Absender des Schreibens vom 1 7. Februar 2015 unbekannt gewesen und er habe nicht ge wusst, dass es sich dabei um die Verfügung der Beschwerdegegnerin gehan delt habe. Seine Einsprache vom 2 4. April 2015 sei daher grundsätzlich fristge recht erfolgt. Für die gegenteilige Behauptung sei die Beschwerdegegnerin beweis pflich tig ( Urk. 1 S. 2 Mitte).</w:t>
      </w:r>
    </w:p>
    <w:p>
      <w:r>
        <w:rPr>
          <w:b/>
        </w:rPr>
        <w:t>E. 2.3</w:t>
      </w:r>
    </w:p>
    <w:p>
      <w:r>
        <w:t>Die Frage der Rechtzeitigkeit der Einsprache ist vorab zu prüfen.</w:t>
      </w:r>
    </w:p>
    <w:p>
      <w:r>
        <w:rPr>
          <w:b/>
        </w:rPr>
        <w:t>E. 3.1</w:t>
      </w:r>
    </w:p>
    <w:p>
      <w:r>
        <w:t>Gemäss Art. 52 Abs. 1 ATSG kann gegen Verfügungen innerhalb von 30 Tagen bei der verfügenden Stelle Einsprache erhoben werden.</w:t>
      </w:r>
    </w:p>
    <w:p>
      <w:r>
        <w:t>Diese Frist kann nicht erstreckt werden ( Art. 40 Abs. 1 ATSG). Die Einsprache muss spätestens am letzten Tag der Frist bei der verfügenden Stelle eingereicht oder zu deren Han den der Schweizerischen Post oder einer schweizerischen diplomatischen oder konsularischen Vertretung übergeben werden (vgl. Art. 39 Abs. 1 ATSG). Läuft die Einsprachef rist unbenützt ab, so erwächst die Ve rfügung in formelle Rechts kraft mit der Wirkung, dass auf eine verspätet eingereichte Einsprache nicht ein ge treten werden kann .</w:t>
      </w:r>
    </w:p>
    <w:p>
      <w:r>
        <w:rPr>
          <w:b/>
        </w:rPr>
        <w:t>E. 3.2</w:t>
      </w:r>
    </w:p>
    <w:p>
      <w:r>
        <w:t>mit Hinweisen).</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MosimannRyf</w:t>
      </w:r>
    </w:p>
    <w:p>
      <w:r>
        <w:rPr>
          <w:b/>
        </w:rPr>
        <w:t>E. 4.1</w:t>
      </w:r>
    </w:p>
    <w:p>
      <w:r>
        <w:t>Ausweislich der Akten forderte die Beschwerdegegnerin den Beschwerdeführer mit Schreiben vom 1 4. Juli u nd vom 1 1. August 2014 auf, den Nachweis des Bestehens einer Krankenpflegeversicherung zu erbringen (vgl. Urk. 13/1 S. 1 Mitte, S. 2 unten). Nachdem der Beschwerdeführer dieser Aufforderung nicht na chgekommen war , machte die Beschwerdegegnerin ihn mit Schreiben vom 2 9. September 2014 ( Urk. 13/2) erneut auf das Krankenversicherung s obligatori um aufmerksam und forderte ihn auf, ihr bis spätestens am 1 0. Oktober 2014 eine Kopie seiner Krankenkassenpolice zuzustellen. Gleichzeit ig hielt sie fest, dass sie im Unterlassungsfall die amtliche Zuweisung zu einer Krankenkasse beantragen werde.</w:t>
      </w:r>
    </w:p>
    <w:p>
      <w:r>
        <w:t>Mit eingeschriebenem Brief vom 1 9. Dezember 2014 ( Urk. 13/3) forderte die Beschwerdegegnerin den Beschwerdeführer abermals</w:t>
      </w:r>
    </w:p>
    <w:p>
      <w:r>
        <w:t>auf, den weiterhin ausste henden</w:t>
      </w:r>
    </w:p>
    <w:p>
      <w:r>
        <w:t>Versicherungsnachweis bis am 9. Januar 2015 zu er bringen, widrigen falls sie die amtliche Zuweisung zu einer Krankenkasse beantragen werde. Gemäss Auszug aus dem „Track &amp; Trace“ der Post wurde das Einschreiben dem Beschwerdeführer am 7. Februar 2015 am Schalter der Poststelle Y.___ zugestellt ( Urk. 13/6). Da der Beschwerdeführer der Beschwerdegegnerin den einverlangten Versicherungsnachweis weiterhin</w:t>
      </w:r>
    </w:p>
    <w:p>
      <w:r>
        <w:t>schuldig blieb , verfügte der Polizeivorstand der Gemeinde Y.___ am 1 7. Februar 2015 die Zwangszu weisung zur CSS Kranken-Versicherung AG per 1. März 2015 ( Urk. 13/7) .</w:t>
      </w:r>
    </w:p>
    <w:p>
      <w:r>
        <w:rPr>
          <w:b/>
        </w:rPr>
        <w:t>E. 4.2</w:t>
      </w:r>
    </w:p>
    <w:p>
      <w:r>
        <w:t>Du rch die Akten belegt ist, dass d ie Verfügung vom 1 7. Februar 2015 ( Urk. 13/7) am 1 8. Februar 2015 als Postsendung mit Zustellnachweis mit der Aufgabe -Nr. 98.42.116769.05000299 an die Adresse des Beschwerdeführers ver sandt wurde ( Urk. 13/8 ).</w:t>
      </w:r>
    </w:p>
    <w:p>
      <w:r>
        <w:t>Gemäss Auszug aus dem „Track &amp; Trace“ der Post</w:t>
      </w:r>
    </w:p>
    <w:p>
      <w:r>
        <w:t>ging die Sendung am 1 9. Februar 2015 bei der Poststelle in Y.___ ein . Glei chen tags erfolgte um 12.08 Uhr ein erfolgloser Zustellversuch, woraufhin der Be schwer deführer eingeladen wurde, die Sendung bis am 2 6. Februar 2015</w:t>
      </w:r>
    </w:p>
    <w:p>
      <w:r>
        <w:t>–</w:t>
      </w:r>
    </w:p>
    <w:p>
      <w:r>
        <w:t>mit hin innert der in</w:t>
      </w:r>
    </w:p>
    <w:p>
      <w:r>
        <w:t>Ziff. 2.5.7 lit . b der Allgemeinen Geschäftsbedingungen „Postdienstleistungen" der S chweizerischen Post vorgesehene n</w:t>
      </w:r>
    </w:p>
    <w:p>
      <w:r>
        <w:t>siebentägige n</w:t>
      </w:r>
    </w:p>
    <w:p>
      <w:r>
        <w:t>Abhol frist - abzuholen .</w:t>
      </w:r>
    </w:p>
    <w:p>
      <w:r>
        <w:t>Ab dem 2 0. Februar 2015 lag di e Sendung auf der Poststelle in Y.___</w:t>
      </w:r>
    </w:p>
    <w:p>
      <w:r>
        <w:t>zur Abholung bereit ( Urk. 13/10).</w:t>
      </w:r>
    </w:p>
    <w:p>
      <w:r>
        <w:rPr>
          <w:b/>
        </w:rPr>
        <w:t>E. 4.3</w:t>
      </w:r>
    </w:p>
    <w:p>
      <w:r>
        <w:t>) als mit überwiegender Wahrscheinlichkeit erstellt zu gelten, dass am 1 9. Februar 2015 ein e rfolgloser Zustellungsversuch der Verfügung vom 1 7. Februar 2015 erfolgte, so hat die Verfügung gestützt auf die Zustellungsfiktion gemäss Art. 38 Abs. 2 bis ATSG als am 2 6. Februar 2015 zu gestellt zu</w:t>
      </w:r>
    </w:p>
    <w:p>
      <w:r>
        <w:t>gelten.</w:t>
      </w:r>
    </w:p>
    <w:p>
      <w:r>
        <w:t>Nachdem die Beschwerdegegnerin dem Beschwerdeführer vorgängig mehrfach a ngedroht hatte, dass sie im Falle des Unterbleibens des</w:t>
      </w:r>
    </w:p>
    <w:p>
      <w:r>
        <w:t>einverlangten</w:t>
      </w:r>
    </w:p>
    <w:p>
      <w:r>
        <w:t>Versi che rungs nachweises</w:t>
      </w:r>
    </w:p>
    <w:p>
      <w:r>
        <w:t>die Zwangszuweisung zu einer Krankenkasse veranlassen werde (vgl. vorstehend E. 4.1), musste d er Beschwerdeführer ohne w eiteres mit der Zustellung der in der Folge erlassenen Zuweisungsverfügung vom 1 7. Februar 2015 rechnen , w omit der Anwendung der Zustellungsfiktion nichts entgegensteht (vgl. vorstehend E. 3.2) .</w:t>
      </w:r>
    </w:p>
    <w:p>
      <w:r>
        <w:rPr>
          <w:b/>
        </w:rPr>
        <w:t>E. 4.4</w:t>
      </w:r>
    </w:p>
    <w:p>
      <w:r>
        <w:t>Abgesehen davon ist die am 2 7. Februar 2015 erfolgte Verlängerung der Abhol frist für die Beurteilung der Frage der Rechtzeitigkeit der am 2 4. April 2015 erho benen Einsprache</w:t>
      </w:r>
    </w:p>
    <w:p>
      <w:r>
        <w:t>ohnehin nicht von Belang. Denn hat es nach dem Gesagten (vorstehend E.</w:t>
      </w:r>
    </w:p>
    <w:p>
      <w:r>
        <w:rPr>
          <w:b/>
        </w:rPr>
        <w:t>E. 4.5</w:t>
      </w:r>
    </w:p>
    <w:p>
      <w:r>
        <w:t>Die 30-tägige E insp rachefrist begann somit am 2 7. Februar 2015 zu laufen ( Art. 38 Abs. 1 ATSG) und endete (unter Berücksichtigung des Fristenstilstands gemäss Art. 38 Abs.</w:t>
      </w:r>
    </w:p>
    <w:p>
      <w:r>
        <w:rPr>
          <w:b/>
        </w:rPr>
        <w:t>E. 4.6</w:t>
      </w:r>
    </w:p>
    <w:p>
      <w:r>
        <w:t>Im Lichte der vorstehenden Erwägungen ist die Beschwerde abzuweisen . Das Gericht erkennt: 1.</w:t>
      </w:r>
    </w:p>
    <w:p>
      <w:r>
        <w:t>Die Beschwerde wird abgewiesen. Der Einspracheentscheid der Gemeinde Y.___ vom 1 8. Mai 2015 wird aufgehoben mit der Feststellung, dass die Verfügung des Poli zei vorstands der Gemeinde Y.___ vom 1 7. Februar 2015 in Rechtskraft erwachsen ist. 2.</w:t>
      </w:r>
    </w:p>
    <w:p>
      <w:r>
        <w:t>Das Verfahren ist kostenlos. 3.</w:t>
      </w:r>
    </w:p>
    <w:p>
      <w:r>
        <w:t>Zustellung gegen Empfangsschein an: - X.___ - Gemeinde Y.___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