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KV.2013.00028 vom 19. Dezember 2014</w:t>
      </w:r>
    </w:p>
    <w:p>
      <w:r>
        <w:t>ZH Sozialversicherungsgericht, 2014-12-19, DE</w:t>
      </w:r>
    </w:p>
    <w:p>
      <w:r>
        <w:rPr>
          <w:b/>
        </w:rPr>
        <w:t xml:space="preserve">Quelle: </w:t>
      </w:r>
      <w:r>
        <w:t>https://mcp.opencaselaw.ch/entscheid/zh_sozialversicherungsgericht_KV.2013.00028</w:t>
      </w:r>
    </w:p>
    <w:p>
      <w:r>
        <w:t>FR: ZH_SOZIALVERSICHERUNGSGERICHT KV.2013.00028 du 19 décembre 2014</w:t>
      </w:r>
    </w:p>
    <w:p>
      <w:r>
        <w:t>IT: ZH_SOZIALVERSICHERUNGSGERICHT KV.2013.00028 del 19 dicembre 2014</w:t>
      </w:r>
    </w:p>
    <w:p>
      <w:pPr>
        <w:pStyle w:val="Heading2"/>
      </w:pPr>
      <w:r>
        <w:t>Erwägungen</w:t>
      </w:r>
    </w:p>
    <w:p>
      <w:r>
        <w:rPr>
          <w:b/>
        </w:rPr>
        <w:t>E. 1</w:t>
      </w:r>
    </w:p>
    <w:p>
      <w:r>
        <w:t>Juli 2007 aus, die sie per 30. April 2008 bei einem In validitätsgrad von 26 % einstellte (Urk. 10/36, Urk. 10/42).</w:t>
      </w:r>
    </w:p>
    <w:p>
      <w:r>
        <w:t>Die Tätigkeit als Last wagenchauffeur hatte der Ver sicherte neben der Tätigkeit auf dem land wirt schaftlichen Betrieb zeitweise in einem zirka 50%igen Pen sum ausgeübt (Urk. 10/66/15). Von April bis Ende Dezember 2010 arbeitete der Ver sicherte neben der Tätigkeit auf dem land wirt schaftlichen Betrieb als Taxifahrer (Aushilfe) in einem zirka 30-50%igen Pen sum (Urk. 10/48/4, Urk. 10/66/15).</w:t>
      </w:r>
    </w:p>
    <w:p>
      <w:r>
        <w:t>Am 21. Juli 2011 meldete sich der Versicherte mit der Begrün dung einer Neuro pathie erneut bei der IV zum Leistungsbezug an (Urk. 10/48).</w:t>
      </w:r>
    </w:p>
    <w:p>
      <w:r>
        <w:t>Am 27. Juli 2011 erlitt er einen Auffahrunfall , woraufhin er vorübergehend unter Be schwerden an der Brustwirbelsäule (BWS), Ohrgeräuschen und psychischen Beschwerden litt (Urk. 7/32 , Urk. 7/20 S. 1 , Urk. 10/66/17 ). Die IV-Stelle holte unter anderem das inter diszi plinäre Gutach ten der MEDAS vom 10. Januar 2013 ein (Urk. 10/66). Mit Verfügung vom 12. April 2013 wies die IV-Stelle das Leistungsbegehren ab (Urk. 10/72).</w:t>
      </w:r>
    </w:p>
    <w:p>
      <w:r>
        <w:rPr>
          <w:b/>
        </w:rPr>
        <w:t>E. 1.1</w:t>
      </w:r>
    </w:p>
    <w:p>
      <w:r>
        <w:t>Nach Art. 67 Abs. 1 des Bundesgesetzes über die Krankenversicherung (KVG) kön nen Personen, die in der Schweiz Wohnsitz haben oder erwerbstätig sind und die d as 15., aber noch nicht das 65. Altersjahr zurückgelegt haben, bei einem Krankenversicherer eine Taggeldversicherung abschliessen. Die Taggeld ver sicherung kann als Einzel- oder Kollektivversicherung abge schlos sen werden ( Art. 67 Abs. 3 KVG).</w:t>
      </w:r>
    </w:p>
    <w:p>
      <w:r>
        <w:rPr>
          <w:b/>
        </w:rPr>
        <w:t>E. 1.2</w:t>
      </w:r>
    </w:p>
    <w:p>
      <w:r>
        <w:t>Nach Art. 72 Abs. 1 KVG vereinbart der Versicherer mit dem Versicherungs neh mer das versicherte Taggeld. Sie können die Deckung auf Krankheit und Mut ter schaft beschränken. Der Taggeldanspruch entsteht, wenn die versicherte Per son mindes tens zur Hälfte arbeitsunfähig im Sinne von Art. 6 des Bundesge set zes über den Allgemeinen Teil des S ozialversicherungsrechts</w:t>
      </w:r>
    </w:p>
    <w:p>
      <w:r>
        <w:t>( ATSG) ist. Ist nichts anderes vereinbart, so entsteht der Anspruch am dritten Tag nach der Erkrankung. Der Leistungsbeginn kann gegen eine entsprechende Herabsetzung der Prämie aufgeschoben werden. Wird für den Anspruch auf Taggeld eine Warte frist vereinbart, während welcher der Arbeitgeber zur Lohnfortzahlung ver pflichtet ist, so kann die Mindestbezugsdauer des Taggeldes um diese Frist verkürzt werden ( Art. 72 Abs. 2 KVG). Das Taggeld ist für eine oder mehrere Er kran kungen während mindestens 720 Tagen innerhalb von 900 Tagen zu leis ten. Art. 67 ATSG ist nicht anwendbar ( Art. 72 Abs. 3 KVG). Nach Art. 72 Abs. 4 KVG wird bei teilweiser Arbeitsunfähigkeit ein entsprechend gekürztes Taggeld während der in Absatz 3 vorgesehenen Dauer geleistet. Der Ver siche rungs schutz für die restliche Arbeitsfähigkeit bleibt erhalten.</w:t>
      </w:r>
    </w:p>
    <w:p>
      <w:r>
        <w:rPr>
          <w:b/>
        </w:rPr>
        <w:t>E. 1.3</w:t>
      </w:r>
    </w:p>
    <w:p>
      <w:r>
        <w:t>.4</w:t>
      </w:r>
    </w:p>
    <w:p>
      <w:r>
        <w:t>Ist ein Berufswechsel angezeigt, so gesteht die Rechtsprechung der versicherten Person zur Anpassung an die veränderten Verhältnisse und zur Stellensuche eine Übergangsfrist zu, während welcher das bisherige Krankentaggeld ge schul det bleibt. In der Regel wird eine Frist von drei bis fünf Monaten als ange mes sen betrachtet. Die Anpassungszeit beginnt mit der Aufforderung des Tag geld versicherers zum Berufswechsel (BGE 114 V 281 E. 5b ; Urteil des Schweize ri schen Bundesgerichtes K 224/05</w:t>
      </w:r>
    </w:p>
    <w:p>
      <w:r>
        <w:t>vom 29. März 2007 E . 3.3 mit Hinweisen ). 1. 4</w:t>
      </w:r>
    </w:p>
    <w:p>
      <w:r>
        <w:rPr>
          <w:b/>
        </w:rPr>
        <w:t>E. 1.4</w:t>
      </w:r>
    </w:p>
    <w:p>
      <w:r>
        <w:t>.2</w:t>
      </w:r>
    </w:p>
    <w:p>
      <w:r>
        <w:t>Die Frage, ob und gegebenenfalls welche berufliche Neueingliederung von einem Versicherten im Rahmen seiner Pflicht zur Schadenminderung verlangt werden kann, entscheidet sich nach dem Grundsatz der Zumutbarkeit, der einen Teilgehalt des verfassungsmässigen Grundsatzes der Verhältnismässigkeit (Art. 5 Abs. 2 der Bundesverfassung, BV) darstellt. Vom Versicherten kann nur eine berufliche Umstellung verlangt werden, die ihm unter Berücksichtigung der gesamten objektiven (Arbeitsmarktsituation) und subjektiven (wie verbliebene Leistungsfähigkeit, Alter, berufliche Stellung, familiäre Verhältnisse und die entsprechend grössere oder geringere Flexibilität hinsichtlich des Wohn- und Arbeitsortes) Gegebenheiten des Einzelfalles zumutbar ist. Dabei sind die Anfor derun gen an die Schadenminderung strenger, je weitergehend die Sozialver si cherung in Anspruch genommen wird ( Urteil des Schwei ze rischen Bundes ge richtes K 224/05 vom 29. März 2007 E. 4 .1 mit Hinweisen).</w:t>
      </w:r>
    </w:p>
    <w:p>
      <w:r>
        <w:rPr>
          <w:b/>
        </w:rPr>
        <w:t>E. 1.5</w:t>
      </w:r>
    </w:p>
    <w:p>
      <w:r>
        <w:t>Der Zweck der freiwilligen Taggeldversicherung nach Art. 67 ff. KVG ist die Deckung des durch den eingetretenen Versicherungsfall (Krankheit, Unfall oder Mutterschaft) bedingten Erwerbsausfall. Sie ist als reine Erwerbsaus fall ver siche rung konzipiert ( Eugster , Krankenversicherung, in: SBVR, Soziale Sicher heit, 2. Aufl. 2007, S. 773 Rz 1095; Urteil des Bundesgerichts 9C_332/2007 vom 29. Mai 2008 E. 1.1). Der Taggeldanspruch setzt somit eine durch den Ver si cherungsfall bedingte finanzielle Einbusse voraus. Der entgangene Ver dienst beur teilt sich nach der durch den Versicherungsfall verursachte Er werbs einbusse während der Arbeitsunfähigkeitsperiode, für die Taggeld bean sprucht wird. Es kommt mithin darauf an, was die versicherte Person verdient hätte, wenn sie nicht krank und arbeitsunfähig geworden wäre respektive keine Mut terschaft oder kein Unfall gewesen wäre. Der vor dem Eintritt der Arbeitsunfähigkeit er zielte Lohn ist für die Bemessung des Erwerbsausfalls in der Regel ein ent schei dendes Indiz ( Eugster , a.a.O., S. 786 Rz 1130 f.). 2.</w:t>
      </w:r>
    </w:p>
    <w:p>
      <w:r>
        <w:rPr>
          <w:b/>
        </w:rPr>
        <w:t>E. 2</w:t>
      </w:r>
    </w:p>
    <w:p>
      <w:r>
        <w:t>Dagegen erhob der Versicherte</w:t>
      </w:r>
    </w:p>
    <w:p>
      <w:r>
        <w:t>mit Eingabe vom 11. März 2013 Beschwerde und beantragte sinngemäss , der Einspracheentscheid vom 11. Februar 2013 sei auf zu heben und es sei ausgehend von einer 100%igen Arbeitsunfähigkeit in den mass geblichen Tätigkeiten als Landwirt und LKW-Fahrer fest zu stellen, dass er ab dem 1. März 2012 weiterhin Anspruch auf das volle Tag geld habe (Urk. 1).</w:t>
      </w:r>
    </w:p>
    <w:p>
      <w:r>
        <w:t>Die Beklagte schloss in der Beschwerdeantwort vom 18. April 2013 auf Ab w ei sung der Be schwerde (Urk.</w:t>
      </w:r>
    </w:p>
    <w:p>
      <w:r>
        <w:rPr>
          <w:b/>
        </w:rPr>
        <w:t>E. 2.1</w:t>
      </w:r>
    </w:p>
    <w:p>
      <w:r>
        <w:t>Die Beschwerdegegnerin stellte sich im angefochtenen Einspracheentscheid auf den Standpunkt, gemäss dem vertrauensärztlichen Gutachten von Dr. Y.___ vom 27. Januar 2012 bestehe beim Beschwerdeführer entge gen der Zeugnisse von Dr. med.</w:t>
      </w:r>
    </w:p>
    <w:p>
      <w:r>
        <w:t>A.___ , Fachärztin für Innere Medizin, nicht eine 100%ige son dern eine 50%ige Arbeitsunfähigkeit. Dies bei einer leichten bis mittel gradi gen Tätigkeit, wenn keine längeren Strecken gegangen und keine schweren Lasten getragen werden müssten. Dr. Y.___ habe sich zur Bestimmung der vom Beschwerdeführer ausgeübten Tätigkeit als Taxifahrer auf die vorliegenden me di zinischen Akten gestützt. So sei insbesondere dem Bericht der Psychiatrie B.___ vom 17. Januar (richtig: Oktober) 2011 (Urk. 7/33 ) zu entnehmen, dass der Beschwerdeführer nach der Ausbildung zum LKW-Fah rer die Tätigkeit als Taxi-Fahrer ausgeübt habe. Es sei daher von einer 50%igen Arbeitsfähigkeit in leichten bis mittelschweren Tätigkeiten, bei denen keine län geren Strecken gegangen und keine schweren Lasten getragen werden müssten, auszugehen und entsprechend ab dem 1. März 2012 ein gekürztes Taggeld von 50 % auszurichten (Urk. 2 S. 2 f.).</w:t>
      </w:r>
    </w:p>
    <w:p>
      <w:r>
        <w:rPr>
          <w:b/>
        </w:rPr>
        <w:t>E. 2.2</w:t>
      </w:r>
    </w:p>
    <w:p>
      <w:r>
        <w:t>In rheumatologischer Hinsicht wurde gemäss dem MEDAS-Teilgutachten von Dr. me d. F.___ , Facharzt für Rheumatologie, vom 20. November 2012 im Vergleich zur Einschätzung des Suva-Kreisarztes Dr. med.</w:t>
      </w:r>
    </w:p>
    <w:p>
      <w:r>
        <w:t>G.___ , Fach arzt für Chirurgie, gemäss dessen Bericht vom 27. März 2008 (Urk. 10/12/12-16) klinisch weitgehend derselbe Zustand bezüglich des Bewegungsapparates und ins besondere der rechten Schulter festgestellt (Urk. 10/55/51). Es bestehe weiter hin und unverändert eine Minderbelastbarkeit der rechten Schulter hin sichtl ich körperlicher Schwerarbeit und Arbeiten mit dem rechten, dominanten Arm an beziehungsweise über der Schulterhorizontalen. Diesbezüglich seien kraftvolles Zupacken, kraftvolle Zug-, Stoss - und Drehbewegungen, repetitive Schläge, Vib rationen sowie axiale Krafteinwirkungen und Abstützbewegungen nicht mehr zumutbar. Zudem bestehe eine Spondylolisthesis L5/S1 Grad I bis II mit be gleitender, fortgeschrittener Osteochondrose L5/S1 und Foraminal steno sie rung L5/S1 links mit kernspintomographischer Kompression der Radix L5 ( Mag net resonanztomographie [MRT] vom 14. November 2012 , Urk. 10/66/32 ). Hier bei handle es sich um Zufallsbefunde. Eine eigentliche lumbale Schmerz proble matik habe der Beschwerdeführer nicht angegeben. Es bestehe hin sicht lich dieser lumbo -sakralen Befunde jedoch eine Minderbelastbarkeit des Ach sen or gans</w:t>
      </w:r>
    </w:p>
    <w:p>
      <w:r>
        <w:t>auf grös sere und vor allem länger dauernde Krafteinwirkungen ins beson dere aus serhalb der Körperachse mit langem Hebelarm. Aus rheuma tolo gischer Sicht sei der Be schwerdeführer in der Tätigkeit als Chauffeur (LKW und Taxi) voll arbeitsfähig mit der Einschränkung, dass er dabei keine Lasten ent - und beladen müsse und die Tätigkeit nicht verbunden sei mit Verrich tun gen mit dem rechten Arm an beziehungsweise über der Schulter horizon talen . Im Land wirtschafts betrieb sei eine 75%ige Arbeits fähigkeit im Sinne eines Ganz tages einsatzes mit zu 25 % ge minderter Leistungsfähigkeit aufgrund der Schulter problematik gegeben. Als Kamin feger sei der Beschwerdeführer nicht mehr arbeitsfähig (Urk. 10/66/50 -52 ) .</w:t>
      </w:r>
    </w:p>
    <w:p>
      <w:r>
        <w:t>Gemäss der psychiatrische n</w:t>
      </w:r>
    </w:p>
    <w:p>
      <w:r>
        <w:t>Einschätzung des MEDAS-Gutachters Dr. med.</w:t>
      </w:r>
    </w:p>
    <w:p>
      <w:r>
        <w:t>H.___ , Facharzt für Psychiatrie und Psychotherapie (Teilgutachten vom 30. Ok tober 2012, Urk. 10/66/33-42) , litt der Beschwerdeführer seit Mai 2008 wahr scheinlich zweimal kurzzeitig unter ängstlich depressiven Anpassungs - störungen, die sich aber nicht in Form einer eigenständigen Erkrankung ver selb ständigt hätten. Eine Einschränkung der Arbeitsfähigkeit aus psychi schen Grün den sei nicht gegeben. Aufgrund der akzentuierten Persönlichkeitsstruktur eigne sich der Beschwerdeführer nicht für Arbeiten, die eine hohe Teamfähigkeit er fordern würden. Anhaltspunkte für eine psychische Wesensveränderung seien nicht vorhanden</w:t>
      </w:r>
    </w:p>
    <w:p>
      <w:r>
        <w:t>(Urk. 10/66/41-42).</w:t>
      </w:r>
    </w:p>
    <w:p>
      <w:r>
        <w:t>In der interdisziplinären Einschätzung der Arbeitsfähigkeit folgten die MEDAS-Gutachter den Beurteilungen der jeweiligen Teilgutachter und hielten zudem fest, die Arbeitsunfähigkeit als Chauffeur gelte spätestens ab dem 29. Mai 2011, wobei die Aufgabe der Tätigkeit als Taxichauffeur</w:t>
      </w:r>
    </w:p>
    <w:p>
      <w:r>
        <w:t>mit einem Pensum von damals zirka 50 % per Ende 2010 wegen Fuss beschwerden mit der Polyneuro pathie begründ bar sei (Urk. 10/66/25-28 ). 3. 3</w:t>
      </w:r>
    </w:p>
    <w:p>
      <w:r>
        <w:t>3. 3 .1</w:t>
      </w:r>
    </w:p>
    <w:p>
      <w:r>
        <w:t>G estützt auf die von Dr. A.___</w:t>
      </w:r>
    </w:p>
    <w:p>
      <w:r>
        <w:t>und Dr. med.</w:t>
      </w:r>
    </w:p>
    <w:p>
      <w:r>
        <w:t>I.___ , Facharzt für Allgemein - medi zin , attestierte 100%ige Arbeitsun fähigkeit ( Urk. 7/5/3, Urk. 7/7/3) sowie auf das MEDAS-Gutachten vom 10. Januar 2013 samt fach ärztlicher Teil gutachten (Urk. 10/66), das alle recht sprechungsgemäss erforderli chen Kriterien für be weis kräftige ärztliche Ent scheidungs grundlagen (vgl. BGE 134 V 231 E. 5.1, 125 V 351 E. 3a, 122 V 157 E. 1c) erfüllt,</w:t>
      </w:r>
    </w:p>
    <w:p>
      <w:r>
        <w:t>ist von einer 100%igen Arbeitsun fähigkeit in einer Tätigkeit als Chauffeur sowohl als LKW-Fahrer als auch als Taxi-Fahrer aufgrund der Ende Mai 2011 diag nostizierten Polyneuro - pathie</w:t>
      </w:r>
    </w:p>
    <w:p>
      <w:r>
        <w:t>auszu gehen , und zwar weiter hin auch ab März 201 2. Auch die Arbeits - fähigkeit in der Tätigkeit als Kaminfeger ist weiterhin vollständig einge schränkt. Auf die Einschätzung von Dr. Y.___ ist dagegen nicht abzustel len. 3.3.2</w:t>
      </w:r>
    </w:p>
    <w:p>
      <w:r>
        <w:t>In einer leidensangepassten Tätigkeit</w:t>
      </w:r>
    </w:p>
    <w:p>
      <w:r>
        <w:t>wurde dem Beschwerdeführer von den MEDAS-Gutachtern nachvollziehbar begründet eine 100%ige Arbeits fähigkeit attestiert. Eine solche Tätigkeit hat aufgrund der neurologisch und rheumatolo gisch festgestellten Einschränkungen</w:t>
      </w:r>
    </w:p>
    <w:p>
      <w:r>
        <w:t>dem folgen den Anfor derungs profil zu genügen: wechselbelastende, leichte bis mittel schwere Tätigkeit ohne anhal tende Sitzhaltung, ohne längere Gehstrecken, ohne langes Stehen, ohne Arbei ten mit dem rechten, dominanten Arm an oder über der Schulter hori zontalen , ohne kraftvolles Zupacken, kraftvolle Zug-, Stoss - und Drehbewe gun gen, repe titive Schläge, Vib rationen , ohne axiale Kraftein wir ku ngen und Abstütz bewe gungen</w:t>
      </w:r>
    </w:p>
    <w:p>
      <w:r>
        <w:t>rechts sowie ohne grössere , vor allem länger dauernde Kraft einwirkun gen auf das Achsenorgan, insbesondere ausserhalb der Körper achse mit langem Hebelarm . 3.4</w:t>
      </w:r>
    </w:p>
    <w:p>
      <w:r>
        <w:t>3.4.1</w:t>
      </w:r>
    </w:p>
    <w:p>
      <w:r>
        <w:t>Allerdings erlischt die Leistungspflicht des Taggeldversicherers nicht auto ma tisch vollumfänglich, wenn eine andere Tätigkeit zumutbar ist. Ist das in dieser anderen Tätigkeit erzielbare Einkommen geringer, so verbleibt ein Rest schaden , für den der Taggeldversicherer leistungspflichtig bleibt ( BGE 114 V 281</w:t>
      </w:r>
    </w:p>
    <w:p>
      <w:r>
        <w:t>E. 3 ; Urteil des Bundes gerichts 9C_595/2008 vom 5. November 2008 E. 5). In jedem Fall aber kann d ie Taggeldleistung grundsätzlich erst nach einer ange messenen Übergangsfrist von drei bis fünf Monaten seit der Aufforderung zum Berufs wechsel eingestellt respektive entsprechend dem Restschaden gekürzt werden (BGE 129 V 460 E. 4.3; Urteil des Bundes gerichts 9C_595/2008 vom 5. November 2008 E. 4.5 mit Hin weisen).</w:t>
      </w:r>
    </w:p>
    <w:p>
      <w:r>
        <w:t>3.4.2</w:t>
      </w:r>
    </w:p>
    <w:p>
      <w:r>
        <w:t>Hier reduzierte die Beschwerdegegnerin das volle Taggeld auf 50 % ab dem 1. März 2012 unter der Annahme einer 50%igen Arbeitsfähigkeit in den bis he rigen Tätig keiten als Landwirt und Taxifahrer (Urk. 7/18 ). Entsprechend wurde der Beschwerdeführer von der Beschwerdegegnerin nicht zum Berufs wechsel aufgefordert. Im Schreiben vom 13. Februar 2012 forderte die Be schwerde geg nerin den Beschwerdeführer lediglich auf, die angestammten Tätig keiten als Taxifahrer und Landwirt im Umfang von 50 % wieder aufzu nehmen</w:t>
      </w:r>
    </w:p>
    <w:p>
      <w:r>
        <w:t>(Urk. 7/18) .</w:t>
      </w:r>
    </w:p>
    <w:p>
      <w:r>
        <w:t>Eine klare Aufforderung zur Aufnahme einer Verweistätigkeit erfolgte damit nicht.</w:t>
      </w:r>
    </w:p>
    <w:p>
      <w:r>
        <w:t>Mit Schreiben vom 13. April 2012 verwies die Be schwerdegegnerin auf eben dieses Schreiben vom 13. Februar 2012 und erklärte , sie habe darin ange kün digt, dass gemäss Beurteilung durch den Vertrauensarzt ab dem 1. März 2012 eine Teil arbeitsfähigkeit von 50 % im Rahmen einer leichten Tätig keit zumutbar und möglich sein sollte (Urk. 7/14). Auch darin ist keine Auf forde rung zu erbli cken, eine neue Tätigkeit im Sinne eines Beruf s wechsels aufzu nehmen . Denn die Be schwerde gegnerin</w:t>
      </w:r>
    </w:p>
    <w:p>
      <w:r>
        <w:t>bezog sich mit ihrem Verweis auf das Schreiben vom 13. Feb ruar 2012 weiterhin auf die Beurteilung durch Dr. Y.___ v om 27. Januar 2012 (Urk. 7/20 ) und die angenommene 50%ige Arbeitsfähigkeit in den angestammten Tätig keiten. Ebenfalls keine Aufforderung zur Aufnahme einer Verweistätigkeit</w:t>
      </w:r>
    </w:p>
    <w:p>
      <w:r>
        <w:t>ist der Verfügung vom 30. November 2012 (Urk. 7/8) oder einem anderen Schreiben (vgl. auch Art. 21 Abs. 4 ATSG) zu entnehmen. Auch wurde nirgends eine Übergangsfrist erwähnt oder/und ein Restschaden ermittelt. 3.4.3</w:t>
      </w:r>
    </w:p>
    <w:p>
      <w:r>
        <w:t>Unter diesen Umständen war die Kür zung des Krankentaggeldes nicht zulässig.</w:t>
      </w:r>
    </w:p>
    <w:p>
      <w:r>
        <w:t>Der angefochtene Einspracheentscheid vom 11. Februar 2013 ist daher in Gut heissung der Beschwerde aufzuheben und es ist festzustellen, dass der Be schwerdeführer ab dem 1. März 2012 weiterhin Anspruch auf das volle Taggeld hat. Das Gericht erkennt: 1.</w:t>
      </w:r>
    </w:p>
    <w:p>
      <w:r>
        <w:t>In Gutheissung der Beschwerde wird der angefochtene Einspracheentscheid vom 11. Februar 2013 aufgehoben und es wird</w:t>
      </w:r>
    </w:p>
    <w:p>
      <w:r>
        <w:t>festgestellt , dass der Be schwerdeführer ab dem 1. März 2012 weiterhin Anspruch auf das volle Taggeld hat. 2.</w:t>
      </w:r>
    </w:p>
    <w:p>
      <w:r>
        <w:t>Das Verfahren ist kostenlos. 3.</w:t>
      </w:r>
    </w:p>
    <w:p>
      <w:r>
        <w:t>Zustellung gegen Empfangsschein an: - X.___ - Agrisano Krankenkasse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GrünigHartmann</w:t>
      </w:r>
    </w:p>
    <w:p>
      <w:r>
        <w:rPr>
          <w:b/>
        </w:rPr>
        <w:t>E. 2.3</w:t>
      </w:r>
    </w:p>
    <w:p>
      <w:r>
        <w:t>Strittig und zu prüfen ist, von welcher Arbeitsfähigkeit ab dem 1. März 2012 auszugehen ist und ob die Beschwerdegegnerin zu Recht ab dann ein auf 50 % reduziertes Taggeld ausrichtete. 3.</w:t>
      </w:r>
    </w:p>
    <w:p>
      <w:r>
        <w:t>3.1</w:t>
      </w:r>
    </w:p>
    <w:p>
      <w:r>
        <w:t>Dr. Y.___ hielt im Bericht vom 27. Januar 2012 nach der Untersuchung vom 20. Januar 2012 fest, der Beschwerdeführer klage aktuell über Schmerzen und Dysästhesien (Hitzegefühl, Brennen, Schwellungsgefühl) wegen der Poly neuropathie . Er könne nicht lange Gehen. A us den vorliegenden Ber ichten seien die Diagnosen eines Diabetes mellitus mit/bei Polyneuropathie / Nephro pathie (Erstdiagnose 2007), einer arteriellen Hypertonie, eines Substanzmissbrauch s mit de pres siver Reaktion (Al kohol), eines Cluster Headache s und akuten Tinni tus links, einer In nen ohr schwerhörigkeit , lärm assoziiert , zu entnehmen (Urk. 7/20 S. 2) . Die Verletzung der rechten Schulter zeige eine in der Funktion und Belastbarkeit einge schränkte obere Ex tremität. Arbeiten über Kopf seien kaum mehr möglich und die Kraft sei ge gen über links vermindert (Suva beren tet) . Der Tinnitus und die Innenohr schwer hörig keit würden den Be schwerde führer gemäss</w:t>
      </w:r>
    </w:p>
    <w:p>
      <w:r>
        <w:t>seiner Auskunft nicht sehr stark behindern und würden in schwankender Intensität auftreten. Seit der letzten intensiven Behandlung im März 2011 sei der Cluster-Kopf schmerz nicht mehr aufgetreten. Die Zucker krank heit und den Blutdruck habe er ordentlich im Griff. Die unteren Extremi täten würden eine minime Ein schrän kung in der Beweglichkeit zeigen. Der Gang sei schwer aber sonst kaum gestört. Die erhobenen Befunde würden sich mehrheit lich mit jenen des Neuro logen decken (gemeint wohl gemäss dem Beric ht von Dr. med.</w:t>
      </w:r>
    </w:p>
    <w:p>
      <w:r>
        <w:t>C.___ , Fach arzt für Neur ologie, vom 29. Mai 2011; Urk. 7/37). Die Beschwerden in den Füssen seien wahrscheinlich auf ver schie dene Störungen zurückzuführen. Einerseits bestünden die Missem pfin dungen bedingt durch Schädigungen der feinen Nervenfasern ( Polyneuro pathie ), an de rer seits könne auch der Spreizfuss zu Beschwerden führen. Es bestehe zusätz lich ein Zustand nach Bandplastik des Oberen Sprung gelenkes (OSG) rechts. Be schwerden einer beginnenden Arthrose seien denkbar. Hinzu komme eine psy chische Verstimmung aufgrund der Schmer zen in den Füssen, den Ein schrän kungen des rechten Armes, dem Gefühl der Nutzlosigkeit und der Aus sichtslo sigkeit, eine befriedigende Tätigkeit zu finden (Urk. 7/20 S. 4). Dr. Y.___ kam zum Schluss, die Füsse seien ver mindert belastbar. Das Gehen und Stehen sei zeitlich eingeschränkt und das Tra gen von mittelschweren bis schweren Lasten sei nur kurze Zeit möglich. Das Gleichgewicht sei durch die Gefühlsstö rungen vermindert. Die unteren Extremi täten seien in der Bewegung insgesamt leicht eingeschränkt. Die Arbeit als Taxifahrer / Landwirt sei zumut bar, wenn keine längeren Strecken gegangen werden müssten und keine schwe ren Lasten gehoben oder getragen werden müssten. Die Gefühlsstörung der Füsse könne sich auf die Fahreignung aus wirken. Würde sich im Verlauf her aus stellen, dass die Fahreignung für gewerbe mässigen Personentransport nicht mehr erfüllt sei, könnte der Be schwerde führer diese Tätigkeit nicht mehr ausführen. Es würden nur noch leichte bis mittel schwere Arbeiten in Frage kommen. Die Arbeiten auf dem land wirtschaftlichen Betriebe seien einge schränkt ausführbar. Schwere Arbeiten oder längeres Gehen seien nicht mehr zumutbar. Es solle versucht werden, die Tätigkeit als Taxi fahrer / Landwirt wieder aufzunehmen, anfänglich mit einem zeitlich redu zier ten Pensum (halb tags). Der Verlauf werde zeigen, ob eine Steigerung mög lich sei oder ob die Störungen zunehmen würden (Urk. 7/20 S. 5). 3.2</w:t>
      </w:r>
    </w:p>
    <w:p>
      <w:r>
        <w:t>3.2.1</w:t>
      </w:r>
    </w:p>
    <w:p>
      <w:r>
        <w:t>Von dieser Einschätzung von Dr. Y.___ ist entgegen der Ansicht der Beschwerde gegnerin nicht ohne W eiteres auf eine 50%ige Arbeitsfähigkeit in der Tätigkeit als Taxifahrer und als Landwirt zu schliessen . Denn Dr. Y.___</w:t>
      </w:r>
    </w:p>
    <w:p>
      <w:r>
        <w:t>liess die Frage der Fahreignung für gewerbemässigen Personentransport auf grund der Gefühlsstörungen in den Füssen offen. Die empfohlene Wiederauf nahme der Tätigkeit formulierte er lediglich im Sinne eines Arbeitsversuches mit offe nem Ausgang . Zudem sind</w:t>
      </w:r>
    </w:p>
    <w:p>
      <w:r>
        <w:t>auch bei der Tätigkeit als Taxifahrer zuweilen schwere Gegenstände ( etwa Koffer ) zu heben. Gegenüber Dr. Y.___ erklärte der Be schwerdeführer ausserdem , das Taxifahren sei für ihn schwierig, da er vor wie gend Behindertentransporte gefahren sei und das viel Kraft benötige (Urk. 7/20 S. 4).</w:t>
      </w:r>
    </w:p>
    <w:p>
      <w:r>
        <w:t>Hinzu kommt, dass die nunmehr vorliegende fachärztliche neurologische Ein schätzung des MEDAS-Gutachters Dr. med. D.___ , Facharzt für Neurologie, von einer 100%igen Arbeitsunfähigkeit in der Tätigkeit als Taxi fahrer respektive als Chauffeur ausgeht . Und zwar erklärte Dr. D.___ ,</w:t>
      </w:r>
    </w:p>
    <w:p>
      <w:r>
        <w:t>der gemäss dem neurolo gi schen Teil gutach ten vom 5. Dezember 2012 die Diagnose mit Einfluss auf die Arbeits fähigkeit einer Polyneuropathie stellte, eine berufliche Tätigkeit als Cha u ffeur sei unge eignet. Denn es sei nachvollziehbar, dass bei längerem Ver harren in gleicher, sitzender Position, so beispielsweise im Fahrersitz eine Be ein trächti gung der Ko ordination der Füsse eintrete. Bei einer Tätigkeit, in der nicht län gere Zeit die gleiche Sitzposition eingehalten werden müsse und keine längeren Gehstrecken zu bewältigen seien, könne er jedoch durch die Poly neu ropathie keine Ein schrän kung begründen . Keine bleibende Ein schränkung der Arbeitsfähigkeit sei durch die Affektion aufgrund des Cluster-Kopfwehs ge ge ben. Dieses Geschehen sei aktuell nicht aktiv (Urk. 10/66/55) .</w:t>
      </w:r>
    </w:p>
    <w:p>
      <w:r>
        <w:t>Auch Dr. med.</w:t>
      </w:r>
    </w:p>
    <w:p>
      <w:r>
        <w:t>E.___ , Spezialarzt für Neurologie, befand gemäss dem Be richt vom 18. September 2013, dass der Beschwerdeführer aufgrund der durch die Poly neuropathie bedingten Dysästhesien und die Taubheit in den Füssen mit Un sicher heitsgefühl deutlich behindert sei. Die elektropyhsiologische Unter su chung vom 16. Sep tem ber 2013 habe praktisch identische Resultate mit den Befunden von 2012 gezeigt. Bezüglich der Arbeitsfähigkeit sei der Be schwerde führer stark eingeschränkt, sowohl in einer rein sitzenden als auch in einer ste henden Tätig keit, dies bereits durch die Adipositas, zusätzlich durch die Poly neuro pathie mit Unsicherheit in den Beinen und durch die unter Be lastung auf tretende Claudi catio intermittens sowie die spondylogenen Schmer zen. Eine reduzierte Tätig keit ohne grössere Belastung mit häufigem Wechsel der Stellung sei wün schens wert (Urk. 16 S. 2 ). 3.</w:t>
      </w:r>
    </w:p>
    <w:p>
      <w:r>
        <w:rPr>
          <w:b/>
        </w:rPr>
        <w:t>E. 6</w:t>
      </w:r>
    </w:p>
    <w:p>
      <w:r>
        <w:t>S. 1 ). Mit Verfügung vom 29. Mai 2013 wurden die Akten der Eidgenössischen Invalidenversicherung in Sachen des Beschwerde füh rers beigezogen ( Urk.</w:t>
      </w:r>
    </w:p>
    <w:p>
      <w:r>
        <w:rPr>
          <w:b/>
        </w:rPr>
        <w:t>E. 8</w:t>
      </w:r>
    </w:p>
    <w:p>
      <w:r>
        <w:t>S. 2). Der Beschwerdeführer liess sich zur Replik nicht verlauten (Urk. 1 3 S. 2). Die Beschwerdegegnerin nahm mit Eingabe vom 26. August 2013 zu den IV-Akten Stellung (Urk. 14). Am 24. September 2013 reichte der Beschwerdefüh rer den Bericht von Dr. med. Z.___ , Spezialarzt für Neurologie, vom 18. September 2013 ein (Urk. 16). Mit Eingabe vom 17. Oktober 2013 nahm die Beschwerdegegnerin dazu Stellung (Urk. 20).</w:t>
      </w:r>
    </w:p>
    <w:p>
      <w:r>
        <w:t>Auf die Vorbringen der Parteien und die Akten wird , soweit für die Ent scheid findung erforderlich, in den nachfolgenden Erwägungen eingegangen .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