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KV.2012.00073 vom 28. Juni 2013</w:t>
      </w:r>
    </w:p>
    <w:p>
      <w:r>
        <w:t>ZH Sozialversicherungsgericht, 2013-06-28, DE</w:t>
      </w:r>
    </w:p>
    <w:p>
      <w:r>
        <w:rPr>
          <w:b/>
        </w:rPr>
        <w:t xml:space="preserve">Quelle: </w:t>
      </w:r>
      <w:r>
        <w:t>https://mcp.opencaselaw.ch/entscheid/zh_sozialversicherungsgericht_KV.2012.00073</w:t>
      </w:r>
    </w:p>
    <w:p>
      <w:r>
        <w:t>FR: ZH_SOZIALVERSICHERUNGSGERICHT KV.2012.00073 du 28 juin 2013</w:t>
      </w:r>
    </w:p>
    <w:p>
      <w:r>
        <w:t>IT: ZH_SOZIALVERSICHERUNGSGERICHT KV.2012.00073 del 28 giugno 2013</w:t>
      </w:r>
    </w:p>
    <w:p>
      <w:pPr>
        <w:pStyle w:val="Heading2"/>
      </w:pPr>
      <w:r>
        <w:t>Erwägungen</w:t>
      </w:r>
    </w:p>
    <w:p>
      <w:r>
        <w:rPr>
          <w:b/>
        </w:rPr>
        <w:t>E. 1</w:t>
      </w:r>
    </w:p>
    <w:p>
      <w:r>
        <w:t>Mit Verfügung vom 20. Juli 2012 (Urk. 6/17) und bestätigendem Einspracheent scheid vom 25. September 2012 verneinte die Krankenkasse Wädenswil im Rahmen der obligatorischen Krankenpflegeversicherung den Anspruch von X.___ auf Vergütung der Kosten eines dritten Paars Kompressi onsstrümpfe.</w:t>
      </w:r>
    </w:p>
    <w:p>
      <w:r>
        <w:t>Dem Versicherten waren drei Paar Mass- Kompressionss trümpfe</w:t>
      </w:r>
    </w:p>
    <w:p>
      <w:r>
        <w:t>von Dr.</w:t>
      </w:r>
    </w:p>
    <w:p>
      <w:r>
        <w:t>Y.___ , Facharzt FMH für Ch ir urgie, Beinleiden, Phlebologie SGP, auf grund einer operativen Versorgung einer Rezidivvaricosis und ei ner Leit veneninsuffizienz verordnet worden (vgl.</w:t>
      </w:r>
    </w:p>
    <w:p>
      <w:r>
        <w:t>Urk. 6/3, Urk.</w:t>
      </w:r>
    </w:p>
    <w:p>
      <w:r>
        <w:t>6/6 und Urk.</w:t>
      </w:r>
    </w:p>
    <w:p>
      <w:r>
        <w:t>6/12) . Da bei handelte es sich um zwei Paar Kompressionss t rümpfe gemäss Mittel- und Gegenstände-Liste (MiGeL), Position 17.01 (A-D), und ein Paar nach Position 17.03 (A-G ) .</w:t>
      </w:r>
    </w:p>
    <w:p>
      <w:r>
        <w:rPr>
          <w:b/>
        </w:rPr>
        <w:t>E. 2</w:t>
      </w:r>
    </w:p>
    <w:p>
      <w:r>
        <w:t>Die obligatorische Krankenpflegeversicherung übernimmt die Kosten für die Leistungen, die der Diagnose oder Behandlung einer Krankheit und ihrer Folgen dienen. Diese Leistungen umfassen unter anderem die ärztlich verordneten, der Untersuchung oder Behandlung dienenden Mittel und Gegenstände (Art. 25 Abs. 1 und Abs. 2 lit. b des Bundesgesetz es über die Krankenversicherung , KVG , vgl. Urteil des Bundesgerichts 9C_567/2011 vom 27. Januar 2012 E. 2 ). Kom pressionsstrümpfe fallen unter die in der Mittel- und Gegenstände-Liste (MiGeL; Anhang 2 zur Verordnung über Leistungen der obligatorischen Krankenpflege versicherung [KLV]; vgl. Art. 52 Abs. 1 lit. a Ziff. 3 und Abs. 3 KVG und Art. 20 f. KLV) in Ziff. 17 erfasste Kategorie der Kompressionstherapiemittel.</w:t>
      </w:r>
    </w:p>
    <w:p>
      <w:r>
        <w:rPr>
          <w:b/>
        </w:rPr>
        <w:t>E. 3</w:t>
      </w:r>
    </w:p>
    <w:p>
      <w:r>
        <w:t>Die formellen und materiellen Voraussetzungen bezüglich der Übernahme der Kosten für zwei Paar Kompressionsstrümpfe sind unumstritten. Umstritten ist einzig, ob aufgrund er MiGeL lediglich zwei Paar pro Jahr vergütet werden können oder ob auch das dritte Paar zu vergüten ist.</w:t>
      </w:r>
    </w:p>
    <w:p>
      <w:r>
        <w:rPr>
          <w:b/>
        </w:rPr>
        <w:t>E. 4</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GrünigBerchtold GR/RB/JMversandt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