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KV.2012.00061 vom 5. Februar 2014</w:t>
      </w:r>
    </w:p>
    <w:p>
      <w:r>
        <w:t>ZH Sozialversicherungsgericht, 2014-02-05, DE</w:t>
      </w:r>
    </w:p>
    <w:p>
      <w:r>
        <w:rPr>
          <w:b/>
        </w:rPr>
        <w:t xml:space="preserve">Quelle: </w:t>
      </w:r>
      <w:r>
        <w:t>https://mcp.opencaselaw.ch/entscheid/zh_sozialversicherungsgericht_KV.2012.00061</w:t>
      </w:r>
    </w:p>
    <w:p>
      <w:r>
        <w:t>FR: ZH_SOZIALVERSICHERUNGSGERICHT KV.2012.00061 du 5 février 2014</w:t>
      </w:r>
    </w:p>
    <w:p>
      <w:r>
        <w:t>IT: ZH_SOZIALVERSICHERUNGSGERICHT KV.2012.00061 del 5 febbraio 2014</w:t>
      </w:r>
    </w:p>
    <w:p>
      <w:pPr>
        <w:pStyle w:val="Heading2"/>
      </w:pPr>
      <w:r>
        <w:t>Erwägungen</w:t>
      </w:r>
    </w:p>
    <w:p>
      <w:r>
        <w:rPr>
          <w:b/>
        </w:rPr>
        <w:t>E. 1.1</w:t>
      </w:r>
    </w:p>
    <w:p>
      <w:r>
        <w:t>Im Rahmen der obligatorischen Krankenpflegeversicherung (Art. 1 Abs. 1 KVG) haben die anerkannten Krankenkassen (Art. 12 KVG) und die zugelassenen</w:t>
      </w:r>
    </w:p>
    <w:p>
      <w:r>
        <w:t>pri vaten Versicherungseinrichtungen (Art. 13 KVG) als obligatorische Kranken pflege ver sicherer (Art. 11 KVG) unter anderem im Falle der Krankheit (Art. 1 Abs. 2 lit. a KVG) die Kosten für die Leistungen gemäss den Art. 25 - 31 KVG nach Mass gabe der in den Art. 32 - 34 KVG festgelegten Voraussetzungen zu über nehmen (Art. 24 KVG). Art. 32 Abs. 1 KVG hält fest, dass die Leistungen wirksam, zweckmässig und wirtschaftlich sein müssen (Satz 1). Die Wirksamkeit muss nach wissenschaftlichen Methoden nachgewiesen sein (Satz 2).</w:t>
      </w:r>
    </w:p>
    <w:p>
      <w:r>
        <w:rPr>
          <w:b/>
        </w:rPr>
        <w:t>E. 1.2</w:t>
      </w:r>
    </w:p>
    <w:p>
      <w:r>
        <w:t>Als Krankheit gilt nach dem Gesetz jede Beeinträchtigung der körperlichen, geisti gen oder psychischen Gesundheit, die nicht Folge eines Unfalles ist und die eine medizinische Untersuchung oder Behandlung erfordert oder eine Ar beitsunfähigkeit zur Folge hat (Art. 3 Abs. 1 des Bundesgesetzes über den All gemeinen Teil des Sozialversicherungsrechts, ATSG, in Verbindung mit Art. 1 Abs. 1 und Art. 1a Abs. 2 lit. a KVG).</w:t>
      </w:r>
    </w:p>
    <w:p>
      <w:r>
        <w:rPr>
          <w:b/>
        </w:rPr>
        <w:t>E. 1.3</w:t>
      </w:r>
    </w:p>
    <w:p>
      <w:r>
        <w:t>Der Bundesrat, allenfalls das Departement des Innern oder das Bundesamt, kann die von Ärzten und Ärztinnen erbrachten Leistungen bezeichnen, deren Kosten von der obligatorischen Krankenpflegeversicherung nicht oder nur unter be stimmten Bedingungen übernommen werden (Art. 33 Abs. 1 und 5 KVG in Ver bindung mit Art. 33 lit. a KVV). Er legt den Umfang der Vergütungspflicht bei neuen oder umstrittenen Leistungen fest, deren Wirksamkeit, Zweckmässigkeit oder Wirtschaftlichkeit sich noch in Abklärung befindet (Art. 33 Abs. 3 KVG in Verbindung mit Art. 33 lit. c der Verordnung über die Krankenversicherung, KVV). Der Bundesrat setzt Kommissionen ein, die ihn bei der Bezeichnung der Leistungen beraten (Art. 33 Abs. 4 erster Satz KVG). Laut Art. 1 der Verordnung über Leistungen in der obligatorischen Krankenpflegeversicherung (KLV) be zeichnet der Anhang 1 zur Verordnung diejenigen Leistungen, die nach Artikel 33 lit. a und c KVV von der Leistungskommission geprüft wurden und deren Kosten von der obligatorischen Krankenpflegeversicherung übernommen wer den (lit. a), nur unter bestimmten Voraussetzungen übernommen werden (lit. b) oder nicht übernommen werden (lit. c).</w:t>
      </w:r>
    </w:p>
    <w:p>
      <w:r>
        <w:rPr>
          <w:b/>
        </w:rPr>
        <w:t>E. 1.4</w:t>
      </w:r>
    </w:p>
    <w:p>
      <w:r>
        <w:t>Nach der Rechtsprechung (BGE 125 V 21 E . 6a) kommt dem Verordnungsgeber bei der Aufnahme von medizinischen Massnahmen in die Liste des Anhangs 1 zur KLV ein Gestaltungsspielraum zu. Aus diesem Grunde sowie aus Gründen der Rechtssicherheit und Rechtsgleichheit überprüfen die Gerichte im konkreten Einzelfall grundsätzlich lediglich die Übereinstimmung der vom Departement getroffenen Regelung mit Verfassung und Gesetz, namentlich ob diese sich im Rahmen der durch die Delegationsnormen (Art. 33 Abs. 1 und 3 KVG, Art. 33 lit. a und c KVV) gezogenen Schranken hält und nicht dem Willkürverbot w i derspricht (vgl. BGE 124 II 241 E. 3, 122 V 85 E . 5a/bb, je mit Hinweisen), und legen sich insbesondere was die Ergänzung der Liste in Anhang 1 KLV betrifft eine grosse Zurückhaltung auf (RKUV 2000 Nr. KV 138 S. 358 f.; BGE 124 V 185 E . 6.3).</w:t>
      </w:r>
    </w:p>
    <w:p>
      <w:r>
        <w:rPr>
          <w:b/>
        </w:rPr>
        <w:t>E. 1.5</w:t>
      </w:r>
    </w:p>
    <w:p>
      <w:r>
        <w:t>Operative Massnahmen zur Behebung von Mamma-Asymmetrien sind im An hang 1 zur K LV nicht aufgeführt. Dies bedeutet hingegen nicht, dass es sich da bei in jedem Fall nicht um im Rahmen der obligatorischen Krankenpflegeversi cherung zu vergütende medizinische Leistungen handelt . Denn nach der unter dem alten Krankenversicherungsgesetz (KUVG) ergangenen Recht sprechung (vgl. BGE 121 V 211 E . 4 und 5), welche auch nach In-Kraft-Treten des KVG weiterhin Gültigkeit hat (RKUV 2000 Nr. KV 138 S. 357), ist eine Mammare duktionsplastik medizinisch indiziert und genügt dem Erfordernis der Zweck mässigkeit, sofern eine Gewebereduktion von gegen 500 Gramm oder mehr beidseits vorgesehen ist beziehungsweise durchgeführt wurde und wenn gleich zeitig Beschwerden geltend gemacht werden, die auf die Hypertrophie zurück geführt werden können, und keine Adipositas vorliegt. Dabei gilt eine Person als übergewichtig (adipös), wenn der Body Mass Index (BMI), also der Quotient von Körpergewicht (kg) und Körperlänge im Quadrat (m2), g rösser als 25 ist (BGE 130 V 299 E . 2 f.; RKUV 1996 Nr. K 972 S. 3 ff. E . 5a-c mit Hinweisen; Urteil des Bundesgerichts K 171/00 vom 29. Januar 2001 E . 2c). 2. 2.1</w:t>
      </w:r>
    </w:p>
    <w:p>
      <w:r>
        <w:t>Die Beschwerdegegnerin ging im angefochtenen Einspracheentscheid vom 16. Juli 2012 (Urk. 2) davon aus, dass</w:t>
      </w:r>
    </w:p>
    <w:p>
      <w:r>
        <w:t>die Beschwerdeführerin einen BMI von 30 .</w:t>
      </w:r>
    </w:p>
    <w:p>
      <w:r>
        <w:rPr>
          <w:b/>
        </w:rPr>
        <w:t>E. 3</w:t>
      </w:r>
    </w:p>
    <w:p>
      <w:r>
        <w:t>aufweise (S. 4)</w:t>
      </w:r>
    </w:p>
    <w:p>
      <w:r>
        <w:t>und dass eine Mammareduktionsplastik aus diesem Grunde keine Pflichtleistung der obligatorischen Krankenpflegeversicherung darstelle (S. 7). 2.2</w:t>
      </w:r>
    </w:p>
    <w:p>
      <w:r>
        <w:t>Im mitangefochtenen Einspracheentscheid vom 1 2. September 2013 ( Urk. 13/2) ging die Beschwerdegegnerin davon aus, dass die den vorstehenden Bauch ver ursachende Fettansammlung unter der Bauchdecke nicht operativ zu behandeln sei, und dass es sich bei der operativen Entfernung der Fettschürze am Unter bauch um keine Pflichtleistung der obligatorischen Krankenpflegeversicherung handle (S. 4). 2.3</w:t>
      </w:r>
    </w:p>
    <w:p>
      <w:r>
        <w:t>Gegen den Einspracheentscheid vom 16. Juli 2012 bringt die Beschwerdeführe rin vor, dass ein Anspruch auf Übernahme der Kosten einer Mammareduktions plastik vorliegend trotz Übergewicht ausgewiesen sei, da sie infolge ihrer über grossen Brüste unter Rücken- und Schulterschmerzen sowie unter einem Wundscheuern und unter Pilzinfektionen unterhalb ihrer beiden Brüste leide ( Urk. 1). 2.4</w:t>
      </w:r>
    </w:p>
    <w:p>
      <w:r>
        <w:t>Gegen den Einspracheentscheid vom 1 2. September 2013 bringt die Beschwer - de führerin vor, dass ihre Bauchtrommel und ihre Fettschürze Krank heitswert aufwiesen, und dass deren Behandlung aus diesem Grunde sowie auf Grund einer beginnenden Depression indiziert sei ( Urk. 1 S. 4).</w:t>
      </w:r>
    </w:p>
    <w:p>
      <w:r>
        <w:rPr>
          <w:b/>
        </w:rPr>
        <w:t>E. 3.1</w:t>
      </w:r>
    </w:p>
    <w:p>
      <w:r>
        <w:t>Die Ärzte der Z.___ Klinik stellten in ihrem Austrittsbericht vom 1 2. Juli 2010 ( Urk. 9/7/3) die folgende Diagnose (S. 1) : - symptomatische Rotatorenmanschetten ruptur rechts mit Verdacht auf - ossären Ausriss der Rotatorenmanschette - Partialruptur der Subscapularissehne mit konsekutiver Subluxation der langen Bizepssehne.</w:t>
      </w:r>
    </w:p>
    <w:p>
      <w:r>
        <w:t>Daneben stellten sie folgende Nebendiagnosen: - anamnestisch seit 1978 bekannte Charcot-Marie-Tooth-Erkrankung - Muskeldystrophie - Hypertonie - Adipositas</w:t>
      </w:r>
    </w:p>
    <w:p>
      <w:r>
        <w:t>Am 7. Juli 2010 sei eine therapeutische Schulterarthroskopie der rechten Schul ter mit Tenomie der langen Bizepssehne, Akromioplastik, AC-Gelenksresektion, Débridement und Entfernung des abgerissenen Tuberculum-Majus-Fragmentes durchgeführt worden. Der peri- und postoperative Verlauf habe sich komplika tionslos gestaltet (S. 1).</w:t>
      </w:r>
    </w:p>
    <w:p>
      <w:r>
        <w:t>Am 19. August 2010 ( Urk. 9/7/5) stellten die Ärzte der Z.___ Klinik einen klinisch zeitgerechten Heilungsverlauf mit funktionell gutem Resultat nach sechs Wochen postoperativ fest (S. 2).</w:t>
      </w:r>
    </w:p>
    <w:p>
      <w:r>
        <w:rPr>
          <w:b/>
        </w:rPr>
        <w:t>E. 3.2</w:t>
      </w:r>
    </w:p>
    <w:p>
      <w:r>
        <w:t>).</w:t>
      </w:r>
    </w:p>
    <w:p>
      <w:r>
        <w:rPr>
          <w:b/>
        </w:rPr>
        <w:t>E. 3.3</w:t>
      </w:r>
    </w:p>
    <w:p>
      <w:r>
        <w:t>) steht sodann fest, dass die Beschwerdeführerin einen vorstehenden Bauch ha t, welcher sie beim Bücken und beim Sitzen behindert, und dass sie übergrosse Brüste aufweist, welche derart auf ihrem vorstehenden Bauch zu liegen kommen, dass sich darunter eine feuchte Kammer bildet, wel che submammär die Entstehung von Pilzinfektionen der Haut begünstigt.</w:t>
      </w:r>
    </w:p>
    <w:p>
      <w:r>
        <w:rPr>
          <w:b/>
        </w:rPr>
        <w:t>E. 3.4</w:t>
      </w:r>
    </w:p>
    <w:p>
      <w:r>
        <w:t>) vermag insofern zu überzeugen, als dieser gestützt auf die medizi nischen Akten ein en Zusammenhang zwischen der Mammahype r trophie und der im Jahre 2010 operativ behandelten Rotatorenmanschettenruptur im Bereich der rechten Schulter verneinte. Auf die nachvollziehbare Beurteilung durch Dr. C.___ kann vorliegend daher abgestellt werden.</w:t>
      </w:r>
    </w:p>
    <w:p>
      <w:r>
        <w:rPr>
          <w:b/>
        </w:rPr>
        <w:t>E. 3.5</w:t>
      </w:r>
    </w:p>
    <w:p>
      <w:r>
        <w:t>Dr. B.___ führte in seiner Stellungnahme vom 17. August 2012 ( Urk. 17/12) aus, dass die Beschwerdeführerin intraabdominal unter einer signifikanten Adiposi tas leide und aus diesem Grunde einen stark vorstehenden Bauch aufweise. Diese sich unter der Bauchdecke befindende Fettansammlung könne chirurgisch nicht behandelt werden. Daneben bestehe am unteren Abdomen eine Fett schürze, welche (chirurgisch) korrigiert werden könnte. Durch eine Korrektur der Fettschürze würde indes die Projektion (das Vorstehen) des Bauches nicht verbessert.</w:t>
      </w:r>
    </w:p>
    <w:p>
      <w:r>
        <w:rPr>
          <w:b/>
        </w:rPr>
        <w:t>E. 3.6</w:t>
      </w:r>
    </w:p>
    <w:p>
      <w:r>
        <w:t>) davon aus, dass d ie Fettschürze chirurgisch beseitigt wer den könne. Er äusserte sich jedoch nicht zur Frage nach der Möglichkeit einer chirurgischen Behandlung des vorstehenden Bauches . Die Frage, ob eine chirur gische Behandlung des vorstehenden Bauches der Beschwerdeführerin über haupt möglich ist oder nicht, kann vorliegend indes offen gelassen werden, wenn ein Anspruch der Beschwerdeführerin auf Übernahme der Kosten einer chirurgischen Behandlung des vorstehenden Bauches bereits aus anderen Grün den zu verneinen wäre, wie nachfolgend zu zeigen ist.</w:t>
      </w:r>
    </w:p>
    <w:p>
      <w:r>
        <w:rPr>
          <w:b/>
        </w:rPr>
        <w:t>E. 4.1</w:t>
      </w:r>
    </w:p>
    <w:p>
      <w:r>
        <w:t>), bei ein em Körpergewicht von 70 Kilogramm und eine r Körperlänge von 152 Zenti meter n</w:t>
      </w:r>
    </w:p>
    <w:p>
      <w:r>
        <w:t>einen BMI von rund 30.3 aufwies, litt an einer behandlungsbedürftigen Adipositas. Bei der Fettschürze und dem vorstehenden Bauch handelt es sich demnach um Folge n dieser Krankheit.</w:t>
      </w:r>
    </w:p>
    <w:p>
      <w:r>
        <w:rPr>
          <w:b/>
        </w:rPr>
        <w:t>E. 4.2</w:t>
      </w:r>
    </w:p>
    <w:p>
      <w:r>
        <w:t>In Würdigung der erwähnten medizinischen Akten fällt auf, dass Dr. B.___</w:t>
      </w:r>
    </w:p>
    <w:p>
      <w:r>
        <w:t>(Urk. 3.3, Urk. 3.5) davon ausging , dass eine geeignete chirurgische Therapie des vorstehenden Bauches der Beschwerdeführerin nicht bestehe. Gestützt auf die Beurteilung durch Dr. B.___ vom 3. Februar 2012 (vorstehende E.</w:t>
      </w:r>
    </w:p>
    <w:p>
      <w:r>
        <w:rPr>
          <w:b/>
        </w:rPr>
        <w:t>E. 4.3</w:t>
      </w:r>
    </w:p>
    <w:p>
      <w:r>
        <w:t>Gestützt auf die nachvollziehbare Beurteilung durch Dr. B.___ vom 3. Februar 2012 (vorstehende E.</w:t>
      </w:r>
    </w:p>
    <w:p>
      <w:r>
        <w:rPr>
          <w:b/>
        </w:rPr>
        <w:t>E. 4.4</w:t>
      </w:r>
    </w:p>
    <w:p>
      <w:r>
        <w:t>Den Vorbringen der Beschwerdeführerin kann insofern nicht gefolgt werden , als sie geltend macht, dass sie infolge ihrer übergrossen Brüste unter Rücken schmerzen leide, sowie dass der Umstand, dass Dr. B.___ in seiner Beurteilung vom 3. Februar 2012 solche Beschwerden nicht erwähnt hab e, nicht gegen das Vorliegen eines Kausalzusammenhangs zwischen ihren Brüsten und den Rü ckenschmerzen spreche ( Urk. 1 S. 5). Für die von der Beschwerdeführerin ver tretene Ansicht, dass die Grösse ihrer Brüste Rückenschmerzen verursacht hätte, sind den Akten indes keine Anhaltspunkte zu entnehmen. Der Umstand, dass weder Dr. B.___ noch Dr. D.___ durch die übergrossen Brüste verursachte Rückenschmerzen erwähnten, spricht vielmehr gegen eine Verursac hung von Rückenschmerzen durch die Brüste. Auf Grund der medizinischen Aktenlage kann eine Verursachung von Rückenschmerzen durch eine übermässige Grösse der beiden Brüste der Beschwerdeführerin jedenfalls nicht mit überwiegender Wahrscheinlichkeit als erstellt gelten.</w:t>
      </w:r>
    </w:p>
    <w:p>
      <w:r>
        <w:rPr>
          <w:b/>
        </w:rPr>
        <w:t>E. 4.5</w:t>
      </w:r>
    </w:p>
    <w:p>
      <w:r>
        <w:t>Die nachvollziehbare Beurteilung durch Dr. C.___ vom 18. Juni 2012 (vorste hende E.</w:t>
      </w:r>
    </w:p>
    <w:p>
      <w:r>
        <w:rPr>
          <w:b/>
        </w:rPr>
        <w:t>E. 4.6</w:t>
      </w:r>
    </w:p>
    <w:p>
      <w:r>
        <w:t>), nicht ausgewiesen.</w:t>
      </w:r>
    </w:p>
    <w:p>
      <w:r>
        <w:rPr>
          <w:b/>
        </w:rPr>
        <w:t>E. 4.7</w:t>
      </w:r>
    </w:p>
    <w:p>
      <w:r>
        <w:t>Die Einwendungen der Beschwerdeführerin vermögen an diesem Ergebnis nichts zu ändern, weshalb es - entgegen ihren diesbezüglichen Vorbringen (Urk. 1 S. 2, Urk. 13/1 S. 2 )</w:t>
      </w:r>
    </w:p>
    <w:p>
      <w:r>
        <w:t>angesichts der schlüssigen medizi nischen Aktenlage keiner zu sätzlichen Ab klä rung bedarf. Von ergänzenden Beweis massnahmen oder einer Rückwei sung der Sache an die Beschwerdegeg nerin zur Durchführung ergänzen der Abklärungen ist daher abzusehen (antizi pierte Be weiswürdigung; BGE 124 V 90 E.</w:t>
      </w:r>
    </w:p>
    <w:p>
      <w:r>
        <w:t>4b, 122 V 157 E. 1d mit Hin weis; RKUV 2006 Nr. U 578 S. 176 E. 3.6; SVR 2001 IV Nr. 10 E. 4b S. 28). 5.</w:t>
      </w:r>
    </w:p>
    <w:p>
      <w:r>
        <w:t>Nach Gesagtem steht daher fest, dass die Beschwerdeführerin im Zeitpunkt des Kostengutsprachegesuchs einen BMI von 30.3 aufwies und daher als überge wichtig beziehungsweise adipös galt. Unter diesen Umständen genügt eine Mammareduktionsplastik gemäss der erwähnten Rechtsprechung dem Erforder nis der Zweckmässigkeit nicht, selbst wenn sie medizinisch indiziert wäre. Da es sich bei einer Mammareduktions plastik vorliegend daher nicht um e ine zweck mässige Behandlung der Beschwerdeführerin im Sinne von Art. 32 Abs. 1 KVG handelte, fällt eine Beteiligung der obligatorischen Krankenpflegeversicherung an den Kosten eines solchen opera tiven Eingriffs ausser Betracht, weshalb nicht zu beanstanden ist, dass die Beschwerdegegnerin mit dem angefochtenen Ein spracheentscheid vom 16. Juli 2012 ( Urk. 2) einen Anspruch der Beschwerde führerin auf anteilsmässige Übernahme der Kosten einer beidseitigen Mamma reduktions plastik verneinte.</w:t>
      </w:r>
    </w:p>
    <w:p>
      <w:r>
        <w:t>D ie Beschwerdeführerin ist vielmehr gehalten, einem Aufliegen ihrer beiden Brüste auf dem vorstehenden Bauch und einer damit verbundene Neigung zu Pilzinfekti onen im Bereich der Auflageflächen durch andere geeignete Mass nahmen, wie beispielsweise eine Gewichtsreduktion durch bewusstes Essen, Diät oder durch geeignete Kleidung, hygienische Massnahmen oder eine dermatolo gische Behandlung entgegenzutreten.</w:t>
      </w:r>
    </w:p>
    <w:p>
      <w:r>
        <w:rPr>
          <w:b/>
        </w:rPr>
        <w:t>E. 6</w:t>
      </w:r>
    </w:p>
    <w:p>
      <w:r>
        <w:t>Demgegenüber kann auf die Beurteilung durch Dr. D.___</w:t>
      </w:r>
    </w:p>
    <w:p>
      <w:r>
        <w:t>vom 19. Dezem ber 2012 ( vorstehende E.</w:t>
      </w:r>
    </w:p>
    <w:p>
      <w:r>
        <w:rPr>
          <w:b/>
        </w:rPr>
        <w:t>E. 6.1</w:t>
      </w:r>
    </w:p>
    <w:p>
      <w:r>
        <w:t>Zu prüfen bleibt der Anspruch der Beschwerdeführerin auf eine operative Be handlung des vorstehenden Bauches und auf eine Entfernung der Fettschürze.</w:t>
      </w:r>
    </w:p>
    <w:p>
      <w:r>
        <w:rPr>
          <w:b/>
        </w:rPr>
        <w:t>E. 6.2</w:t>
      </w:r>
    </w:p>
    <w:p>
      <w:r>
        <w:t>), hat das Bundesgericht im Urteil K 1 35/04 vom 1 7. Januar 2006 (E. 2.3) offen ge lassen. Diese Frage kann auch vorliegend offen bleiben . Denn selbst bejahen denfalls kann aufgrund der hier gegebenen, durch Fotos dokumentierten Ver hältnisse (vgl. Urk. 17/1) ,</w:t>
      </w:r>
    </w:p>
    <w:p>
      <w:r>
        <w:t>bei objektiver Betrachtungsweise nicht von einer ge radezu entstellenden Situation gesprochen werden.</w:t>
      </w:r>
    </w:p>
    <w:p>
      <w:r>
        <w:rPr>
          <w:b/>
        </w:rPr>
        <w:t>E. 6.3</w:t>
      </w:r>
    </w:p>
    <w:p>
      <w:r>
        <w:t>Soweit ein ästhetischer Mangel Beschwerden mit Krankheitswert im Rechtssinne verursacht, stellt die medizinische Behandlung dieser krankhaften Folgeerschei nungen durch operative Behebung des ästhetischen Mangels als der eigentli chen Krankheitsursache ebenfalls eine Pflichtleistung der Krankenkasse dar. Voraussetzung ist, dass die Beschwerden erheblich sind und andere, vor allem ästhetische Motive genügend zurückdrängen (BGE 121 V 211 E . 4; RKUV 2004 Nr. KV 285 S. 242 E . 4.1). Auch leichtere ästhetische Einbussen können somit Anlass zu einer Krankheitsbehandlung geben, sofern sie Beschwerden oder Funktionseinbussen mit deutlichem Krankheitswert verursachen. Dies gilt etwa für Narben, die namhafte Schmerzen bewirken oder die Beweglichkeit erheblich einschränken ( Urteil des Bundesgerichts K 50/05</w:t>
      </w:r>
    </w:p>
    <w:p>
      <w:r>
        <w:t>vom 2 2. Juni 2005 E . 2.2). Die dargelegten Grundsätze gelten auch in Bezug auf die operative Entfernung von Hautfalten nach einer Gewichtsreduktion ( Urteil des Bundesgerichts K 135/04 vom 17. Januar 2006 E. 1; RKUV 1985 Nr. K 638 S. 197).</w:t>
      </w:r>
    </w:p>
    <w:p>
      <w:r>
        <w:rPr>
          <w:b/>
        </w:rPr>
        <w:t>E. 7.1</w:t>
      </w:r>
    </w:p>
    <w:p>
      <w:r>
        <w:t>Die Beschwerdeführerin, welche, wie bereits erwähnt (vorstehende E.</w:t>
      </w:r>
    </w:p>
    <w:p>
      <w:r>
        <w:rPr>
          <w:b/>
        </w:rPr>
        <w:t>E. 7.2</w:t>
      </w:r>
    </w:p>
    <w:p>
      <w:r>
        <w:t>Gemäss der Beurteilung durch Dr. B.___</w:t>
      </w:r>
    </w:p>
    <w:p>
      <w:r>
        <w:t>vom 17. August 2012 (vorstehende E. 3.5) könne der vorstehende Bauch im Sinne einer sich unter der Bauchdecke befindende n Fettansammlung chirurgisch nicht behandelt werden. Hingegen k önne die Fe ttschürz e chirurgisch korrigiert werden. Damit übereinstimmend geht auch Dr. D.___ in seiner Stellungnahme vom 19. Dezember 2012 (vorstehende E.</w:t>
      </w:r>
    </w:p>
    <w:p>
      <w:r>
        <w:rPr>
          <w:b/>
        </w:rPr>
        <w:t>E. 7.3</w:t>
      </w:r>
    </w:p>
    <w:p>
      <w:r>
        <w:t>Gemäss der Beurteilung durc h Dr. B.___ (E. 3.3)</w:t>
      </w:r>
    </w:p>
    <w:p>
      <w:r>
        <w:t>wird die Beschwerdeführerin durch die grosse Bauchtrommel beim Bücken und beim Sitzen behindert . S o dann kommt es im Bereich der Auflagefläche der Brüste auf de m Bauch zu wie derkehrenden Pilzinfektionen der Haut. Demgegenüber ste ht die Fettschürze am Unterbauch gemäss der Beurteilung durch Dr. B.___</w:t>
      </w:r>
    </w:p>
    <w:p>
      <w:r>
        <w:t>bei den Beschwerden nicht im Vordergrund.</w:t>
      </w:r>
    </w:p>
    <w:p>
      <w:r>
        <w:rPr>
          <w:b/>
        </w:rPr>
        <w:t>E. 7.4</w:t>
      </w:r>
    </w:p>
    <w:p>
      <w:r>
        <w:t>Dass es sich bei den Pilzinfektionen submammär um sekundäre Beschwerden mit Krankheitswert handelt, ist unbestritten ( Urk. 13/1-2) . Indes</w:t>
      </w:r>
    </w:p>
    <w:p>
      <w:r>
        <w:t>ist auf Grund der medizinischen Akten lage</w:t>
      </w:r>
    </w:p>
    <w:p>
      <w:r>
        <w:t>davon auszugehen, dass die Pilzinfektionen bereits durch intermittierende lokale Applikationen von antimykotischen Salben, Lö sungen, Emulsionen , Hautcremen oder Ähnlichem oder allenfalls durch eine intermittierend medikamentöse Therapie mit Antimykotika erfolgreich behan delt werden könnte . Zwar mag eine chirurgische Korrektur die Hautprobleme dauernd beseitigen und insofern vorteilhaft erscheinen. Dies e stellt aber nicht einen entscheidend höheren Nutzwert gegenüber der ebenfalls als wirksam zu erachtenden konservativen Behandlung dar. Nach der Rechtsprechung ist denn auch ein operatives Vorgehen nicht von der obligatorischen Krankenpflegever sicherung zu übernehmen, wenn schon einfache hygienische Massnahmen und dermatologische Behandlungen zu einer weitgehenden Linderung oder gar Be seitigung der aus überlappenden Körperteilen resultierenden Hautbeschwerden führen ( Urteil des Bundesgerichts K 135/04 vom 17. Januar 2006 E. 2.2 mit Hinweisen ) . Sodann ist zwar nachvollziehbar, dass das äussere Erscheinungsbild im Bereich des vorstehenden Bauches und der Fettschürze die Beschwerdefüh rerin belastet; indessen ist ein dadurch begründetes psychisches Leiden mit Krankheitswert , wie bereits erwähnt (vorstehende E.</w:t>
      </w:r>
    </w:p>
    <w:p>
      <w:r>
        <w:rPr>
          <w:b/>
        </w:rPr>
        <w:t>E. 7.5</w:t>
      </w:r>
    </w:p>
    <w:p>
      <w:r>
        <w:t>E s verbleibt der Gesichtspunkt des ästhetischen Mangels als solcher. Der aus schliesslich ästhetische Mangel ist kein Kriterium für die Leistungspflicht ( vgl. vorstehende E.</w:t>
      </w:r>
    </w:p>
    <w:p>
      <w:r>
        <w:rPr>
          <w:b/>
        </w:rPr>
        <w:t>E. 7.5.1</w:t>
      </w:r>
    </w:p>
    <w:p>
      <w:r>
        <w:t>Ob ein ästhetischer Mangel als entstellend zu bezeichnen ist, beurteilt sich grund sätzlich nach objektiven Kriterien. Dazu gehört die gesellschaftliche An schauung. Ebenfalls von Bedeutung ist, inwiefern der von der Norm abwei chende Zustand aus ästhetischen Gründen sich negativ auf das Erwerbsleben auswirkt. Mit Blick auf das Gebot der Gleichbehandlung der Versicherten (Art. 13 Abs. 2 lit. a KVG und Art. 8 Abs. 1 der Bundesverfassung, BV) ist von einem engen Begriffsverständnis von „entstellend“ auszugehen. Subjektive Faktoren, insbesondere die persönliche Anschauung, haben ausser Acht zu bleiben. Ihnen wird bei der Frage Rechnung getragen, ob der Mangel körperliche oder psychi sche Beschwerden mit Krankheitswert verursacht, welche mit der Behebung des Mangels beseitigt werden können ( Urteil des Bundesgerichts K 1 35/04 vom 1 7. Januar 2006 E. 2.3 mit Hinweisen ).</w:t>
      </w:r>
    </w:p>
    <w:p>
      <w:r>
        <w:rPr>
          <w:b/>
        </w:rPr>
        <w:t>E. 7.5.2</w:t>
      </w:r>
    </w:p>
    <w:p>
      <w:r>
        <w:t>Der Bauch ist - wie auch die Brust - für das ästhetische Empfinden zweifellos b edeutsam. Die Frage, ob der Bauch wie das Gesicht einen „ sichtbaren und äs thetisch speziell empfindlichen Körperteil" darstellt, was die streitige Leistungs pflicht in besonderer Weise zu stützen vermöchte (vgl. vorstehende E.</w:t>
      </w:r>
    </w:p>
    <w:p>
      <w:r>
        <w:rPr>
          <w:b/>
        </w:rPr>
        <w:t>E. 8</w:t>
      </w:r>
    </w:p>
    <w:p>
      <w:r>
        <w:t>Nach Gesagtem ist daher selbst bei Annahme, dass eine chirurgische Behand lung des vorstehenden Bauches der Beschwerdeführer möglich wäre, eine Leis tungspflicht der Beschwerdegegnerin für einen solchen Eingriff sowie für eine chirurgische Entfernung der Fettschürze im Bereich des Unterleibs zu verneinen.</w:t>
      </w:r>
    </w:p>
    <w:p>
      <w:r>
        <w:t>Demzufolge sind die von der Beschwerdeführerin gegen die Einsprache ent scheide vom 1 6. Juli 2012 ( Urk. 2) und vom 1 2. September 2013 ( Urk. 13/2) er hobenen Beschwerden abzuweisen. Das Gericht erkennt: 1.</w:t>
      </w:r>
    </w:p>
    <w:p>
      <w:r>
        <w:t>Die Beschwerde n werden abgewiesen. 2.</w:t>
      </w:r>
    </w:p>
    <w:p>
      <w:r>
        <w:t>Das Verfahren ist kostenlos. 3.</w:t>
      </w:r>
    </w:p>
    <w:p>
      <w:r>
        <w:t>Zustellung gegen Empfangsschein an: - Rechtsanwalt Alexander R. Lecki - Fürsprecherin Andrea Lanz Müller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