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KV.2012.00008 vom 3. September 2012</w:t>
      </w:r>
    </w:p>
    <w:p>
      <w:r>
        <w:t>ZH Sozialversicherungsgericht, 2012-09-03, DE</w:t>
      </w:r>
    </w:p>
    <w:p>
      <w:r>
        <w:rPr>
          <w:b/>
        </w:rPr>
        <w:t xml:space="preserve">Quelle: </w:t>
      </w:r>
      <w:r>
        <w:t>https://mcp.opencaselaw.ch/entscheid/zh_sozialversicherungsgericht_KV.2012.00008</w:t>
      </w:r>
    </w:p>
    <w:p>
      <w:r>
        <w:t>FR: ZH_SOZIALVERSICHERUNGSGERICHT KV.2012.00008 du 3 septembre 2012</w:t>
      </w:r>
    </w:p>
    <w:p>
      <w:r>
        <w:t>IT: ZH_SOZIALVERSICHERUNGSGERICHT KV.2012.00008 del 3 settembre 2012</w:t>
      </w:r>
    </w:p>
    <w:p>
      <w:pPr>
        <w:pStyle w:val="Heading2"/>
      </w:pPr>
      <w:r>
        <w:t>Erwägungen</w:t>
      </w:r>
    </w:p>
    <w:p>
      <w:r>
        <w:rPr>
          <w:b/>
        </w:rPr>
        <w:t>E. 2</w:t>
      </w:r>
    </w:p>
    <w:p>
      <w:r>
        <w:t>2.1Â Â Â Â  Die Beschwerdegegnerin stellte sich in der Vernehmlassung vom 4. Juni 2012 auf den Standpunkt, mit VerfÃ¼gung vom 30. Juni 2011 (Urk. 2/3) sei dem BeschwerdefÃ¼hrer Recht gegeben und seine LeistungsansprÃ¼che seien anerkannt worden. Damit sei er auch nicht mehr beschwert (Urk. 10 Ziff. 1), ebenso wenig wie durch die VerfÃ¼gung vom 20. April 2011 (Urk. 2/6); dies habe der BeschwerdefÃ¼hrer in seiner Eingabe vom 15. Mai 2011 (Urk. 2/4), welche sie anders als der BeschwerdefÃ¼hrer nicht als Einsprache auffasse, selbst anerkannt (Urk. 10 Ziff. 2). Der Streitgegenstand des Rechtsaktes vom 17. August 2006, nÃ¤mlich die Verpflichtung des BeschwerdefÃ¼hrers zur Bezahlung von Fr. 1'663.25, sei mit der VerfÃ¼gung vom 20. April 2011 erledigt bzw. abgeschrieben worden mit der Feststellung, vor dem 31. MÃ¤rz 2011 bestÃ¼nden keine AusstÃ¤nde (vgl. Urk. 2/6 Ziff. B.4). Auch diesbezÃ¼glich sei keine Beschwer mehr zu erkennen (Urk. 10 Ziff. 3). Das Gleiche gelte in Bezug auf die VerfÃ¼gung vom 21. November 2005 (Urk. 10 Ziff. 4).</w:t>
      </w:r>
    </w:p>
    <w:p>
      <w:r>
        <w:t>2.2Â Â Â Â  Die in der RechtsverzÃ¶gerungsbeschwerde genannten VerfÃ¼gungen und Einsprachen werden wie folgt geprÃ¼ft:</w:t>
      </w:r>
    </w:p>
    <w:p>
      <w:r>
        <w:t>- Einsprache vom 22. Juli 2011 (Urk. 2/1) gegen die VerfÃ¼gung vom 30. Juni 2011 (Urk. 2/3): nachfolgend E. 2.5;</w:t>
      </w:r>
    </w:p>
    <w:p>
      <w:r>
        <w:t>- Einsprache vom 15. Mai 2011 (Urk. 2/4) gegen die VerfÃ¼gung vom 20. April 2011 (Urk. 2/6): nachfolgend E. 2.3-4;</w:t>
      </w:r>
    </w:p>
    <w:p>
      <w:r>
        <w:t>- Einsprache vom 25. September 2006 (Urk. 2/7) gegen den Entscheid vom 17. August 2006 (Urk. 2/9): nachfolgend E. 2.3;</w:t>
      </w:r>
    </w:p>
    <w:p>
      <w:r>
        <w:t>- Einsprache vom 27. Dezember 2005 (Urk. 2/10) gegen die VerfÃ¼gung vom 21. November 2005 (Urk. 2/12): nachfolgend E. 2.6.</w:t>
      </w:r>
    </w:p>
    <w:p>
      <w:r>
        <w:t>Â Â Â Â Â Â Â Â  Das Gericht hat in Sachen der Parteien in den letzten Jahren verschiedene Verfahren betreffend RechtsverzÃ¶gerung wie auch betreffend Versicherungsleistungen durchgefÃ¼hrt. Soweit diese die vorliegenden Streitigkeiten betreffen, wird auf die beigezogenen Entscheide (Urk. 12-16) verwiesen.</w:t>
      </w:r>
    </w:p>
    <w:p>
      <w:r>
        <w:t>2.3Â Â Â Â  Der Entscheid vom 17. August 2006 und die Einsprache vom 25. September 2006 bildeten bereits Gegenstand des Urteils des hiesigen Gerichts vom 28. April 2008 (KV.2007.00068, Urk. 12). Dabei wurde festgehalten, dass es sich beim Entscheid der Beschwerdegegnerin vom 17. August 2006 um eine VerfÃ¼gung handle (E. 2.1). Gleichzeitig wurde die RechtsverzÃ¶gerungsbeschwerde gutgeheissen und die Beschwerdegegnerin angewiesen, den entsprechenden Einspracheentscheid zu erlassen.</w:t>
      </w:r>
    </w:p>
    <w:p>
      <w:r>
        <w:t>Â Â Â Â Â Â Â Â  Erst auf erneute RechtsverzÃ¶gerungsbeschwerde vom 3. Juli 2010 hin (KV.2010.00045; Urk. 13) erliess die Beschwerdegegnerin pendente lite am 8. November 2010 den fraglichen Einspracheentscheid (vgl. Sachverhalt Ziff. 2.1-2 und E. 2.1-2), so dass die RechtsverzÃ¶gerungsbeschwerde insoweit als gegenstandslos geworden abgeschrieben wurde (E. 2.2).</w:t>
      </w:r>
    </w:p>
    <w:p>
      <w:r>
        <w:t>Â Â Â Â Â Â Â Â  Zu bemerken bleibt, dass der BeschwerdefÃ¼hrer gegen den Einspracheentscheid vom 8. November 2010 am 7. Januar 2011 Beschwerde fÃ¼hrte, welche das hiesige Gericht nach Abtrennung vom Prozess KV.2010.00045 im Verfahren KV.2011.00026 (Urk. 15) behandelte. Die Beschwerdegegnerin erliess hiezu wiedererwÃ¤gungsweise die VerfÃ¼gung vom 20. April 2011 (Urk. 2/6), welche gemÃ¤ss der gerichtlichen ErledigungsverfÃ¼gung vom 19. August 2011 den Begehren des BeschwerdefÃ¼hrers vollumfÃ¤nglich entsprach (E. 3.2), so dass das Gerichtsverfahren als gegenstandslos geworden abgeschrieben wurde (Urk. 15).</w:t>
      </w:r>
    </w:p>
    <w:p>
      <w:r>
        <w:t>Â Â Â Â Â Â Â Â  Wenn der BeschwerdefÃ¼hrer in Bezug auf seine Einsprache vom 25. September 2006 nunmehr erneut eine RechtsverzÃ¶gerung geltend macht und den Erlass eines (weiteren) Einspracheentscheids verlangt, ist die Beschwerde als offensichtlich aussichtlos abzuweisen. Dies gilt umso mehr, als eine bereits rechtskrÃ¤ftig entschiedene Sache nicht nochmals neu beurteilt werden kann. Damit bleibt es der Beschwerdegegnerin zum Vornherein verwehrt, mittels Erlasses eines neuen Einspracheentscheids nochmals den Rechtsweg zu erÃ¶ffnen.</w:t>
      </w:r>
    </w:p>
    <w:p>
      <w:r>
        <w:t>2.4Â Â Â Â  In Bezug auf die Einsprache vom 15. Mai 2011 (Urk. 2/4) gegen die (WiedererwÃ¤gungs-)VerfÃ¼gung vom 20. April 2011 (Urk. 2/6) ist der GerichtsverfÃ¼gung vom 19. August 2011 (KV.2011.00026, Urk. 15) zu entnehmen, dass die nunmehr bestrittene (WiedererwÃ¤gungs-)VerfÃ¼gung den damals im Streite liegenden Rechtsbegehren des BeschwerdefÃ¼hrers vollumfÃ¤nglich entsprach. Deshalb schrieb das Gericht das Verfahren KV.2011.00026 als gegenstandslos geworden ab, welcher Entscheid unangefochten in Rechtskraft erwuchs.</w:t>
      </w:r>
    </w:p>
    <w:p>
      <w:r>
        <w:t>Â Â Â Â Â Â Â Â  AnzufÃ¼gen bleibt Folgendes: Auf diese (WiedererwÃ¤gungs-)VerfÃ¼gung hin wandte sich der BeschwerdefÃ¼hrer am 15. Mai 2011 in Verdankung des Entscheids an die Beschwerdegegnerin und fÃ¼hrte eingangs wÃ¶rtlich aus: Â Â Meine Anliegen in materieller Hinsicht werden offenbar von der Wincare anerkannt - nur betr. deren Vollzugs besteht noch KlÃ¤rungsbedarf" (Urk. 2/4 S. 1). Der Beschwerdegegnerin ist daher beizupflichten, dass der rechtskundige BeschwerdefÃ¼hrer seine Eingabe vom 15. Mai 2011 weder als Einsprache bezeichnete noch einen Einsprachewillen kundgetan hat. Vielmehr ging gemÃ¤ss der in der GerichtsverfÃ¼gung vom 19. August 2011 referierten Eingabe des BeschwerdefÃ¼hrers ans Gericht vom 14. Juni 2011 der BeschwerdefÃ¼hrer seinerzeit selbst davon aus, dass die VerfÃ¼gung vom 20. April 2011 in Rechtskraft erwachsen war (vgl. Urk. 15 Sachverhalt Ziff. 1.4 in fine).</w:t>
      </w:r>
    </w:p>
    <w:p>
      <w:r>
        <w:t>Â Â Â Â Â Â Â Â  Mit dem gerichtlichen Abschreibungsbeschluss vom 19. August 2011 erwuchs nach dem Gesagten auch die (WiedererwÃ¤gungs-)VerfÃ¼gung vom 20. April 2011 in Rechtskraft, so dass auch diesbezÃ¼glich eine Âres iudicataÂ vorliegt, welche einem neuen Entscheid der Beschwerdegegnerin entgegensteht.</w:t>
      </w:r>
    </w:p>
    <w:p>
      <w:r>
        <w:t>Â Â Â Â Â Â Â Â  Bei dieser Sachlage ist die diesbezÃ¼gliche RechtsverzÃ¶gerungsbeschwerde als offensichtlich unbegrÃ¼ndet abzuweisen. Dies umso mehr, als sich das Verhalten des BeschwerdefÃ¼hrers als widersprÃ¼chlich erweist und auch aus diesem Grund keinen Rechtsschutz verdient.</w:t>
      </w:r>
    </w:p>
    <w:p>
      <w:r>
        <w:t>2.5Â Â Â Â  Die VerfÃ¼gung der Beschwerdegegnerin vom 30. Juni 2011 (Urk. 2/3) fÃ¼hrte zur Abschreibung infolge Gegenstandslosigkeit des mit Eingabe vom 30. Mai 2011 erhobenen RechtsverzÃ¶gerungsverfahrens KV.2011.00043 (Urk. 14 Sachverhalt Ziff. 2).</w:t>
      </w:r>
    </w:p>
    <w:p>
      <w:r>
        <w:t>Â Â Â Â Â Â Â Â  Die Beschwerdegegnerin anerkennt in der Vernehmlassung (Urk. 10 Ziff. 1), dass sich der BeschwerdefÃ¼hrer mit Einsprache vom 22. Juli 2011 (Urk. 2/1) gegen die VerfÃ¼gung vom 30. Juni 2011 gewehrt hat. Auch wenn nach Einsicht in die Einsprache nicht ohne Weiteres von der Hand zu weisen ist, dass der BeschwerdefÃ¼hrer wohl von der fraglichen VerfÃ¼gung nicht mehr beschwert ist, kommt die Beschwerdegegnerin nicht umhin, einen entsprechenden anfechtbaren (Nichteintretens-)Entscheid zu erlassen. Bloss mit der entsprechenden Ãusserung in der Vernehmlassung zur hier strittigen RechtsverzÃ¶gerungsbeschwerde ist dieser Pflicht jedenfalls nicht GenÃ¼ge getan. Im Weiteren ist nicht ersichtlich und von der Beschwerdegegnerin wurde auch nicht dargetan, weshalb sie bis heute die Einsprache vom 22. Juli 2011 nicht behandelt hat.</w:t>
      </w:r>
    </w:p>
    <w:p>
      <w:r>
        <w:t>Â Â Â Â Â Â Â Â  Allerdings Ã¼bersieht der BeschwerdefÃ¼hrer mit seiner RechtsverzÃ¶gerungsbeschwerde, dass deren Erhebung nach der hÃ¶chstrichterlichen Rechtsprechung grundsÃ¤tzlich voraussetzt, dass die betroffene Person - ausdrÃ¼cklich oder sinngemÃ¤ss - den Erlass eines anfechtbaren Entscheids verlangt hat (Urteil des Bundesgerichts vom 31. MÃ¤rz 2010, 9C_24/2010, E. 2 mit Hinweisen). Den Akten sind keine Anhaltspunkte zu entnehmen und es wird vom BeschwerdefÃ¼hrer auch nicht geltend gemacht (vgl. Urk. 1 S. 4-6), dass er die Beschwerdegegnerin seit der Einspracheerhebung kontaktiert und den Erlass des Einspracheentscheids abgemahnt hÃ¤tte.</w:t>
      </w:r>
    </w:p>
    <w:p>
      <w:r>
        <w:t>Â Â Â Â Â Â Â Â  Damit erweist sich seine RechtsverzÃ¶gerungsbeschwerde als verfrÃ¼ht, weshalb sie abzuweisen ist.</w:t>
      </w:r>
    </w:p>
    <w:p>
      <w:r>
        <w:t>2.6Â Â Â Â  Die VerfÃ¼gung vom 21. November 2005 betraf eine Forderung der Beschwerdegegnerin in der HÃ¶he von Fr. 1Â663.25, zuzÃ¼glich Betreibungskosten und Verzugszinsen (Urk. 2/12).</w:t>
      </w:r>
    </w:p>
    <w:p>
      <w:r>
        <w:t>Â Â Â Â Â Â Â Â  Zu Recht wies die Beschwerdegegnerin vernehmlassungsweise darauf hin, dass sie in der (WiedererwÃ¤gungs-)VerfÃ¼gung vom 20. April 2011 die entsprechende Forderung abgeschrieben hat (Urk. 2/6). Diese VerfÃ¼gung fÃ¼hrte - wie vorstehend in E. 2.4 dargestellt - zur Abschreibung des Verfahrens KV.2011.00026 (Urk. 15), so dass vollumfÃ¤nglich auf das vorstehend in E. 2.4 Gesagte verwiesen werden kann.</w:t>
      </w:r>
    </w:p>
    <w:p>
      <w:r>
        <w:t>Â Â Â Â Â Â Â Â  Mit dem (WiedererwÃ¤gungs-)Entscheid vom 20. April 2011 wurde die Einsprache vom 27. Dezember 2005 formell behandelt und der ursprÃ¼ngliche Entscheid in WiedererwÃ¤gung gezogen, so dass von einer RechtsverzÃ¶gerung keine Rede sein kann und die diesbezÃ¼gliche Beschwerde als offensichtlich unbegrÃ¼ndet abzuweisen ist.</w:t>
      </w:r>
    </w:p>
    <w:p>
      <w:r>
        <w:rPr>
          <w:b/>
        </w:rPr>
        <w:t>E. 3</w:t>
      </w:r>
    </w:p>
    <w:p>
      <w:r>
        <w:t>3.1Â Â Â Â  Angesichts des vollumfÃ¤nglichen Unterliegens des BeschwerdefÃ¼hrers erweist sich sein Antrag, die Beschwerdegegnerin habe bei weiterer VerzÃ¶gerung Fr. 300.-- pro Monat zu bezahlen, als gegenstandslos.</w:t>
      </w:r>
    </w:p>
    <w:p>
      <w:r>
        <w:t>Â Â Â Â Â Â Â Â  Sein Begehren um Zusprechung einer ProzessentschÃ¤digung, welche nach Art. 61 lit. g ATSG ein Obsiegen voraussetzt, ist bei diesem Ausgang des Verfahrens hinfÃ¤llig.</w:t>
      </w:r>
    </w:p>
    <w:p>
      <w:r>
        <w:t>3.2Â Â Â Â  Das Gerichtsverfahren ist im Grundsatz kostenlos. Einer Partei, die sich mutwillig oder leichtsinnig verhÃ¤lt, kÃ¶nnen jedoch eine SpruchgebÃ¼hr und die Verfahrenskosten auferlegt werden (Art. 61 lit. a ATSG). Ein leichtsinniges oder mutwilliges Verhalten liegt nach der Rechtsprechung vor, wenn die Partei sich auf einen Sachverhalt abstÃ¼tzt, von dem sie weiss oder wissen mÃ¼sste, dass er unrichtig ist. Das bedeutet, dass die Partei bei der ihr zumutbaren vernunftgemÃ¤ssen Ãberlegung ohne Weiteres erkennen kÃ¶nnte, dass ihr Verhalten aussichtslos ist. Auf diese Kostenpflicht wurde der BeschwerdefÃ¼hrer bereits im Gerichtsbeschluss vom 3. Februar 2012 im Prozess KV.2012.00003 hingewiesen (Urk. 16 E. 4).</w:t>
      </w:r>
    </w:p>
    <w:p>
      <w:r>
        <w:t>Â Â Â Â Â Â Â Â  Auch wenn die Beschwerdegegnerin in der Vergangenheit verschiedentlich erst auf RechtsverzÃ¶gerungsbeschwerde des BeschwerdefÃ¼hrers hin aktiv wurde, so ist zur vorliegenden Beschwerde doch festzuhalten, dass diese als offensichtlich aussichtslos, wenn nicht gar als querulatorisch, zu betrachten ist. Dies hÃ¤tte der rechtskundige BeschwerdefÃ¼hrer bei hinreichender Sorgfalt und Aufmerksamkeit von sich aus erkennen mÃ¼ssen. Das Einreichen seiner Beschwerde ist als mutwillig zu bezeichnen, weshalb dem BeschwerdefÃ¼hrer Verfahrenskosten von pauschal Fr. 900.-- aufzuerlegen sind.</w:t>
      </w:r>
    </w:p>
    <w:p>
      <w:r>
        <w:t>Das Gericht erkennt:</w:t>
      </w:r>
    </w:p>
    <w:p>
      <w:r>
        <w:t>1.Â Â Â Â Â Â Â Â  Die RechtsverzÃ¶gerungsbeschwerde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X.___</w:t>
      </w:r>
    </w:p>
    <w:p>
      <w:r>
        <w:t>- Sanitas</w:t>
      </w:r>
    </w:p>
    <w:p>
      <w:r>
        <w:t>- Bundesamt fÃ¼r Gesundheit</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