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KV.2011.00091 vom 4. April 2013</w:t>
      </w:r>
    </w:p>
    <w:p>
      <w:r>
        <w:t>ZH Sozialversicherungsgericht, 2013-04-04, DE</w:t>
      </w:r>
    </w:p>
    <w:p>
      <w:r>
        <w:rPr>
          <w:b/>
        </w:rPr>
        <w:t xml:space="preserve">Quelle: </w:t>
      </w:r>
      <w:r>
        <w:t>https://mcp.opencaselaw.ch/entscheid/zh_sozialversicherungsgericht_KV.2011.00091</w:t>
      </w:r>
    </w:p>
    <w:p>
      <w:r>
        <w:t>FR: ZH_SOZIALVERSICHERUNGSGERICHT KV.2011.00091 du 4 avril 2013</w:t>
      </w:r>
    </w:p>
    <w:p>
      <w:r>
        <w:t>IT: ZH_SOZIALVERSICHERUNGSGERICHT KV.2011.00091 del 4 aprile 2013</w:t>
      </w:r>
    </w:p>
    <w:p>
      <w:pPr>
        <w:pStyle w:val="Heading2"/>
      </w:pPr>
      <w:r>
        <w:t>Erwägungen</w:t>
      </w:r>
    </w:p>
    <w:p>
      <w:r>
        <w:rPr>
          <w:b/>
        </w:rPr>
        <w:t>E. 2</w:t>
      </w:r>
    </w:p>
    <w:p>
      <w:r>
        <w:t>2.1Â Â Â Â  Der Bundesrat kann Ausnahmen von der Versicherungspflicht vorsehen (Art. 3 Abs. 2 KVG). In Art. 2 Abs. 1 KVV und in Art. 6 Abs. 1 KVV hat er gestÃ¼tzt darauf verschiedene Personenkategorien von vornherein vom Versicherungsobligatorium ausgenommen und in Art. 2 Abs. 2-8 KVV die MÃ¶glichkeit fÃ¼r verschiedene Personenkategorien geregelt, auf Gesuch hin vom Versicherungsobligatorium befreit zu werden.</w:t>
      </w:r>
    </w:p>
    <w:p>
      <w:r>
        <w:t>2.2Â Â Â Â</w:t>
      </w:r>
    </w:p>
    <w:p>
      <w:r>
        <w:t>2.2.1Â Â  GemÃ¤ss Art. 2 Abs. 2 KVV werden Personen auf Gesuch hin von der Versicherungspflicht ausgenommen, wenn sie nach dem Recht eines Staates, mit dem keine Regelung Ã¼ber die Abgrenzung der Versicherungspflicht besteht, obligatorisch krankenversichert sind, sofern der Einbezug in die schweizerische Versicherung fÃ¼r sie eine Doppelbelastung bedeuten wÃ¼rde und sofern sie fÃ¼r Behandlungen in der Schweiz Ã¼ber einen gleichwertigen Versicherungsschutz verfÃ¼gen.</w:t>
      </w:r>
    </w:p>
    <w:p>
      <w:r>
        <w:t>2.2.2Â Â  Nach der Rechtsprechung sieht die Bestimmung von Art. 2 Abs. 2 KVV nur die Befreiung jener Personen vom Obligatorium vor, die im Ausland Ã¼ber eine obligatorische Krankenversicherung verfÃ¼gen, nicht jedoch derjenigen, die im Ausland Ã¼ber eine nicht-obligatorische, freiwillige Krankenversicherung verfÃ¼gen (BGE 132 V 310 E. 8.5.1, BGE 129 V 164 E. 3.1; RKUV 2000 Nr. KV 102 S. 21 E. 4d und S. 22 E. 4e).</w:t>
      </w:r>
    </w:p>
    <w:p>
      <w:r>
        <w:t>2.2.3Â Â  Gleichwertiger Versicherungsschutz im Sinne von Art. 2 Abs. 2 KVV besteht, sofern die versicherte Person wÃ¤hrend der ganzen Geltungsdauer der Befreiung Ã¼ber eine gleichwertige Versicherungsdeckung fÃ¼r die Behandlungen in der Schweiz verfÃ¼gt. Der gleichwertige Versicherungsschutz bezieht sich auf das schweizerische Gesetz. Die auslÃ¤ndische Versicherung muss mindestens die Kosten nach dem KVG Ã¼bernehmen. Es dÃ¼rfen beispielsweise bei der auslÃ¤ndischen Krankenversicherung keine Limitierungen wie maximale Kosten pro Tag oder maximale Versicherungsdeckung bestehen, da das KVG keine solchen Limitierungen kennt. Zudem mÃ¼ssen sÃ¤mtliche Leistungen nach KVG auch von der auslÃ¤ndischen Versicherung Ã¼bernommen werden (Urteil des Bundesgerichts 9C_313/2010 vom 5. November 2010 E. 4.3; BGE 134 V 34 E. 5).</w:t>
      </w:r>
    </w:p>
    <w:p>
      <w:r>
        <w:t>2.3Â Â Â Â Â Â Â Â Â Â Â Â Â</w:t>
      </w:r>
    </w:p>
    <w:p>
      <w:r>
        <w:t>2.3.1Â Â  Nach Art. 2 Abs. 8 KVV sind insbesondere Personen, fÃ¼r welche eine Unterstellung unter die schweizerische Versicherung eine klare Verschlechterung des bisherigen Versicherungsschutzes oder der bisherigen Kostendeckung zur Folge hÃ¤tte und die sich auf Grund ihres Alters und/oder ihres Gesundheitszustandes nicht oder nur zu kaum tragbaren Bedingungen im bisherigen Umfang zusatzversichern kÃ¶nnten, auf Gesuch hin von der Versicherungspflicht ausgenommen.</w:t>
      </w:r>
    </w:p>
    <w:p>
      <w:r>
        <w:t>2.3.2Â Â  GemÃ¤ss der Rechtsprechung kommt die Ausnahmeregelung von Art. 2 Abs. 8 KVV nicht allen Personen zugute, fÃ¼r die eine Unterstellung unter die schweizerische Versicherung eine klare Verschlechterung des bisherigen Versicherungsschutzes oder der bisherigen Kostendeckung zur Folge hÃ¤tte und die sich nicht oder nur zu kaum tragbaren Bedingungen im bisherigen Umfang zusatzversichern kÃ¶nnten, sondern nur jenen, bei denen Letzteres auf ihr Alter und/oder ihren Gesundheitszustand zurÃ¼ckzufÃ¼hren ist. Die Norm schÃ¼tzt somit nicht allgemein Personen, fÃ¼r die der Wechsel zum schweizerischen System zwar einen teureren und/oder weniger guten Versicherungsschutz bedeutet, die sich aber immerhin - wenn auch mÃ¶glicherweise nicht im bisherigen Umfang, aber doch insoweit im bisherigen Umfang, als diesen Umfang garantierende Versicherungen in der Schweiz Ã¼berhaupt angeboten werden - Ã¼ber das gesetzliche Minimum (obligatorische Krankenpflegeversicherung) hinaus zusatzversichern kÃ¶nnen (privatrechtliche Versicherung nach dem Bundesgesetz Ã¼ber den Versicherungsvertrag, VVG; vgl. Art. 12 Abs. 2 und 3 KVG). Sie kann nur von denjenigen Personen mit Erfolg angerufen werden, die sich - im Rahmen des in der Schweiz nutzbaren Versicherungsangebots - nur deshalb nicht oder nur zu kaum tragbaren Bedingungen im bisherigen Umfang zusatzversichern kÃ¶nnen, weil sie wegen ihres Alters und/oder ihres Gesundheitszustandes entsprechende Zusatzversicherungen entweder Ã¼berhaupt nicht oder nur zu kaum tragbaren Bedingungen abschliessen kÃ¶nnen. Art. 2 Abs. 8 KVV soll mit anderen Worten nicht den Nachteil verhindern, den eine Person dadurch erleidet, dass das schweizerische System den Versicherungsschutz, den sie bisher unter dem auslÃ¤ndischen System genoss, Ã¼berhaupt nicht oder nicht zu gleich gÃ¼nstigen Bedingungen vorsieht. Er soll vielmehr den Nachteil vermeiden, der daraus resultiert, dass eine Person bis zum Erreichen ihres bisherigen auslÃ¤ndischen Versicherungsniveaus von in der Schweiz tatsÃ¤chlich vorhandenen Angeboten wegen ihres Alters und/oder Gesundheitszustandes nicht oder nur zu kaum tragbaren Bedingungen Gebrauch machen kann (BGE 132 V 310 E. 8.5.6).</w:t>
      </w:r>
    </w:p>
    <w:p>
      <w:r>
        <w:t>2.3.3Â Â  GemÃ¤ss der Rechtsprechung wird auch fÃ¼r den Befreiungstatbestand von Art. 2 Abs. 8 KVV ein gleichwertiger Versicherungsschutz mit demjenigen nach dem KVG vorausgesetzt, obwohl im Wortlaut von Art. 2 Abs. 8 KVV (im Gegensatz zum Wortlaut von Art. 2 Abs. 2-5 und 7 KVV) nicht explizit ein gleichwertiger Versicherungsschutz verlangt wird. Denn die Tatsache des Fehlens einer ausdrÃ¼cklichen ErwÃ¤hnung der Voraussetzung eines gleichwertigen Versicherungsschutzes ist schon aus gesetzessystematischen GrÃ¼nden und mit Blick auf einen umfassenden (Mindest-)Versicherungsschutz relevant. Ausserdem ist eine LÃ¼cke in der Versicherungsdeckung (im Vergleich zu den Mindestvorschriften des KVG) - jedenfalls wenn sie erheblich ist - auch angesichts der mit dem Versicherungsobligatorium angestrebten SolidaritÃ¤t zwischen Gesunden und Kranken als klarer Mangel zu werten, der durch Unterstellung unter die Versicherungspflicht behoben werden kann (Urteil des Bundesgerichts 9C_510/2011 vom 12. September 2011 E. 4.4.2).</w:t>
      </w:r>
    </w:p>
    <w:p>
      <w:r>
        <w:t>2.3.4Â Â  Mit Blick auf die gesetzgeberisch gewollte SolidaritÃ¤t zwischen Gesunden und Kranken sind die Ausnahmen von der Versicherungspflicht generell eng zu halten, und es ist der BefÃ¼rchtung des Gesetzgebers Rechnung zu tragen, dass sich das schweizerische Obligatorium unterlaufen liesse, wenn beispielsweise der Nachweis einer auslÃ¤ndischen freiwilligen privaten Versicherung allgemein als Befreiungsgrund akzeptiert wÃ¼rde (BGE 132 V 310 E. 8.5.6). FÃ¼r die Anwendung von Art. 2 Abs. 8 KVV sind daher strenge MassstÃ¤be zu setzen. Insbesondere darf diese Bestimmung nicht dazu dienen, blosse Nachteile zu verhindern, die eine Person dadurch erleidet, dass das schweizerische System den Versicherungsschutz, den sie bisher unter dem auslÃ¤ndischen System genoss, Ã¼berhaupt nicht oder nicht zu gleich gÃ¼nstigen Bedingungen vorsieht (SVR 2009 KV Nr. 10 S. 35, 9C_921/2008 E. 4.3). Sie soll aber immerhin den Nachteil vermeiden, der daraus resultiert, dass eine Person bis zum Erreichen ihres bisherigen auslÃ¤ndischen Versicherungsniveaus von in der Schweiz tatsÃ¤chlich vorhandenen Angeboten wegen ihres Alters und/oder Gesundheitszustandes nicht oder nur zu kaum tragbaren Bedingungen Gebrauch machen kann (BGE 132 V 310 E. 8.5.6; Urteil des Bundesgerichts 9C_510/2011 vom 12. September 2011 E. 2.2).</w:t>
      </w:r>
    </w:p>
    <w:p>
      <w:r>
        <w:t>Â</w:t>
      </w:r>
    </w:p>
    <w:p>
      <w:r>
        <w:rPr>
          <w:b/>
        </w:rPr>
        <w:t>E. 3</w:t>
      </w:r>
    </w:p>
    <w:p>
      <w:r>
        <w:t>3.1Â Â Â Â  Die Beschwerdegegnerin ging im angefochtenen Einspracheentscheid vom 11. Oktober 2011 (Urk. 2) davon aus, dass sich der Wohnsitz der BeschwerdefÃ¼hrenden in der Schweiz befindet, und dass der Umfang des Versicherungsschutzes der sÃ¼dafrikanischen Krankenversicherung der BeschwerdefÃ¼hrenden die Voraussetzung der Gleichwertigkeit mit dem KVG nicht erfÃ¼lle, weshalb die Voraussetzungen fÃ¼rÂ  eine Befreiung von der Krankenversicherungspflicht nicht erfÃ¼llt seien (Urk. 2 S. 3 f.).</w:t>
      </w:r>
    </w:p>
    <w:p>
      <w:r>
        <w:t>3.2Â Â Â Â  Die BeschwerdefÃ¼hrenden bringen hiegegen vor, dass sich ihr Wohnsitz in der Republik SÃ¼dafrika befinde, dass sie sich in der Schweiz lediglich vorÃ¼bergehend aufhalten, und dass sie Ã¼ber eine sÃ¼dafrikanische Krankenversicherung verfÃ¼gten. Aus diesen GrÃ¼nden seien die Voraussetzungen fÃ¼r eine Befreiung von der Krankenversicherungspflicht erfÃ¼llt (Urk. 1).</w:t>
      </w:r>
    </w:p>
    <w:p>
      <w:r>
        <w:rPr>
          <w:b/>
        </w:rPr>
        <w:t>E. 4</w:t>
      </w:r>
    </w:p>
    <w:p>
      <w:r>
        <w:t>4.1Â Â Â Â  Den Akten ist zu entnehmen, dass der BeschwerdefÃ¼hrer 1 am 31. Januar 2010 in die Schweiz eingereist (Urk. 11) und sich am 1. Februar 2010 bei der Gemeinde Z.___ zur Wohnsitznahme angemeldet hat (Urk. 7/4/1). Die BeschwerdefÃ¼hrerin 2 reiste am 16. Januar 2010 in die Schweiz ein (Urk. 11) und meldete sich ihrerseits am 18. Januar 2010 bei der Gemeinde Z.___ an (Urk. 7/4/2).</w:t>
      </w:r>
    </w:p>
    <w:p>
      <w:r>
        <w:t>Â Â Â Â Â Â Â Â  In ihrem Antwortschreiben vom 29. Dezember 2011 (Urk. 11) gaben die BeschwerdefÃ¼hrenden die ZeitrÃ¤ume an, wÃ¤hrend derer sie sich in den Jahren 2010 und 2011 in der Schweiz aufgehalten und eine ErwerbstÃ¤tigkeit ausgeÃ¼bt haben:</w:t>
      </w:r>
    </w:p>
    <w:p>
      <w:r>
        <w:t>4.2Â Â Â Â  Nach Gesagtem steht daher fest, dass sich die BeschwerdefÃ¼hrenden seit ihrer Einreise in die Schweiz am 16. beziehungsweise 31. Januar 2010 bis zum Zeitpunkt des Erlasses des angefochtenen Einspracheentscheids vom 11. Oktober 2011 dauernd und weit Ã¼berwiegend beziehungsweise, abgesehen von einigen wenigen Wochen, fast ausschliesslich in der Schweiz aufgehalten und in der Schweiz auch eine ErwerbstÃ¤tigkeit ausgeÃ¼bt haben. Diese UmstÃ¤nde stellen Indizien fÃ¼r eine Wohnsitznahme in der Schweiz dar.Â  Â</w:t>
      </w:r>
    </w:p>
    <w:p>
      <w:r>
        <w:t>4.3Â Â Â Â  Weitere Indizien fÃ¼r die Annahme einer Verlegung des Wohnsitzes von SÃ¼dafrika in die Schweiz stellen die UmstÃ¤nde dar, dass sich die BeschwerdefÃ¼hrenden nach ihrer Einreise in die Schweiz am 18. Januar beziehungsweise am 1. Februar 2010 bei der Gemeinde Z.___ zur Eintragung in das Einwohnerregister angemeldet haben (Urk. 7/4/1-2), und dass sie, nachdem sie vorerst bei Bekannten gewohnt hatten (vgl. Urk. 1), per 1. Mai 2011 in Z.___ eine Wohnung mieteten (Urk. 12/3).</w:t>
      </w:r>
    </w:p>
    <w:p>
      <w:r>
        <w:t>4.4Â Â Â Â  Der Umstand, dass die BeschwerdefÃ¼hrenden in den Jahren 2010 bis 2011 weiterhin an einem von ihnen gegrÃ¼ndeten Handelsunternehmen in SÃ¼dafrika beteiligt waren, spricht nicht gegen eine Wohnsitznahme der BeschwerdefÃ¼hrenden in der Schweiz. Denn offensichtlich werden die BeschwerdefÃ¼hrenden diesbezÃ¼glich wÃ¤hrend ihres Aufenthalts in der Schweiz durch ihren Sohn vertreten, welcher seit Mitte des Jahres 2007 fÃ¼r dieses Unternehmen tÃ¤tig ist (vgl. Urk. 3). Es ist sodann davon auszugehen, dass die BeschwerdefÃ¼hrenden, welche nach ihren Angaben auf Grund ungedeckter Schecks aus einem Auftrag aus A.___ in finanzielle Schwierigkeiten gerieten (vgl. Urk. 3), aus wirtschaftlichen GrÃ¼nden die Entscheidung trafen, wÃ¤hrend einer gewissen Zeit von mindestens der Dauer eines Jahres ihren Wohnsitz in die Schweiz zu verlegen und eine unselbststÃ¤ndige ErwerbstÃ¤tigkeit in der Schweiz aufzunehmen, um so die in SÃ¼dafrika eingegangenen Schulden zurÃ¼ckzahlen zu kÃ¶nnen. Nach der erwÃ¤hnten Rechtsprechung (E. 1.2) genÃ¼gt fÃ¼r eine WohnsitzbegrÃ¼ndung denn auch die Absicht eines lediglich vorÃ¼bergehenden Aufenthaltes, wenn der Aufenthalt auf eine gewisse Dauer angelegt ist und der Lebensmittelpunkt an den Aufenthaltsort verlegt wird.</w:t>
      </w:r>
    </w:p>
    <w:p>
      <w:r>
        <w:t>4.5Â Â Â Â  Auch der Umstand, dass die BeschwerdefÃ¼hrenden gemÃ¤ss ihren Angaben jeweils fÃ¼r einige wenige Wochen im Jahr wÃ¤hrend ihrer Ferien nach SÃ¼dafrika reisten (vgl. Urk. 11), spricht nicht gegen eine Wohnsitznahme in der Schweiz. Â Denn aus den zeitlich beschrÃ¤nkten Aufenthalten in SÃ¼dafrika von nur wenigen Wochen wÃ¤hrend der Ferien kann fÃ¼r den streitigen Zeitraum vom 16. Beziehungsweise 31. Januar 2010 bis 11. Oktober 2011 nicht auf die Absicht dauernden Verbleibs der BeschwerdefÃ¼hrenden in SÃ¼dafrika geschlossen werden.</w:t>
      </w:r>
    </w:p>
    <w:p>
      <w:r>
        <w:t>4.6Â Â Â Â  In Anbetracht des Umstandes, dass die BeschwerdefÃ¼hrenden Ã¼ber Bekannte in der Schweiz verfÃ¼gten, welche ihnen bei der Beschaffung von Wohnraum und bei der Stellensuche behilflich waren (vgl. Urk. 3), ist schliesslich darauf zu schliessen, dass die BeschwerdefÃ¼hrenden im fraglichen Zeitraum auch in sozialer und persÃ¶nlicher Hinsicht eng mit der Schweiz verbunden waren.</w:t>
      </w:r>
    </w:p>
    <w:p>
      <w:r>
        <w:t>4.7Â Â Â Â  Eine WÃ¼rdigung der gesamten LebensumstÃ¤nde der BeschwerdefÃ¼hrenden nach deren Einreise im die Schweiz am 16. beziehungsweise 31. Januar 2010 fÃ¼hrt daher zum Ergebnis, dass sich die meisten Lebensbeziehungen der BeschwerdefÃ¼hrenden sowie die persÃ¶nlichen, sozialen und beruflichen Aspekte ihres Lebens weit Ã¼berwiegend in der Schweiz konzentrierten. Demnach ist davon auszugehen, dass die Beziehungen der BeschwerdefÃ¼hrenden zu ihrem frÃ¼heren Wohnort in SÃ¼dafrika nach der Einreise in die Schweiz weit weniger intensiv waren als diejenigen zum neuen Wohnort in der Schweiz.</w:t>
      </w:r>
    </w:p>
    <w:p>
      <w:r>
        <w:t>4.8Â Â Â Â  Es ist daher mit dem Beweisgrad der Ã¼berwiegenden Wahrscheinlichkeit davon auszugehen, dass die BeschwerdefÃ¼hrenden im streitigen Zeitraum nach der Einreise in die Schweiz am 16. beziehungsweise am 31. Januar 2010 bis zum Zeitpunkt des Erlasses des angefochtenen Einspracheentscheids am 11. Oktober 2011 (Urk. 2) neben der ersten, objektiven Voraussetzung des Aufenthalts in der Schweiz auch die zweite, subjektive, innere Voraussetzung von Art. 23 Abs. 1 ZGB, die Absicht dauernden Verbleibens in der Schweiz, erfÃ¼llten. Ihr zivilrechtlicher Wohnsitz befand sich im streitigen Zeitraum daher in der Schweiz.</w:t>
      </w:r>
    </w:p>
    <w:p>
      <w:r>
        <w:rPr>
          <w:b/>
        </w:rPr>
        <w:t>E. 5</w:t>
      </w:r>
    </w:p>
    <w:p>
      <w:r>
        <w:t>5.1Â Â Â Â  GestÃ¼tzt auf Art. 3 Abs. 1 KVG in Verbindung mit Art. 13 Abs. 1 ATSG und Art. 1 Abs. 1 KVV unterstehen die BeschwerdefÃ¼hrenden damit grundsÃ¤tzlich der schweizerischen Versicherungspflicht.</w:t>
      </w:r>
    </w:p>
    <w:p>
      <w:r>
        <w:t>5.2Â Â Â Â  Da die Schweiz und die Republik SÃ¼dafrika bis anhin kein die Krankenversicherungspflicht umfassendes Abkommen Ã¼ber die soziale Sicherheit abgeschlossen haben ( www.eda.admin.ch ), ist fÃ¼r die Beurteilung der Frage nach der Krankenversicherungspflicht der BeschwerdefÃ¼hrenden schweizerisches Recht massgebend.Â</w:t>
      </w:r>
    </w:p>
    <w:p>
      <w:r>
        <w:t>5.3.Â Â Â  Die BeschwerdefÃ¼hrenden fallen unter keinen der in Art. 2 Abs. 1 KVV aufgezÃ¤hlten AusnahmetatbestÃ¤nde, die im Gegensatz zu den BefreiungstatbestÃ¤nden der Abs. 2 bis 8 von Gesetzes wegen, ohne Gesuch der betroffenen Person und Gutheissung desselben durch die zustÃ¤ndige Stelle, greifen.</w:t>
      </w:r>
    </w:p>
    <w:p>
      <w:r>
        <w:t>5.4Â Â Â Â</w:t>
      </w:r>
    </w:p>
    <w:p>
      <w:r>
        <w:t>5.4.1Â Â  GemÃ¤ss Art. 2 Abs. 2 KVV sind Personen auf Gesuch hin von der Versicherungspflicht ausgenommen, die nach dem Recht eines Staates obligatorisch krankenversichert sind, mit welchem keine Regelung Ã¼ber die Abgrenzung der Versicherungspflicht besteht, wenn der Einbezug in die schweizerische Versicherung eine Doppelbelastung bedeuten wÃ¼rde, und wenn fÃ¼r Behandlungen in der Schweiz ein gleichwertiger Versicherungsschutz besteht.</w:t>
      </w:r>
    </w:p>
    <w:p>
      <w:r>
        <w:t>5.4.2Â Â  Die Republik SÃ¼dafrika verfÃ¼gt bis anhin Ã¼ber keine obligatorische Krankenversicherung, sondern Ã¼ber ein staatliches Gesundheitssystem, welches den Berechtigen einen Anspruch auf gewisse kostenlose medizinische Grundleistungen einrÃ¤umt (vgl. www.issa.int ; www.southafrica.info ). Dieser Umstand spricht dafÃ¼r, dass die BeschwerdefÃ¼hrenden nach ihrer Einreise in die Schweiz fÃ¼r medizinische Behandlungen in der Schweiz keine Leistungen des staatlichen Gesundheitssystems der Republik SÃ¼dafrika beanspruchen konnten. Ob dies zutrifft, kann vorliegend indes offen gelassen werden. Denn auch bei Bejahung dieser Frage wÃ¤re jedenfalls eine Doppelbelastung im Sinne von Art. 2 Abs. 2 KVV zu verneinen. Zudem fehlte es an einer Gleichwertigkeit mit dem Versicherungsschutz gemÃ¤ss dem KVG, da im Rahmen des staatlichen Gesundheitssystems der Republik SÃ¼dafrika die Ãbernahme der Kosten von medizinischen Behandlungen im Ausland nicht vorgesehen ist. Die Ausnahmebestimmung von Art. 2 Abs. 2 KVV kommt vorliegend daher nicht zum Zuge.</w:t>
      </w:r>
    </w:p>
    <w:p>
      <w:r>
        <w:rPr>
          <w:b/>
        </w:rPr>
        <w:t>E. 5.5</w:t>
      </w:r>
    </w:p>
    <w:p>
      <w:r>
        <w:t>5.5.1Â Â  Zu prÃ¼fen bleiben die Voraussetzungen fÃ¼r eine Befreiung von der Versicherungspflicht nach Art. 2 Abs. 8 KVV.</w:t>
      </w:r>
    </w:p>
    <w:p>
      <w:r>
        <w:t>5.5.2Â Â  GemÃ¤ss den Akten waren die BeschwerdefÃ¼hrenden im Rahmen einer Krankenversicherung fÃ¼r Notfallbehandlungen im Ausland (emergency travel medical cover) bei der Versicherung B.___ Ltd., C.___, Republik SÃ¼dafrika, versichert (Urk. 7/9/1-2). Bei dieser Krankenversicherung handelt es sich um eine nicht-obligatorische, freiwillige Versicherung und damit um eine Zusatzversicherung zur obligatorischen Krankenversicherung. Insofern ist der vorliegende Sachverhalt daher grundsÃ¤tzlich vom Anwendungsbereich der Regelung von Art. 2 Abs. 8 KVV umfasst.</w:t>
      </w:r>
    </w:p>
    <w:p>
      <w:r>
        <w:t>5.5.3Â Â  Da, wie bereits erwÃ¤hnt (E. 2.3.3), ein gleichwertiger Versicherungsschutz mit demjenigen nach dem KVG auch fÃ¼r den Befreiungstatbestand von Art. 2 Abs. 8 KVV vorausgesetzt wird, gilt es vorerst zu prÃ¼fen, ob die Versicherung der BeschwerdefÃ¼hrenden bei der B.___ Ltd. mindestens sÃ¤mtliche Leistungen nach dem KVG Ã¼bernimmt.</w:t>
      </w:r>
    </w:p>
    <w:p>
      <w:r>
        <w:t>5.5.4Â Â  GemÃ¤ss den Versicherungspolicen vom 18. Januar (Urk. 7/6/4) und 28. Juni 2011 (Urk. 7/9/1) waren die BeschwerdefÃ¼hrenden ab ihrer Ausreise aus der Republik SÃ¼dafrika wÃ¤hrend jeweils 90 Tagen fÃ¼r eine medizinische Notfallbehandlung im Ausland versichert. GemÃ¤ss den Allgemeinen Versicherungsbedingungen (Urk. 7/9/3) waren unter anderem folgende Leistungen versichert (S. 1):</w:t>
      </w:r>
    </w:p>
    <w:p>
      <w:r>
        <w:t>- Medizinische Notfallbehandlung bis zum Betrag von 10 Millionen Rand beziehungsweise 5 Millionen Rand fÃ¼r jede Reise und fÃ¼r jede versicherte Person</w:t>
      </w:r>
    </w:p>
    <w:p>
      <w:r>
        <w:t>Â Â Â Â Â Â Â Â  FÃ¼r gewisse medizinische Dienstleistungen war indes nur die Ãbernahme von Kosten bis hÃ¶chstens der HÃ¶he der in SÃ¼dafrika fÃ¼r eine gleiche Behandlung anfallenden Kosten versichert (S. 3):</w:t>
      </w:r>
    </w:p>
    <w:p>
      <w:r>
        <w:t>- geplante Behandlungen, welche keine Notfallbehandlungen darstellen</w:t>
      </w:r>
    </w:p>
    <w:p>
      <w:r>
        <w:t>- Behandlungen fÃ¼r akuten Leiden, welche in den letzten 30 Tagen vor der Ausreise aus SÃ¼dafrika bereits in SÃ¼dafrika behandelt wurden</w:t>
      </w:r>
    </w:p>
    <w:p>
      <w:r>
        <w:t>- Behandlungen fÃ¼r chronische Leiden, welche eine Dialyse oder Chemotherapie erfordern</w:t>
      </w:r>
    </w:p>
    <w:p>
      <w:r>
        <w:t>Â Â Â Â Â Â Â Â  DemgegenÃ¼ber kennt das KVG grundsÃ¤tzlich keine betragliche Obergrenzen und zeitliche Befristungen. GrundsÃ¤tzlich besteht im Geltungsbereich des KVG, abgesehen vom Selbstbehalt und der Franchise, daher ein Anspruch auf Ãbernahme sÃ¤mtlicher Kosten erforderlicher, wirksamer, zweckmÃ¤ssiger und wirtschaftlicher medizinischer Behandlungen von Krankheiten. Des Weiteren ist die Versicherungsdeckung des KVG nicht auf Notfallbehandlungen beschrÃ¤nkt.</w:t>
      </w:r>
    </w:p>
    <w:p>
      <w:r>
        <w:t>5.5.5Â Â  Im Vergleich zum KVG besteht daher eine erhebliche LÃ¼cke im Versicherungsschutz. Die fehlende Deckung der Kosten fÃ¼r Behandlungen, welche keine Notfallbehandlungen darstellen, fÃ¼r Behandlungen, welche Kosten von mehr als 10 beziehungsweise 5 Millionen Rand verursachen, sowie fÃ¼r Behandlungen, welche nach Ablauf einer Frist von 90 Tagen nach der Ausreise aus SÃ¼dafrika durchgefÃ¼hrt werden, stellen einen schwerwiegenden Mangel der bisherigen Versicherung der BeschwerdefÃ¼hrenden bei der B.___ Ltd. dar. Im Vergleich zum Versicherungsschutz des KVG weist die Versicherungsdeckung der Krankenversicherung der BeschwerdefÃ¼hrenden bei der B.___ Ltd. daher erhebliche EinschrÃ¤nkungen auf. Von einem mit dem KVG gleichwertigen Versicherungsschutz fÃ¼r Behandlungen in der Schweiz kann daher nicht die Rede sein.</w:t>
      </w:r>
    </w:p>
    <w:p>
      <w:r>
        <w:t>5.5.6Â Â  Die Ausnahmeregelung von Art. 2 Abs. 8 KVV kommt vorliegend indes noch aus einem weiteren Grund nicht zum Zuge. Denn diese Bestimmung setzt voraus, dass sich die Betroffenen in der Schweiz nicht oder nur zu kaum tragbaren Bedingungen im bisherigen Umfang zusatzversichern kÃ¶nnen, weil sie wegen ihres Alters und/oder ihres Gesundheitszustandes entsprechende Zusatzversicherungen entweder Ã¼berhaupt nicht oder nur zu kaum tragbaren Bedingungen abschliessen kÃ¶nnen.</w:t>
      </w:r>
    </w:p>
    <w:p>
      <w:r>
        <w:t>Â Â Â Â Â Â Â Â  Anhaltspunkte dafÃ¼r, dass die in den Jahren 1949 (Urk. 7/4/1) und 1952 (Urk. 7/4/2) geborenen BeschwerdefÃ¼hrenden auf Grund ihres Alters oder ihres Gesundheitszustandes beim Abschluss von Zusatzversicherungen in der Schweiz erheblich eingeschrÃ¤nkt wÃ¤ren und von den in der Schweiz tatsÃ¤chlich vorhandenen Angeboten an Krankenzusatzversicherungen wegen ihres Alters und/oder Gesundheitszustandes nicht oder nur zu kaum tragbaren Bedingungen Gebrauch machen kÃ¶nnten, lassen sich den Akten nicht entnehmen. Solche GrÃ¼nde wurden von den BeschwerdefÃ¼hrenden im Ãbrigen auch nicht geltend gemacht (Urk. 1).</w:t>
      </w:r>
    </w:p>
    <w:p>
      <w:r>
        <w:t>5.6Â Â Â Â  Demnach hat es dabei zu bleiben, dass die BeschwerdefÃ¼hrenden die Voraussetzungen fÃ¼r eine Befreiung von der Krankenversicherungspflicht im streitigen Zeitraum ab Einreise in die Schweiz am 16. beziehungsweise 31. Januar 2010 bis zum Zeitpunkt des Erlasses des angefochtenen Einspracheentscheids am 11. Oktober 2011 nicht erfÃ¼llen.</w:t>
      </w:r>
    </w:p>
    <w:p>
      <w:r>
        <w:t>6.Â Â Â Â Â Â  Nach Gesagtem ist nicht zu beanstanden, dass die Beschwerdegegnerin mit dem angefochtenen Einspracheentscheid vom 11. Oktober 2011 (Urk. 2) einen Anspruch der BeschwerdefÃ¼hrenden auf Befreiung von der Krankenversicherungspflicht verneinte und die entsprechenden Gesuche der BeschwerdefÃ¼hrenden abwies, weshalb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Y.___</w:t>
      </w:r>
    </w:p>
    <w:p>
      <w:r>
        <w:t>- Gesundheitsdirektion des Kantons ZÃ¼rich</w:t>
      </w:r>
    </w:p>
    <w:p>
      <w:r>
        <w:t>- Bundesamt fÃ¼r Gesundheit</w:t>
      </w:r>
    </w:p>
    <w:p>
      <w:r>
        <w:t>sowie an:</w:t>
      </w:r>
    </w:p>
    <w:p>
      <w:r>
        <w:t>- Gemeinde Z.___, Sicherheitsabteilung, Einwohnerkontrolle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