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KV.2010.00060 vom 15. November 2010</w:t>
      </w:r>
    </w:p>
    <w:p>
      <w:r>
        <w:t>ZH Sozialversicherungsgericht, 2010-11-15, DE</w:t>
      </w:r>
    </w:p>
    <w:p>
      <w:r>
        <w:rPr>
          <w:b/>
        </w:rPr>
        <w:t xml:space="preserve">Quelle: </w:t>
      </w:r>
      <w:r>
        <w:t>https://mcp.opencaselaw.ch/entscheid/zh_sozialversicherungsgericht_KV.2010.00060</w:t>
      </w:r>
    </w:p>
    <w:p>
      <w:r>
        <w:t>FR: ZH_SOZIALVERSICHERUNGSGERICHT KV.2010.00060 du 15 novembre 2010</w:t>
      </w:r>
    </w:p>
    <w:p>
      <w:r>
        <w:t>IT: ZH_SOZIALVERSICHERUNGSGERICHT KV.2010.00060 del 15 novembre 2010</w:t>
      </w:r>
    </w:p>
    <w:p>
      <w:pPr>
        <w:pStyle w:val="Heading2"/>
      </w:pPr>
      <w:r>
        <w:t>Erwägungen</w:t>
      </w:r>
    </w:p>
    <w:p>
      <w:r>
        <w:rPr>
          <w:b/>
        </w:rPr>
        <w:t>E. 4</w:t>
      </w:r>
    </w:p>
    <w:p>
      <w:r>
        <w:t>4.1Â Â Â Â  Ein sogenannter Behandlungskomplex liegt vor, wenn mehrere medizinische Massnahmen zusammentreffen, die gleichzeitig verschiedene, jedoch unter sich zusammenhÃ¤ngende Zwecke verfolgen, die fÃ¼r sich allein genommen mit Bezug auf ihre Qualifikation als Pflichtleistung oder Nichtpflichtleistung unterschiedlich zu beurteilen wÃ¤ren. Im Falle eines Behandlungskomplexes sind die Kosten eines off-label-use ausnahmsweise zu Ã¼bernehmen, es sei denn, die nicht kassenpflichtigen Leistungen dominieren (vgl. oben Erw. 1.3 sowie Gebhard Eugster, Rechtsprechung des Bundesgerichts zum Sozialversicherungsrecht, Bundesgesetz Ã¼ber die Krankenversicherung, ZÃ¼rich 2010, Art. 25 Rz 40 und 70, Art. 31 Rz 32 mit Beispielen). Ein Behandlungskomplex ist im Zusammenhang mit der Ritalin-Behandlung der BeschwerdefÃ¼hrerin klarerweise nicht gegeben, wie auch der Vertrauensarzt der Universa Dr. B.___ in seiner Stellungnahme vom 12. August 2010 (Urk. 7/15) festgestellt hat. Das Vorliegen eines Behandlungskomplexes wÃ¤re zum Beispiel dann zu bejahen, wenn die Ã¼brige antidepressive Medikation ohne den Einsatz von Ritalin verunmÃ¶glicht wÃ¼rde, etwa deshalb, weil Ritalin die einzige MÃ¶glichkeit zur Behandlung von schweren Nebenwirkungen der Antidepressiva wÃ¤re.</w:t>
      </w:r>
    </w:p>
    <w:p>
      <w:r>
        <w:t>4.2Â Â Â Â  Ein off-label-use kann auch zur Pflichtleistung werden, wenn fÃ¼r eine Krankheit, die fÃ¼r die versicherte Person tÃ¶dlich verlaufen oder schwere und chronische gesundheitliche Probleme nach sich ziehen kann, wegen fehlender therapeutischer Alternativen keine andere wirksame Behandlungsmethode verfÃ¼gbar ist, und das eingesetzte Arzneimittel einen hohen therapeutischen Nutzen hat (Erw. 1.3).</w:t>
      </w:r>
    </w:p>
    <w:p>
      <w:r>
        <w:t>Â Â Â Â Â Â Â Â  Ob die in der Vergangenheit wiederholt aufgetretene SuizidalitÃ¤t, welche mÃ¶glicherweise Folge der rezidivierenden depressiven Episoden war und unter UmstÃ¤nden durch die Ritalin-Behandlung zurÃ¼ckging (vgl. aber die Berichte von Dr. Z.___ vom 21. Mai 2007 und vom 26. August 2009, worin die Ãrztin den RÃ¼ckgang der SuizidalitÃ¤t auf die Lithium-Medikation zurÃ¼ckfÃ¼hrte [Urk. 7/5, Urk. 7/16]), eine lebensbedrohende Krankheit bildet, kann aufgrund der nachfolgenden AusfÃ¼hrungen offen bleiben. Das Gleiche gilt fÃ¼r die Frage, ob die rezidivierenden depressiven Episoden schwere und chronische gesundheitliche Probleme nach sich ziehen kÃ¶nnen, was nach der Rechtsprechung ebenfalls Anlass fÃ¼r die KostenÃ¼bernahmepflicht des obligatorischen Krankenversicherers fÃ¼r einen off-label-use geben kann. Auch kann offen bleiben, ob tatsÃ¤chlich - wie von der behandelnden Ãrztin Dr. Z.___ in ihrem Bericht vom 2. September 2010 erwÃ¤hnt wird (Urk. 3/6) - therapeutische Alternativen zur Ritalinbehandlung fehlen. Â Â Â Â Â Â Â Â</w:t>
      </w:r>
    </w:p>
    <w:p>
      <w:r>
        <w:t>Â Â Â Â Â Â Â Â  Von Bedeutung ist im vorliegenden Verfahren, dass ein hoher therapeutischer Nutzen des Einsatzes von Ritalin zur Behandlung chronischer depressiver StÃ¶rungen erwachsener Personen gemÃ¤ss wissenschaftlichen Studien nicht grossmehrheitlich und grundsÃ¤tzlich ausgewiesen ist (vgl. Urk. 7/18a-k). Die BeschwerdefÃ¼hrerin lÃ¤sst im Schreiben vom 12. Juli 2010 denn auch selbst einrÃ¤umen, dass die Verabreichung des Medikaments an Erwachsene noch immer kontrovers diskutiert werde (Urk. 7/11). Ohne Bedeutung hat nach der in ErwÃ¤gung 1.4.1 zitierten Rechtsprechung zu bleiben, ob - wie von Dr. Z.___ in ihrem Bericht vom 2. September 2010 erwÃ¤hnt (Urk. 3/6) - die Behandlung im konkreten Fall retrospektiv einen gÃ¼nstigen Krankheitsverlauf zur Folge hatte, da dies auf eine unzulÃ¤ssige individualisierte Betrachtungsweise mit nachtrÃ¤glicher Erfolgskontrolle hinausliefe.</w:t>
      </w:r>
    </w:p>
    <w:p>
      <w:r>
        <w:t>Â Â Â Â Â Â Â Â  Ferner ist zu beachten, dass Ritalin gemÃ¤ss Fachinformation des Arzneimittel-Kompendiums der Schweiz bei Patienten mit schweren Depressionen oder Suizidneigung kontraindiziert ist, da das Medikament diese ZustÃ¤nde verschlechtern kÃ¶nnte. Wirkstoff im Medikament Ritalin ist das zentralnervÃ¶se Stimulans Methylphenidat (Urk. 18a; vgl. auch Urk. 18b). Die EuropÃ¤ische Kommission hat am 27. Mai 2009 Ã¼ber Ãnderungen der Zusammenfassung der Merkmale und der Packungsbeilage von Humanarzneimitteln mit dem Wirkstoff Methylphenidat entschieden. Aus der Zusammenfassung der Merkmale im Anhang des Entscheids geht hervor, dass Methylphenidat nicht zugelassen ist fÃ¼r die Behandlung von Erwachsenen mit ADHS. Sicherheit und Wirksamkeit seien in dieser Altersgruppe nicht nachgewiesen worden. Gegenangezeigt sei der Wirkstoff bei Patienten mit diagnostizierten oder anamnestisch durchlebten schweren Depressionen und bei solchen mit Suizidneigung (vgl. Entscheid der Kommission der europÃ¤ischen Gemeinschaften vom 27. Mai 2009, insbesondere Anhang III, Ãnderungen der Zusammenfassung der Merkmale des Arzneimittels und Packungsbeilage, S. 46 und 48, abrufbar unter http://www.bfarm.de/</w:t>
      </w:r>
    </w:p>
    <w:p>
      <w:r>
        <w:t>Â Â Â Â Â Â Â Â  cln_094/DE/Pharmakovigilanz/stufenplanverf/Liste/stp-methylphenidat.html).</w:t>
      </w:r>
    </w:p>
    <w:p>
      <w:r>
        <w:t>Â Â Â Â Â Â Â Â  Diese ErwÃ¤gungen zeigen, dass ein grosser therapeutischer Nutzen der Ritalin-behandlung der depressiven BeschwerdefÃ¼hrerin nicht wie gefordert durch wissenschaftliche Studien grossmehrheitlich und grundsÃ¤tzlich ausgewiesen ist. Vielmehr sind Sicherheit und Wirksamkeit bei einer Behandlung erwachsener Personen unklar. Der Einspracheentscheid der Universa ist damit zu bestÃ¤tigen, was zur Abweisung der Beschwerde fÃ¼hrt. Mit dem heutigen Entscheid wird sodann das Gesuch der BeschwerdefÃ¼hrerin um GewÃ¤hrung der aufschiebenden Wirkung gegenstandslos.</w:t>
      </w:r>
    </w:p>
    <w:p>
      <w:r>
        <w:t>Das Gericht erkennt:</w:t>
      </w:r>
    </w:p>
    <w:p>
      <w:r>
        <w:t>1.Â Â Â Â Â Â Â Â  Die Beschwerde wird abgewiesen.</w:t>
      </w:r>
    </w:p>
    <w:p>
      <w:r>
        <w:t>2.Â Â Â Â Â Â Â Â  Das Verfahren ist kostenlos.</w:t>
      </w:r>
    </w:p>
    <w:p>
      <w:r>
        <w:t>3.Â Â Â Â Â Â Â Â Â Â  Zustellung gegen Empfangsschein an:</w:t>
      </w:r>
    </w:p>
    <w:p>
      <w:r>
        <w:t>- Y.___, unter Beilage einer Kopie von Urk. 6</w:t>
      </w:r>
    </w:p>
    <w:p>
      <w:r>
        <w:t>- Universa Krankenkasse</w:t>
      </w:r>
    </w:p>
    <w:p>
      <w:r>
        <w:t>- Bundesamt fÃ¼r Gesundheit</w:t>
      </w:r>
    </w:p>
    <w:p>
      <w:r>
        <w:t>- Bundesamt fÃ¼r Privatversicherungen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