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KV.2010.00056 vom 14. Februar 2012</w:t>
      </w:r>
    </w:p>
    <w:p>
      <w:r>
        <w:t>ZH Sozialversicherungsgericht, 2012-02-14, DE</w:t>
      </w:r>
    </w:p>
    <w:p>
      <w:r>
        <w:rPr>
          <w:b/>
        </w:rPr>
        <w:t xml:space="preserve">Quelle: </w:t>
      </w:r>
      <w:r>
        <w:t>https://mcp.opencaselaw.ch/entscheid/zh_sozialversicherungsgericht_KV.2010.00056</w:t>
      </w:r>
    </w:p>
    <w:p>
      <w:r>
        <w:t>FR: ZH_SOZIALVERSICHERUNGSGERICHT KV.2010.00056 du 14 février 2012</w:t>
      </w:r>
    </w:p>
    <w:p>
      <w:r>
        <w:t>IT: ZH_SOZIALVERSICHERUNGSGERICHT KV.2010.00056 del 14 febbraio 2012</w:t>
      </w:r>
    </w:p>
    <w:p>
      <w:pPr>
        <w:pStyle w:val="Heading2"/>
      </w:pPr>
      <w:r>
        <w:t>Erwägungen</w:t>
      </w:r>
    </w:p>
    <w:p>
      <w:r>
        <w:rPr>
          <w:b/>
        </w:rPr>
        <w:t>E. 5</w:t>
      </w:r>
    </w:p>
    <w:p>
      <w:r>
        <w:t>5.1Â Â Â Â  Eine KostenÃ¼bernahme bei orphan drugs kommt praxisgemÃ¤ss in Frage, wenn die zu behandelnde Krankheit tÃ¶dlich verlaufen oder schwere und chronische gesundheitliche Probleme nach sich ziehen kann, wenn es sich um eine seltene Krankheit handelt und das in Frage stehende Arzneimittel einen hohen therapeutischen Nutzen aufweist, bei gleichzeitig fehlenden therapeutischen Alternativen (BGE 136 V 395 E. 5.2).</w:t>
      </w:r>
    </w:p>
    <w:p>
      <w:r>
        <w:t>5.2Â Â Â Â  Orphan drugs sind indessen Medikamente, fÃ¼r die weder eine Marktzulassung noch eine Anerkennung als kassenpflichtiges Medikament vorliegt. Soliris verfÃ¼gt unbestrittenermassen seit Januar 2010 Ã¼ber eine Marktzulassung. Aufgrund der Zulassung bei gleichzeitig (noch) fehlender Aufnahme in die SL erachtet die Beschwerdegegnerin die Voraussetzungen fÃ¼r eine weitere KostenÃ¼bernahme zu Lasten der Grundversicherung als nicht gegeben. Die erfolgte Marktzulassung rechtfertigt ihrer Auffassung nach keine Ausnahme von der Listenpflicht mehr. Nach Auffassung der BeschwerdefÃ¼hrerin ist nicht die heilmittelgesetzliche Zulassung, sondern die Aufnahme in die SL das entscheidende AnknÃ¼pfungskriterium.</w:t>
      </w:r>
    </w:p>
    <w:p>
      <w:r>
        <w:t>5.3Â Â Â Â  Die Anerkennung als orphan drug ist per definitionem ein Instrument zur FÃ¶rderung der Entwicklung eines Arzneimittels gegen seltene Krankheiten, fÃ¼r die sich ein Zulassungsverfahren ansonsten nicht lohnt. In Betracht fallen demnach ausschliesslich Arzneimittel, die Ã¼ber keine Zulassung verfÃ¼gen (vgl. Eugster, a.a.O, Rz 354; Peter Braunhofer, Arzneimittel im Spannungsfeld zwischen HMG und KVG, in: Thomas Eichenberger/Tomas Poledna, Hrsg., Das neue Heilmittelgesetz, ZÃ¼rich 2004, S. 106 f.). Auf diesen Umstand bezieht sich die von der Rechtsprechung zugelassene Ausnahme von der Listenpflicht (Urteil des Bundesgerichts 9C_305/2008 vom 5. November 2008, E. 1.3). Mit der Marktzulassung ist die Phase der Entwicklung eines solchen Medikaments indessen abgeschlossen.</w:t>
      </w:r>
    </w:p>
    <w:p>
      <w:r>
        <w:t>Â Â Â Â Â Â Â Â  Eine andere Frage ist, ob das Arzneimittel zu Lasten der Grundversicherung abgerechnet werden kann. Massgebend fÃ¼r diese Beurteilung ist nebst anderem die Frage, ob eine Behandlung mit dem betreffenden Arzneimittel dem Wirtschaftlichkeitsgebot von Art. 32 Abs. 1 KVG standhÃ¤lt. Ist nebst den Ã¼brigen Voraussetzungen auch die Wirtschaftlichkeit gegeben, erfolgt die Aufnahme in die SL.</w:t>
      </w:r>
    </w:p>
    <w:p>
      <w:r>
        <w:t>5.4Â Â Â Â  PraxisgemÃ¤ss sind Ausnahmen von der Listenpflicht nur restriktiv zulÃ¤ssig, da zu verhindern ist, dass durch eine extensive Praxis der ordentliche Weg der Listenaufnahme durch Einzelfallbeurteilungen ersetzt und dadurch die mit der SpezialitÃ¤tenliste verbundene Wirtschaftlichkeitskontrolle umgangen wird (Urteil des Bundesgerichts 9C_305/2008 vom 5. November 2008, E. 1.3). Vorliegend bedeutet dies, dass seit der Marktzulassung von Soliris und bis zur KlÃ¤rung der Frage, ob das PrÃ¤parat in die SL aufzunehmen ist, die Grundversicherung nicht mehr fÃ¼r die Behandlung aufzukommen hat. Mit der Marktzulassung von Soliris wurde das FÃ¶rderungsziel, das mit der orphan drug-Regelung angestrebt wird, erreicht. GefÃ¶rdert wird die Entwicklung und die Marktzulassung von Medikamenten gegen seltene Krankheiten, nicht jedoch die Aufnahme von solchen Arzneien in die SL.</w:t>
      </w:r>
    </w:p>
    <w:p>
      <w:r>
        <w:t>5.5Â Â Â Â  Zu beachten ist ferner, dass nach den Angaben der BeschwerdefÃ¼hrerin fÃ¼r Soliris das Verfahren betreffend Aufnahme in die SL hÃ¤ngig ist (vgl. Urk. 1 S. 6 Rz 27). Wird Soliris in die SL aufgenommen, kommt die Grundversicherung fÃ¼r die Kosten wiederum auf. Diese fÃ¼r die BeschwerdefÃ¼hrerin paradoxe Situation ist hinzunehmen. In der Phase seit der Marktzulassung bis zur Aufnahme in die SL besteht keine Rechtfertigung mehr fÃ¼r eine Privilegierung der BeschwerdefÃ¼hrerin gegenÃ¼ber anderen Patienten, deren Medikament ebenfalls noch nicht in die SL aufgenommen wurde. Dass mit Soliris eine seltene Krankheit behandelt wird und die Behandlung sehr kostspielig ist, ist nicht entscheidend. Die Ausnahme von der Listenpflicht bei orphan drugs bezweckt die FÃ¶rderung der Entwicklung eines Medikaments, nicht aber die Aufnahme in die SL. Bis zum Entscheid Ã¼ber die Aufnahme in die SL kann die BeschwerdefÃ¼hrerin die Behandlung mit Soliris im Ãbrigen zu 90 % Ã¼ber ihre Zusatzversicherung abrechnen (vgl. Urk. 1 S. 4 Rz 15, Urk. 10/12).</w:t>
      </w:r>
    </w:p>
    <w:p>
      <w:r>
        <w:t>Â Â Â Â Â Â Â Â  Bis zur KlÃ¤rung der Frage der Wirtschaftlichkeit der Behandlung, das heisst bis zum Entscheid Ã¼ber die Aufnahme in die SL, ist nach dem Gesagten eine KostenÃ¼bernahme von Soliris zu Lasten der Grundversicherung nicht mÃ¶glich. Der Entscheid der Beschwerdegegnerin ist nicht zu beanstanden.</w:t>
      </w:r>
    </w:p>
    <w:p>
      <w:r>
        <w:t>Â Â Â Â Â Â Â Â  Die dagegen erhobene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Prof. Dr. Tomas Poledna</w:t>
      </w:r>
    </w:p>
    <w:p>
      <w:r>
        <w:t>- ProgrÃ¨s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