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KV.2010.00025 vom 15. August 2011</w:t>
      </w:r>
    </w:p>
    <w:p>
      <w:r>
        <w:t>ZH Sozialversicherungsgericht, 2011-08-15, DE</w:t>
      </w:r>
    </w:p>
    <w:p>
      <w:r>
        <w:rPr>
          <w:b/>
        </w:rPr>
        <w:t xml:space="preserve">Quelle: </w:t>
      </w:r>
      <w:r>
        <w:t>https://mcp.opencaselaw.ch/entscheid/zh_sozialversicherungsgericht_KV.2010.00025</w:t>
      </w:r>
    </w:p>
    <w:p>
      <w:r>
        <w:t>FR: ZH_SOZIALVERSICHERUNGSGERICHT KV.2010.00025 du 15 août 2011</w:t>
      </w:r>
    </w:p>
    <w:p>
      <w:r>
        <w:t>IT: ZH_SOZIALVERSICHERUNGSGERICHT KV.2010.00025 del 15 agosto 2011</w:t>
      </w:r>
    </w:p>
    <w:p>
      <w:pPr>
        <w:pStyle w:val="Heading2"/>
      </w:pPr>
      <w:r>
        <w:t>Erwägungen</w:t>
      </w:r>
    </w:p>
    <w:p>
      <w:r>
        <w:rPr>
          <w:b/>
        </w:rPr>
        <w:t>E. 3</w:t>
      </w:r>
    </w:p>
    <w:p>
      <w:r>
        <w:t>3.1Â Â Â Â  Es ist unbestritten, dass Ritalin gemÃ¤ss SpezialitÃ¤tenliste fÃ¼r die Behandlung von hyperkinetischen StÃ¶rungen und Narkolepsie zugelassen ist und somit beim BeschwerdefÃ¼hrer eine Behandlung im Sinne eines off-label-use stattfindet (Urk. 8/4 S. 1, Urk. 2 S. 4 Ziff. 9). Der BeschwerdefÃ¼hrer leidet laut Diagnose von Prof. B.___ seit seiner Jugendzeit an einer chronisch verlaufenden Depression mit ausgeprÃ¤gter Antriebsarmut und an einer Sozialphobie (Urk. 8/22 S. 1, Urk. 8/25).</w:t>
      </w:r>
    </w:p>
    <w:p>
      <w:r>
        <w:t>3.2Â Â Â Â  Zu prÃ¼fen ist damit, ob die Voraussetzungen fÃ¼r eine kassenpflichtige Verordnung ausserhalb der genannten Indikation gegeben sind, wobei ausser Frage steht, dass der Einsatz von Ritalin vorliegend nicht im Rahmen eines Behandlungskomplexes erfolgt. Auf dieses Ausnahmekriterium ist somit nicht weiter einzugehen.</w:t>
      </w:r>
    </w:p>
    <w:p>
      <w:r>
        <w:t>3.3Â Â Â Â  Prof. B.___ hob hervor, es sei nÃ¶tig, die im Rahmen der Erkrankung des BeschwerdefÃ¼hrers bestehende starke AntriebsstÃ¶rung medikamentÃ¶s zu verbessern. Aus diesem Grund sei aus medizinischer Sicht die Behandlung mit Stimulantien zusÃ¤tzlich zur Behandlung mit Antidepressiva indiziert (Urk. 8/22 S. 1 f.). Des Weiteren fÃ¼hrte Prof. B.___ aus, Suizid stelle bei ausgeprÃ¤gter schwerer Depression eine hÃ¤ufige Komplikation dar, wobei die Wahrscheinlichkeit eines Suizids bei dauerhaftem Anhalten der Depression zunehme. Mittels antidepressiver Behandlung werde zwar eine Stimmungsaufhellung, jedoch keine fÃ¼r den Alltagsvollzug ausreichende Aktivierung erreicht. In solchen FÃ¤llen kÃ¶nne ein Stimulans der Behandlung mit Antidepressiva hinzugefÃ¼gt werden. Die ErgÃ¤nzung mit Ritalin habe beim BeschwerdefÃ¼hrer zu einer Besserung hinsichtlich der AktivitÃ¤t gefÃ¼hrt. Dadurch sei die zunehmende SuizidalitÃ¤t zurÃ¼ckgegangen. Bei depressiver Restsymptomatik kÃ¶nnte man auch eine transkranielle Magnetstimulation oder eine Elektrokrampftherapie durchfÃ¼hren. Beide Verfahren seien in Bezug auf den medizinischen und den finanziellen Aufwand jedoch deutlich aufwÃ¤ndiger als die ErgÃ¤nzung mit Ritalin (Urk. 8/4 S. 2, Urk. 8/7).</w:t>
      </w:r>
    </w:p>
    <w:p>
      <w:r>
        <w:t>3.4Â Â Â Â  Ob die Erkrankung des BeschwerdefÃ¼hrers eine lebensbedrohliche Krankheit im Sinne der Rechtsprechung ist oder eine solche, die schwere und chronische gesundheitliche Probleme nach sich zieht, ist fraglich, auch wenn nach Auskunft von Prof. B.___ eine Depression bei schwerem und langanhaltenden Verlauf beim Betroffenen eine erhÃ¶hte SuizidgefÃ¤hrdung hervorzurufen vermag. Auf die offene Frage ist indes nicht nÃ¤her einzugehen, da eine Pflicht zur KostenÃ¼bernahme zu Lasten der Grundversicherung aus anderen GrÃ¼nden zu verneinen ist.</w:t>
      </w:r>
    </w:p>
    <w:p>
      <w:r>
        <w:t>3.5Â Â Â Â  Prof. B.___ verwies auf den therapeutischen Nutzen der Ritalinbehandlung (Urk. 8/4 S. 2 Ziff. 2, Urk. 8/7). Dies allein ist vorliegend nicht entscheidend. FÃ¼r den off-label-use zu Lasten der Grundversicherung ist es zunÃ¤chst erforderlich, dass fÃ¼r den angestrebten Behandlungszweck kein alternatives Produkt oder keine alternative Behandlung in Betracht fÃ¤llt. Dazu fÃ¼hrte Prof. B.___ aus, das Kriterium der fehlenden Alternativen sei nicht erfÃ¼llt. Sie wies lediglich darauf hin, die Alternativbehandlungen seien aufwÃ¤ndiger und teurer (Urk. 8/4 S. 2 Ziff. 3). Der behauptete Nachteil der erwÃ¤hnten Behandlungen falle jedoch nicht derart ins Gewicht, dass diese als Alternativen ausser Betracht fielen. Bei grundsÃ¤tzlich vergÃ¼tungsfÃ¤higen Ã¤rztlichen Alternativbehandlungen (vgl. Art. 33 Abs. 1 KVG, Art. 33 lit. a KVV und Anhang 1 zur KLV) wÃ¤re dies nur bei einem offensichtlichen oder grundsÃ¤tzlichen Verstoss gegen das Gebot der Wirtschaftlichkeit, ZweckmÃ¤ssigkeit und Wirksamkeit (Art. 32 KVG) der Fall, oder gegebenenfalls, wenn die Alternativbehandlung im Einzelfall unzumutbar wÃ¤re (vgl. Urteil des EidgenÃ¶ssischen Versicherungsgerichts in Sachen G. vom 2. Mai 2005, K 83/04, Erw. 4.2.1). Dies ist weder ersichtlich noch wurde es vom BeschwerdefÃ¼hrer geltend gemacht.</w:t>
      </w:r>
    </w:p>
    <w:p>
      <w:r>
        <w:t>3.6Â Â Â Â  Bei gegebenen AlternativmÃ¶glichkeiten braucht das Kriterium des grossen therapeutischen Nutzens (vgl. vorstehende Erw. 2.5) nicht eingehend geprÃ¼ft zu werden. Festzuhalten ist, dass sich aus den Akten weder ergibt, dass eine Erweiterung der Zulassung beantragt wurde, noch dass ausserhalb des Zulassungsverfahrens gewonnene Erkenntnisse verÃ¶ffentlich sind, die Ã¼ber die QualitÃ¤t und die Wirksamkeit des Medikaments im neuen Anwendungsgebiet zuverlÃ¤ssige wissenschaftliche Schlussfolgerungen erlauben (vgl. Eugster, a.a.O., S. 5/15 Rz 353). Die vom BeschwerdefÃ¼hrer eingereichte neuere medizinische Publikation zur ergÃ¤nzenden Behandlung von Depressionen mittels stimulierender PrÃ¤parate (Urk. 3/4) vermag diesen AnsprÃ¼chen nicht zu genÃ¼gen. Sie gibt keine Auskunft Ã¼ber gesicherte Erkenntnisse. Festzuhalten bleibt sodann, dass Ritalin gemÃ¤ss Fachinformation des Arzneimittel-Kompendiums der Schweiz bei Patienten mit schweren Depressionen oder Suizidneigung kontraindiziert ist, da das Medikament diese ZustÃ¤nde verschlechtern kÃ¶nnte.Â Â</w:t>
      </w:r>
    </w:p>
    <w:p>
      <w:r>
        <w:t>3.7Â Â Â Â Â Â Â Â  Zusammenfassend ergibt sich nach dem Gesagten, dass die Voraussetzungen fÃ¼r die Ãbernahme der Kosten der Ritalinbehandlung des BeschwerdefÃ¼hrers zu Lasten der Grundversicherung nicht gegeben sind.</w:t>
      </w:r>
    </w:p>
    <w:p>
      <w:r>
        <w:t>Â Â Â Â Â Â Â Â  Da der Entscheid der Beschwerdegegnerin nicht zu beanstanden ist, ist die dagegen erhobene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KPT Krankenkasse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