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KV.2009.00077 vom 12. April 2010</w:t>
      </w:r>
    </w:p>
    <w:p>
      <w:r>
        <w:t>ZH Sozialversicherungsgericht, 2010-04-12, DE</w:t>
      </w:r>
    </w:p>
    <w:p>
      <w:r>
        <w:rPr>
          <w:b/>
        </w:rPr>
        <w:t xml:space="preserve">Quelle: </w:t>
      </w:r>
      <w:r>
        <w:t>https://mcp.opencaselaw.ch/entscheid/zh_sozialversicherungsgericht_KV.2009.00077</w:t>
      </w:r>
    </w:p>
    <w:p>
      <w:r>
        <w:t>FR: ZH_SOZIALVERSICHERUNGSGERICHT KV.2009.00077 du 12 avril 2010</w:t>
      </w:r>
    </w:p>
    <w:p>
      <w:r>
        <w:t>IT: ZH_SOZIALVERSICHERUNGSGERICHT KV.2009.00077 del 12 aprile 2010</w:t>
      </w:r>
    </w:p>
    <w:p>
      <w:pPr>
        <w:pStyle w:val="Heading2"/>
      </w:pPr>
      <w:r>
        <w:t>Erwägungen</w:t>
      </w:r>
    </w:p>
    <w:p>
      <w:r>
        <w:rPr>
          <w:b/>
        </w:rPr>
        <w:t>E. 1</w:t>
      </w:r>
    </w:p>
    <w:p>
      <w:r>
        <w:t>Â Â Â Â Â</w:t>
      </w:r>
    </w:p>
    <w:p>
      <w:r>
        <w:t>1.1Â Â Â Â  A.___, geboren 1965, war bei der Visana Krankenkasse (nachfolgend: Visana) obligatorisch gemÃ¤ss dem Bundesgesetz Ã¼ber die Krankenversicherung (KVG) krankenversichert, als die Visana der Versicherten mit Schreiben vom 26. Februar 2007 mitteilte, dass zur AbklÃ¤rung der Wirtschaftlichkeit, ZweckmÃ¤ssigkeit und Wissenschaftlichkeit der von Dr. med. B.___ durchgefÃ¼hrten Ã¤rztlichen Behandlungen eine medizinische Begutachtung bei Prof. Dr. med. C.___, Klinik fÃ¼r Infektionskrankheiten und Spitalhygiene, Departement fÃ¼r Innere Medizin, Spital D.___, anzuordnen sei. In der Folge lehnte die Versicherte Prof. Dr. C.___ als Gutachter wegen Befangenheit ab, worauf die Visana mit VerfÃ¼gung vom 8. Mai 2007 an einer Begutachtung bei Prof. Dr. C.___ festhielt. In Gutheissung der von der Versicherten dagegen erhobenen Beschwerde hob das hiesige Gericht die VerfÃ¼gung vom 8. Mai 2007 mit Urteil vom 25. Februar 2008 (Prozess Nr. KV.2007.00058; Urk. 13) wegen Befangenheit des Gutachters Prof. Dr. C.___ auf und wies die Sache zu weiterer SachverhaltsabklÃ¤rung an die Visana zurÃ¼ck.</w:t>
      </w:r>
    </w:p>
    <w:p>
      <w:r>
        <w:t>1.2Â Â Â Â  In Nachachtung des Urteils vom 25. Februar 2008 liess die Visana die Versicherte am Spital E.___, Poliklinik fÃ¼r Infektiologie und Reisemedizin,Â  medizinisch begutachten (Gutachten vom 18. November 2008, Urk. 8/11; ErgÃ¤nzung vom 7. Mai 2009, Urk. 8/15). Mit VerfÃ¼gung vom 17. Juli 2009 verneinte die Visana einen Anspruch der Versicherten auf Ãbernahme der Kosten weiterer Behandlungen gegen Borreliose und Babesiose (Urk. 9/1 = Urk. 8/16). Die von der Versicherten am 11. August 2009 dagegen erhobene Einsprache (Urk. 8/17) wies die Visana mit Einspracheentscheid vom 2. Oktober 2009 (Urk. 8/18 = Urk. 2) ab.</w:t>
      </w:r>
    </w:p>
    <w:p>
      <w:r>
        <w:t>2.Â Â Â Â Â Â Â Â  Dagegen erhob die Versicherte am 2. November 2009 Beschwerde und beantragte, es sei der Einspracheentscheid vom 2. Oktober 2009 aufzuheben und es sei die Visana zu verpflichten, fÃ¼r ihre Behandlung gegen Borreliose und Babesiose bei Dr. med. B.___ weiterhin uneingeschrÃ¤nkt Leistungen aus der obligatorischen Krankenpflegeversicherung zu erbringen (Urk. 1 S. 2).</w:t>
      </w:r>
    </w:p>
    <w:p>
      <w:r>
        <w:t>Â Â Â Â Â Â Â Â  Mit Beschwerdeantwort vom 7. Januar 2010 beantragte die Visana die Abweisung der Beschwerde (Urk. 7). Am 12. Januar 2010 wurde der Versicherten eine Kopie der Beschwerdeantwort zur Kenntnisnahme zugestellt (Urk. 10).</w:t>
      </w:r>
    </w:p>
    <w:p>
      <w:r>
        <w:t>Das Gericht zieht in ErwÃ¤gung:</w:t>
      </w:r>
    </w:p>
    <w:p>
      <w:r>
        <w:t>1.Â Â Â Â Â Â</w:t>
      </w:r>
    </w:p>
    <w:p>
      <w:r>
        <w:t>1.1Â Â Â Â Â Â Â Â  Vorweg zu prÃ¼fen ist die von der BeschwerdefÃ¼hrerin geltend gemachte Verletzung des rechtlichen GehÃ¶rs (Urk. 1 S. 4). Die BeschwerdefÃ¼hrerin macht geltend, dass ihr zwar das Gutachten vom 18. November 2008 (Urk. 8/11) und dessen ihre Zusatzfragen beantwortende ErgÃ¤nzung vom 7. Mai 2009 (Urk. 8/15) vor Erlass der VerfÃ¼gung vom 17. Juli 2009 zugestellt worden seien, dass sie vor VerfÃ¼gungserlass jedoch keine MÃ¶glichkeit gehabt habe, zur ErgÃ¤nzung des Gutachtens Stellung zu nehmen.</w:t>
      </w:r>
    </w:p>
    <w:p>
      <w:r>
        <w:t>1.2Â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370 Erw. 3.1).</w:t>
      </w:r>
    </w:p>
    <w:p>
      <w:r>
        <w:t>1.3Â Â Â Â  Nach Art. 42 des Bundesgesetzes Ã¼ber den Allgemeinen Teil des Sozialversicherungsrechts (ATSG) haben die Parteien Anspruch auf rechtliches GehÃ¶r. Sie mÃ¼ssen nicht angehÃ¶rt werden vor VerfÃ¼gungen, die durch Einsprache anfechtbar sind. Weitere Teilaspekte des GehÃ¶rsanspruchs werden im ATSG durch eine Reihe von Spezialnormen geordnet. So sind etwa die Erforderlichkeit der vorangehenden schriftlichen Mahnung bei LeistungskÃ¼rzungen (Art. 21 Abs. 4 ATSG), die vorangehende schriftliche Mahnung bei Verletzung der Auskunfts- oder Mitwirkungspflichten (Art. 43 Abs. 3 ATSG), die Mitwirkungsrechte bei Einholung eines Gutachtens (Art. 44 ATSG), die Akteneinsicht (Art. 47 ATSG) und die BegrÃ¼ndung der VerfÃ¼gung (Art. 49 Abs. 3 ATSG) separat geregelt.</w:t>
      </w:r>
    </w:p>
    <w:p>
      <w:r>
        <w:t>1.4Â Â Â Â  Nach der Rechtsprechung enthÃ¤lt Art. 44 ATSG fÃ¼r das Sozialversicherungsverfahren mit Bezug auf die Parteirechte hinsichtlich der Fragen an die SachverstÃ¤ndigen eine abschliessende Regelung. Von Art. 44 ATSG wird nicht geregelt, dass sich die Parteien vor oder zusammen mit der Gutachtensanordnung Ã¼ber die Fragen zuhanden der medizinischen SachverstÃ¤ndigen zu einigen hÃ¤ttenÂ  (BGE 132 V 368), geschweige denn, dass diese in einer anfechtbaren ZwischenverfÃ¼gung festzulegen wÃ¤ren, zumal auch die Anordnung eines Gutachtens nicht VerfÃ¼gungsgegenstand bildet (vgl. BGE 132 V 93). Die Rechte der versicherten Personen bleiben jedoch insofern gewahrt, als sie sich im Rahmen des rechtlichen GehÃ¶rs zum Beweisergebnis Ã¤ussern und erhebliche BeweisantrÃ¤ge vorbringen kÃ¶nnen. Die AbklÃ¤rung des Sachverhalts und die GewÃ¤hrung des rechtlichen GehÃ¶rs sind klar zu unterscheiden. Die AnhÃ¶rung der Parteien, welche einen Teilgehalt des Anspruchs auf rechtliches GehÃ¶r darstellt, ist im AbklÃ¤rungsverfahren der VerfÃ¼gungen, die durch Einsprache anfechtsam sind, nicht erforderlich (BGE 132 V 368).</w:t>
      </w:r>
    </w:p>
    <w:p>
      <w:r>
        <w:t>1.5Â Â Â Â  Vor Erlass der VerfÃ¼gung vom 17. Juli 2009 war die Beschwerdegegnerin daher weder gestÃ¼tzt auf Art. 44 ATSG noch gestÃ¼tzt auf Art. 42 ATSG verpflichtet, das Gutachten vom 18. November 2008 (Urk. 8/11) und dessen ErgÃ¤nzung vom 7. Mai 2009 (Urk. 8/15) der BeschwerdefÃ¼hrerin zuzustellen und sie zu diesem Beweisergebnis vor VerfÃ¼gungserlass anzuhÃ¶ren (vgl. BGE 132 V 376 Erw. 7). Im Umstand, dass die Beschwerdegegnerin der BeschwerdefÃ¼hrerin lediglich die MÃ¶glichkeit zur Stellungnahme zum Gutachten vom 18. November 2008 (Urk. 8/11), nicht jedoch zu dessen ErgÃ¤nzung vom 7. Mai 2009 einrÃ¤umte, ist daher keine Verletzung des rechtlichen GehÃ¶rs zu erblicken.</w:t>
      </w:r>
    </w:p>
    <w:p>
      <w:r>
        <w:rPr>
          <w:b/>
        </w:rPr>
        <w:t>E. 2</w:t>
      </w:r>
    </w:p>
    <w:p>
      <w:r>
        <w:t>2.1Â Â Â Â Â Â Â Â  GestÃ¼tzt auf das Gutachten von Dr. H.___ vom 18. November 2008 (Urk. 8/11) ging die Beschwerdegegnerin im angefochtenen Einspracheentscheid vom 2. Oktober 2009 (Urk. 2) davon aus, dass eine weitere Ã¤rztliche Behandlung der BeschwerdefÃ¼hrerin wegen Borreliose die Gebote der Wirksamkeit, Wirtschaftlichkeit und ZweckmÃ¤ssigkeit einer medizinischen Behandlung nicht mehr erfÃ¼llten, weshalb eine Leistungspflicht zur Ãbernahme solchen Kosten zu verneinen sei.</w:t>
      </w:r>
    </w:p>
    <w:p>
      <w:r>
        <w:t>2.2Â Â Â Â  Die BeschwerdefÃ¼hrerin bringt hiegegen vor, dass Dr. H.___, welcher sich in seinem Gutachten auf die Empfehlungen der Infectious Diseases Society of America gestÃ¼tzt habe, in Bezug auf die Behandlung der Borreliose eine andere medizinische Lehrmeinung vertrete als ihre behandelnde Ãrztin, welche sich auf die Empfehlungen der International Lyme and Associated Diseases Society stÃ¼tze. Ein Staatsanwalt des amerikanischen Bundesstaates Connecticut habe wegen des Verdachts auf eine Verletzung kartellrechtlicher Bestimmungen ein Untersuchungsverfahren gegen die Infectious Diseases Society of America erÃ¶ffnet. Im Rahmen dieses Untersuchungsverfahrens habe sich die Infectious Diseases Society of America im Rahmen einer Vereinbarung mit der Staatsanwaltschaft verpflichtet, ihre Empfehlungen zur Behandlung der Borreliose durch aussenstehende Dritte zu Ã¼berprÃ¼fen und allenfalls anzupassen (Urk. 1 S. 5). Dr. H.___ habe sich in seinem Gutachten mit dieser abweichenden Lehrmeinung nicht auseinander gesetzt. Da zur Zeit nicht feststehe, bei welcher der beiden gegensÃ¤tzlichen medizinischen Lehrmeinungen es sich um die herrschende Lehre handle, sei daher entweder die Wirksamkeit der von Dr. B.___ durchgefÃ¼hrten Behandlung zu bejahen oder ein weiteres medizinisches Gutachten einzuholen (Urk. 1 S. 11 f.).</w:t>
      </w:r>
    </w:p>
    <w:p>
      <w:r>
        <w:rPr>
          <w:b/>
        </w:rPr>
        <w:t>E. 3</w:t>
      </w:r>
    </w:p>
    <w:p>
      <w:r>
        <w:t>3.1Â Â Â Â  Im Rahmen der obligatorischen Krankenpflegeversicherung (Art. 1 Abs. 1 des Bundesgesetzes Ã¼ber die Krankenversicherung, KVG) haben die anerkannten Krankenkassen (Art. 12 KVG) und die zugelassenen privaten Versicherungseinrichtungen (Art. 13 KVG) als obligatorische Krankenpflegeversicherer (Art. 11 KVG) unter anderem im Falle der Krankheit (Art. 1 Abs. 2 lit. a KVG) die Kosten fÃ¼r die Leistungen gemÃ¤ss den Art. 25 - 31 KVG nach Massgabe der in den Art. 32 - 34 KVG festgelegten Voraussetzungen zu Ã¼bernehmen (Art. 24 KVG). Art. 32 Abs. 1 KVG hÃ¤lt fest, dass die Leistungen wirksam, zweckmÃ¤ssig und wirtschaftlich sein mÃ¼ssen (Satz 1). Die Wirksamkeit muss nach wissenschaftlichen Methoden nachgewiesen sein (Satz 2).</w:t>
      </w:r>
    </w:p>
    <w:p>
      <w:r>
        <w:t>3.2Â Â Â Â  Der Bundesrat, allenfalls das Departement des Innern oder das Bundesamt, kann die von Ãrzten und Ãrztinnen erbrachten Leistungen bezeichnen, deren Kosten von der obligatorischen Krankenpflegeversicherung nicht oder nur unter bestimmten Bedingungen Ã¼bernommen werden (Art. 33 Abs. 1 und 5 KVG in Verbindung mit Art. 33 lit. a der Verordnung Ã¼ber die Krankenversicherung, KVV). Er legt den Umfang der VergÃ¼tungspflicht bei neuen oder umstrittenen Leistungen fest, deren Wirksamkeit, ZweckmÃ¤ssigkeit oder Wirtschaftlichkeit sich noch in AbklÃ¤rung befindet (Art. 33 Abs. 3 KVG in Verbindung mit Art. 33 lit. c KVV). Der Bundesrat setzt Kommissionen ein, die ihn bei der Bezeichnung der Leistungen beraten (Art. 33 Abs. 4 erster Satz KVG). Laut Art. 1 der Verordnung Ã¼ber Leistungen in der obligatorischen Krankenpflegeversicherung (KLV) bezeichnet der Anhang 1 zur Verordnung diejenigen Leistungen, die nach Artikel 33 lit. a und c KVV von der Leistungskommission geprÃ¼ft wurden und deren Kosten von der obligatorischen Krankenpflegeversicherung Ã¼bernommen werden (lit. a), nur unter bestimmten Voraussetzungen Ã¼bernommen werden (lit. b) oder nicht Ã¼bernommen werden (lit. c).</w:t>
      </w:r>
    </w:p>
    <w:p>
      <w:r>
        <w:t>Â Â Â Â Â Â Â Â  Leistungen zur Behandlung der Borreliose und der Babesiose sind in der KLV nicht aufgenommen worden.</w:t>
      </w:r>
    </w:p>
    <w:p>
      <w:r>
        <w:t>3.3Â Â Â Â  GemÃ¤ss Art. 32 Abs. 1 KVG muss die Wirksamkeit nach wissenschaftlichen Methoden nachgewiesen sein. Damit sollte den Errungenschaften der KomplementÃ¤rmedizin Rechnung getragen werden (vgl. BGE 123 V 62 f. Erw. 2c/bb mit Hinweisen). FÃ¼r den Bereich der klassischen Medizin muss die Wirksamkeit einer therapeutischen Vorkehr hingegen weiterhin nach den Kriterien und Methoden der wissenschaftlichen Schulmedizin nachgewiesen sein, weshalb hier der Begriff der wissenschaftlich nachgewiesenen Wirksamkeit demjenigen der wissenschaftlichen Anerkennung entspricht (BGE 125 V 28 Erw. 5a). Massgebend ist somit, ob eine therapeutische oder diagnostische Massnahme von Forschern und Praktikern der medizinischen Wissenschaft auf breiter Basis als geeignet erachtet wird, das angestrebte therapeutische oder diagnostische Ziel zu erreichen, wobei die Beurteilung der Wirksamkeit nicht einzelfallbezogen und retrospektiv auf Grund der konkreten Behandlungsergebnisse erfolgen darf. Vielmehr geht es dabei um eine vom einzelnen Anwendungsfall losgelÃ¶ste und retrospektive allgemeine Bewertung der mit einer diagnostischen oder therapeutischen Massnahme erzielten Ergebnisse (BGE 133 V 118 Erw. 3.2.1 mit Hinweisen auf BGE 123 V 66 Erw. 4a und RKUV 2000 Nr. KV 132 S. 281 f. Erw. 2b). Neben streng naturwissenschaftlichen sind auch andere wissenschaftliche Methoden (beispielsweise die Statistik) mÃ¶glich und zulÃ¤ssig (BGE 123 V 63 Erw. 2c/bb mit Hinweisen). Der Beweis der Wirksamkeit lÃ¤sst sich am zuverlÃ¤ssigsten mit dem klinischen Versuch fÃ¼hren, wobei die Wirkung einer Therapie nach naturwissenschaftlichen Kriterien objektiv feststellbar, der Erfolg reproduzierbar und der Kausalzusammenhang zwischen dem therapeutischen Agens und seiner Wirkung ausgewiesen sein muss. FÃ¼r eine wissenschaftlich begrÃ¼ndete Heilmethode ist ferner wichtig, dass sie auf soliden experimentellen Unterlagen beruht, die den Wirkungsmechanismus bezeugen (BGE 133 V 118 Erw. 3.2.1).</w:t>
      </w:r>
    </w:p>
    <w:p>
      <w:r>
        <w:rPr>
          <w:b/>
        </w:rPr>
        <w:t>E. 4</w:t>
      </w:r>
    </w:p>
    <w:p>
      <w:r>
        <w:t>4.1Â Â Â Â  Dr. med. F.___, Oberarzt, erwÃ¤hnte im Bericht des Spitals G.___, Medizinische Klinik, vom 10. Oktober 2008 (Urk. 8/23/4), dass bei der BeschwerdefÃ¼hrerin anamnestisch seit 1994 eine chronifizierte Lyme-Borreliose bestehe. Nach intravenÃ¶ser Verabreichung von Cefotaxim sei es am 21. Mai 2008 zu einer Synkope gekommen, weshalb die BeschwerdefÃ¼hrerin notfallfÃ¤ssig mit dem Krankenwagen ins Spital transportiert worden sei.</w:t>
      </w:r>
    </w:p>
    <w:p>
      <w:r>
        <w:t>4.2Â Â Â Â  Dr. med. H.___, Facharzt fÃ¼r Innere Medizin und Infektiologie FMH, fÃ¼hrte im Gutachten des Spitals E.___, UniversitÃ¤tsklinik fÃ¼r Infektiologie, vom 18. November 2008 aus, dass die Symptome der BeschwerdefÃ¼hrerin schon in der Kindheit begonnen hÃ¤tten. Im Jahre 1996 seien weitere neurologische Symptome, wie starke MÃ¼digkeit, GleichgewichtsstÃ¶rungen und Lichtempfindlichkeit aufgetreten. Da bei der Mutter und der Schwester der BeschwerdefÃ¼hrerin eine Borreliose diagnostiziert worden sei, habe sich die BeschwerdefÃ¼hrerin auch Ã¤rztlich untersuchen lassen. Die serologischen Untersuchungen vom Oktober 1996 hÃ¤tten Hinweise auf eine frische Infektion mit den Erregern der Borreliose ergeben, weshalb noch im Oktober 1996 eine erste antibiotische Behandlung von vier Wochen Dauer begonnen worden sei. Da die Beschwerden persistierten, sei im September 1997 und im April 1998 eine erneute antibiotische Therapie durchgefÃ¼hrt worden. Im November 1998 sei die Serologie fÃ¼r Babesien erstmals positiv gewesen, weshalb ab September 1999 neben Antibiotika auch antiparasitÃ¤re Medikamente eingesetzt worden seien.</w:t>
      </w:r>
    </w:p>
    <w:p>
      <w:r>
        <w:t>Â Â Â Â Â Â Â Â  GemÃ¤ss den Testergebnissen sei davon auszugehen, dass ein frÃ¼her Kontakt oder Infekt mit Borrelien im Jahre 1996 erfolgt sei. Auf Grund der spÃ¤ter durchgefÃ¼hrten Testergebnisse sei davon auszugehen, dass die Infektion in einem frÃ¼hen Stadium adÃ¤quat antibiotisch behandelt worden sei, weshalb eine Lyme-Borreliose als Ursache der gegenwÃ¤rtigen Beschwerden nicht in Frage komme. GemÃ¤ss den Liquor-Untersuchungen sei eine chronische Neuroborreliose oder eine Babesien-Infektion auszuschliessen. Allenfalls kÃ¶nne ein Post-Lyme-Syndrom vorliegen (Urk. 8/11 Ziff. 1). Nach einer adÃ¤quat durchgefÃ¼hrten Therapie sei eine Persistenz von Borrelien Ã¤usserst selten und am ehesten bei einer Arthritis zu erwarten. Bei schwerer Immunsuppression, wie beispielsweise bei Organtransplantationen oder HIV-Infektionen, seien gelegentlich therapierefraktÃ¤re VerlÃ¤ufe beobachtet worden. Diese FÃ¤lle hÃ¤tten jedoch stets auf einen zweiten Therapiedurchgang angesprochen (Urk. 8/11 Ziff. 8). FÃ¼r mehrmals jÃ¤hrlich wiederholte antibiotische Behandlungen gebe es keine wissenschaftliche Evidenz. Ein positiver Effekt kÃ¶nne allenfalls auf einen unspezifischen antiinflammatorischen Effekt gewisser Antibiotika zurÃ¼ckgefÃ¼hrt werden. Die mikrobiologischen Untersuchungsresultate und der Verlauf rechtfertigten die wÃ¤hrend mehrerer Jahre durchgefÃ¼hrten repetitiven antibiotischen Behandlungen nicht. Neben den Kosten und den Nebenwirkungen sei mit der Selektion von resistenten Keimen der Atemwege und des Gastrointestinaltrakts und dadurch verursachten schwer behandelbaren Infekten zu rechnen (Urk. 8/11 Ziff. 9 f.).</w:t>
      </w:r>
    </w:p>
    <w:p>
      <w:r>
        <w:t>4.3Â Â Â Â  In ihrer das Gutachten vom 18. November 2008 ergÃ¤nzenden Stellungnahme vom 7. Mai 2009 erwÃ¤hnten Dr. H.___ und Prof. Dr. med. I.___, Leitender Arzt der Poliklinik fÃ¼r Infektiologie und Reisemedizin des Spitals E.___, dass Borrelien wie auch andere Erreger von Infektionskrankheiten in der Lage seien, im KÃ¶rper zu persistieren, was den Verlauf der Erkrankung in verschiedenen Stadien erklÃ¤re. Die immun-evasiven Eigenschaften der Borrelien seien bekannt und in die Konzepte der Diagnostik und Therapie integriert. Obwohl Doppelinfektionen mit Borrelien und Babesien initial mit schwereren Symptomen assoziiert sein kÃ¶nnten, sei dies nicht mit einem anderen, einem aggressiveren oder einem chronischen Verlauf gleichzusetzen (Urk. 8/15 Ziff. 2).</w:t>
      </w:r>
    </w:p>
    <w:p>
      <w:r>
        <w:t>Â Â Â Â Â Â Â Â  Die Schweizerische Gesellschaft fÃ¼r Infektiologie habe - unabhÃ¤ngig von der Infectious Diseases Society of America - eigene Empfehlungen zur Behandlung von Borreliose verfasst, welche von den Empfehlungen der International Lyme and Associated Diseases Society abwichen. Im Gegensatz zu den Empfehlungen der Schweizerischen Gesellschaft fÃ¼r Infektiologie wÃ¼rden die Empfehlungen der International Lyme and Associated Diseases Society unter anderem eine Therapiedauer bis zum Verschwinden der Symptome propagieren. Diese Empfehlung beruhe nicht auf Studienresultaten. Daneben beinhalteten die Empfehlungen der International Lyme and Associated Diseases Society weitere Falschaussagen (Urk. 8/15 Ziff. 3).</w:t>
      </w:r>
    </w:p>
    <w:p>
      <w:r>
        <w:rPr>
          <w:b/>
        </w:rPr>
        <w:t>E. 5</w:t>
      </w:r>
    </w:p>
    <w:p>
      <w:r>
        <w:t>5.1Â Â Â Â  GemÃ¤ss den Autoren der in der Zeitschrift Expert Review of Anti-infective Therapy verÃ¶ffentlichten Empfehlungen zur Behandlung der Borreliose der International Lyme Associated Diseases Society (The International Lyme Associated Diseases Society, Evidence-based guidelines for the management of Lyme disease, in: Expert Review of Anti-infective Therapy 2004/2 S. S1-S13; Urk. 9/5) handle es sich bei den persistierenden und rezidivierenden Formen der Infektion mit Borrelia burgdorferi um die am meisten gefÃ¼rchteten Langzeitfolgen der Borreliose (Lyme Disease). In Laboruntersuchungen habe eine persistierende Infektion mit Borrelia burgdorferi bei Patienten mit chronischer Borreliose nachgewiesen werden kÃ¶nnen. Die Symptomatik der chronischen Borreliose kÃ¶nne mit derjenigen der rheumatischen Arthritis oder der Fibromyalgie Ã¼bereinstimmen (Urk. 9/5 S. S6). Zur Behandlung der chronischen Borreliose sei eine Langzeitbehandlung mit Antibiotika bis zum Abklingen der Symptome angezeigt (Urk. 9/5 S. S10).</w:t>
      </w:r>
    </w:p>
    <w:p>
      <w:r>
        <w:t>5.2Â Â Â Â  Die Autoren der Empfehlungen der Schweizerischen Gesellschaft fÃ¼r Infektiologie zur AbklÃ¤rung und Therapie der Lyme-Borreliose bei Erwachsenen und Kindern (J. Evison et al., AbklÃ¤rung und Therapie der Lyme-Borreliose bei Erwachsenen und Kindern, Teil 3: PrÃ¤vention, Schwangerschaft, Immundefizienz, Post-Lyme-Syndrom, in: Schweizerische Ãrztezeitung 2005/86 S. 2422-2428) erwÃ¤hnten, dass bei wenigen Patienten selbst nach adÃ¤quater Therapie Arthralgien, Myalgien und MÃ¼digkeit persistierten, ohne dass eine aktive Infektion vorliege (Urk. 9/6 S. 2425). Liege keine aktive Borreliose vor oder sei eine solche bereits adÃ¤quat behandelt worden, sei von einer erneuten Antibiotikatherapie kein Erfolg zu erwarten. Eine spezifische Therapie des Post-Lyme-Syndroms sei nicht etabliert (Urk. 9/6 S. 2426).</w:t>
      </w:r>
    </w:p>
    <w:p>
      <w:r>
        <w:t>5.3Â Â Â Â  GemÃ¤ss den im Internet ( www.guideline.gov ) und in der Zeitschrift Clinical Infectious Diseases (Gary P. Wormser et al., The Clinical Assessment, Treatment, and Prevention of Lyme Disease, Human Granulocytic Anaplasmosis, and Babesiosis: Clinical Practice Guidelines by the Infectious Diseases Society of America, in: Clinical Infectious Diseases 2006/43, S. 1089-1134) verÃ¶ffentlichten Empfehlungen der Infectious Diseases Society of America zur AbklÃ¤rung, Therapie und PrÃ¤vention der Borreliose, Anaplasmose und Babesiose gebe es unter Patienten, welche adÃ¤quat gegen Borreliose behandelt worden seien, keine Ã¼berzeugende biologische Evidenz fÃ¼r die Existenz einer symptomatischen chronischen Infektion mit dem Erreger Borrelia burgdorferi. Eine antibiotische Therapie habe sich nicht als wirksam erwiesen und werde fÃ¼r Patienten mit chronischen, mehr als sechs Monate andauernden, subjektiven Symptomen, welche bereits adÃ¤quat gegen Borreliose behandelt worden seien, nicht empfohlen.</w:t>
      </w:r>
    </w:p>
    <w:p>
      <w:r>
        <w:t>5.4Â Â Â Â  In einem am 4. Oktober 2007 im New England Journal of Medicine erschienen Artikel (Henry M. Feder et al., A Critical Appraisal of ÂChronic Lyme DiseaseÂ in: New England Journal of Medicine 2007/357 S. 1422-1430; Urk. 8/20) erwÃ¤hnten die Autoren, dass chronische Borreliose (Lyme Disease) das neueste Syndrom einer Reihe von Syndromen darstelle, welche postuliert worden seien, um in medizinischer Hinsicht nicht zu erklÃ¤rende Symptome einer bestimmten Infektion zuzuordnen. Als andere Beispiele dafÃ¼r seien das chronische Candida-Syndrom und die chronische Epstein-Barr-Virus-Infektion zu nennen. Die Annahme, dass chronische, subjektive Symptome durch eine persistierende Infektion mit dem Erreger Borrelia burgdorferi verursacht wÃ¼rden, sei durch Laboruntersuchungen oder wissenschaftliche Studien nicht zu erhÃ¤rten. Die Bezeichnungen chronische Borreliose beziehungsweise chronische Lyme Disease seien Fehlbezeichnungen und die Anwendung einer langfristigen antibiotischen Medikation zu deren Behandlung sei gefÃ¤hrlich, teuer und aus medizinischer Sicht nicht zu rechtfertigen (Urk. 8/20 S. 1428).</w:t>
      </w:r>
    </w:p>
    <w:p>
      <w:r>
        <w:t>5.5Â Â Â Â  Die Autoren der BroschÃ¼re ÂDiagnostik und Therapie der Lyme-BorrelioseÂ, Stand Februar 2008, der Deutschen Borreliose-Gesellschaft (Urk. 9/7) erwÃ¤hnten, dass in den deutschen ÂLeitlinien Innere Medizin 2007/2008Â das Krankheitsbild der chronischen Lyme-Borreliose mit Ausnahme der chronischen Neuroborreliose nicht aufgefÃ¼hrt sei. Daraus folge, dass jede Behandlung, insbesondere auch eine antibiotische Behandlung, der chronischen Lyme-Borreliose einen Off-Label-Use darstelle. Andererseits belegten zahlreiche wissenschaftliche Arbeiten die Existenz einer chronischen Lyme-Borreliose (Urk. 9/7 S. 6).</w:t>
      </w:r>
    </w:p>
    <w:p>
      <w:r>
        <w:t>5.6Â Â Â Â  In einer vom Bundesamt fÃ¼r Gesundheit, Direktionsbereich Ãffentliche Gesundheit, Abteilung Ãbertragbare Krankheit, im Bulletin des Bundesamtes fÃ¼r Gesundheit Nr. 24 vom 9. Juni 2008 ( www.bag.admin.ch ; Urk. 8/19) vorgestellten Masterarbeit kamen deren Autoren zum Schluss, dass fÃ¼r Patienten mit einem Post-Lyme-Syndrom beziehungsweise einer chronischen Lyme-Borreliose in der Schweiz eine wiederholte Antiobiotika-Therapie von mehr als 30 Tagen Dauer keine wissenschaftlich gesicherte Therapieoption darstelle. Insbesondere kÃ¶nne eine solche Therapie aufgrund der nur spÃ¤rlich vorhandenen Evidenz fÃ¼r deren Wirksamkeit, mÃ¶glicher unerwÃ¼nschter Medikamentennebenwirkungen, wie auch der Kosten nicht empfohlen werden. Zum gleichen Schluss kÃ¤men auch neuere amerikanische evidenzbasierte Richtlinien und Empfehlungen. Im Gegensatz dazu basierten alternative Therapieempfehlungen einig auf Fallserien und unkontrollierten Studien.</w:t>
      </w:r>
    </w:p>
    <w:p>
      <w:r>
        <w:rPr>
          <w:b/>
        </w:rPr>
        <w:t>E. 6</w:t>
      </w:r>
    </w:p>
    <w:p>
      <w:r>
        <w:t>6.1Â Â Â Â  GemÃ¤ss der Beurteilung durch Dr. H.___ vom 18. November 2008 ist bei der BeschwerdefÃ¼hrerin erstmals im Oktober 1996 eine frische Infektion mit den Erregern der Borreliose und im November 1998 eine Infektion mit Babesien festgestellt worden. GemÃ¤ss der Beurteilung durch Dr. H.___ wurden diese Infektionen indes in einem frÃ¼hen Stadium adÃ¤quat antibiotisch behandelt. Aus diesem Grund seien eine Lyme-Borreliose und eine Babesien-Infektion als Ursachen der gegenwÃ¤rtigen Symptome auszuschliessen. Allenfalls kÃ¶nne ein Post-Lyme-Syndrom vorliegen (Urk. 8/11 Ziff. 1). FÃ¼r mehrmals jÃ¤hrlich wiederholte antibiotische Behandlungen gebe es keine wissenschaftliche Evidenz, weshalb fÃ¼r die durch Dr. B.___ durchgefÃ¼hrte wiederholte antibiotischen Behandlung der BeschwerdefÃ¼hrerin keine Indikation bestehe (Urk. 8/11 Ziff. 9 f.).</w:t>
      </w:r>
    </w:p>
    <w:p>
      <w:r>
        <w:t>6.2Â Â Â Â  Es ist davon auszugehen, dass das Gutachten von Dr. H.___ vom 18. November 2008 (Urk. 8/11) und dessen ErgÃ¤nzung vom 7. Mai 2009 (Urk. 8/15) die nach der Rechtsprechung fÃ¼r eine beweiskrÃ¤ftige medizinische Entscheidungsgrundlage (Beweiseignung) vorausgesetzten Kriterien erfÃ¼llt. Denn einerseits ist auf Grund des Umstandes, dass Dr. H.___ Facharzt fÃ¼r Innere Medizin und Infektiologie ist, davon auszugehen, dass er Ã¼ber die fÃ¼r die Beurteilung des streitigen medizinischen Sachverhalts notwendige Ã¤rztliche Spezialisierung verfÃ¼gt. Andererseits berÃ¼cksichtigte der Gutachter, welchem die medizinischen Vorakten bekannt waren (vgl. Urk. 8/7), die von der BeschwerdefÃ¼hrerin geklagten Beschwerden und setzte sich eingehend mit der medizinischen Fachliteratur zur Therapie der Borreliose auseinander. Die Schlussfolgerungen des Gutachters erscheinen daher als nachvollziehbar begrÃ¼ndet. Die Beurteilung durch Dr. H.___ vermag sodann inhaltlich zu Ã¼berzeugen. Insbesondere vermag zu Ã¼berzeugen, dass der Gutachter die Empfehlungen der Schweizerischen Gesellschaft fÃ¼r Infektiologie zur AbklÃ¤rung und Therapie der Lyme-Borreliose bei Erwachsenen und Kindern berÃ¼cksichtigte, wonach, wenn keine aktive Borreliose vorliegt oder eine solche bereits adÃ¤quat behandelt wurde, eine erneute Antibiotikatherapie nicht angezeigt ist (Urk. 9/6 S. 2426). Zum gleichen Schluss kamen auch die Autoren der im Bulletin des Bundesamtes fÃ¼r Gesundheit Nr. 24 vom 9. Juni 2008 (Urk. 8/19) vorgestellten Masterarbeit (Urk. 8/19 S. 427) sowie die Autoren der Empfehlungen der Infectious Diseases Society of America. Auf die nachvollziehbare Beurteilung durch Dr. H.___ ist vorliegend daher abzustellen.</w:t>
      </w:r>
    </w:p>
    <w:p>
      <w:r>
        <w:t>6.3Â Â Â Â  Die Empfehlungen der International Lyme Associated Diseases Society (Urk. 9/5) kÃ¶nnen vorliegend indes keine BerÃ¼cksichtigung finden. Denn dabei handelt es sich nicht um die vorherrschende medizinische Lehrmeinung in der Behandlung der Borreliose. Es ist vielmehr davon auszugehen, dass die Empfehlungen der Schweizerischen Gesellschaft fÃ¼r Infektiologie und die inhaltlich damit weitgehend Ã¼bereinstimmenden Empfehlungen der Infectious Diseases Society of America die in der Schweiz gegenwÃ¤rtig vorherrschende medizinische Lehrmeinung in der Behandlung von Borreliosen darstellt.</w:t>
      </w:r>
    </w:p>
    <w:p>
      <w:r>
        <w:t>6.4Â Â Â Â  Die weiteren Einwendungen der BeschwerdefÃ¼hrerin vermÃ¶gen an diesem Beweisergebnis nichts zu Ã¤ndern. Insbesondere vermag der Umstand, dass ein Staatsanwalt des amerikanischen Bundesstaates Connecticut wegen des Verdachts auf eine Verletzung kartellrechtlicher Bestimmungen ein Untersuchungsverfahren gegen die Infectious Diseases Society of America erÃ¶ffnete und sich diese im Rahmen dieses Verfahrens gegenÃ¼ber der Staatsanwaltschaft verpflichtete, ihre Empfehlungen durch aussenstehende Dritte Ã¼berprÃ¼fen zu lassen (Urk. 9/4), entgegen den diesbezÃ¼glichen Vorbringen der BeschwerdefÃ¼hrerin (Urk. 1 S. 3), am Beweiswert des Gutachtens von Dr. H.___ nichts Ã¤ndern. Denn bei der Vereinbarung mit der Staatsanwaltschaft von Connecticut handelt es sich um eine freiwillige Vereinbarung, durch welche in medizinischer Hinsicht die Empfehlungen der Infectious Diseases Society of America nicht in Frage gestellt wurden. Den Empfehlungen der Infectious Diseases Society of America kam auch nach Abschluss der Vereinbarung mit der Staatsanwaltschaft von Connecticut unverÃ¤ndert weiterhin Geltung zu (vgl. Statement from IDSA on Selection of Panelists for Review; www.idsociety.org ). Sodann stÃ¼tzt sich Dr. H.___ auf die zwar inhaltlich mit den Empfehlungen der Infectious Diseases Society of America Ã¼bereinstimmenden, aber unabhÃ¤ngig von diesen zu Stande gekommenen Empfehlungen der Schweizerischen Gesellschaft fÃ¼r Infektiologie.</w:t>
      </w:r>
    </w:p>
    <w:p>
      <w:r>
        <w:t>6.5Â Â Â Â Â Â Â Â  Angesichts der klaren medizinischen Aktenlage bedarf es daher keiner zusÃ¤tzlichen AbklÃ¤rungen. Von ergÃ¤nzenden Beweismassnahmen und insbesondere der Anordnung einer weiteren medizinischen Begutachtung ist - entgegen dem diesbezÃ¼glichen Vorbringen der BeschwerdefÃ¼hrerin (Urk. 1 S. 11) - daher abzusehen (antizipierte BeweiswÃ¼rdigung; BGE 124 V 94 Erw. 4b, 122 V 162 Erw. 1d mit Hinweis; RKUV 2006 Nr. U 578 S. 176 Erw. 3.6; SVR 2001 IV Nr. 10 Erw. 4b S. 28).</w:t>
      </w:r>
    </w:p>
    <w:p>
      <w:r>
        <w:t>6.6Â Â Â Â Â Â Â Â  GestÃ¼tzt auf die nachvollziehbare Beurteilung durch Dr. H.___ steht daher fest, dass die BeschwerdefÃ¼hrerin im Jahre 1996 eine Infektion mit Borrelien und im Jahre 1998 eine solche mit Babesien erlitt, dass diese Infektionen initial adÃ¤quat antibiotisch behandelt wurden, und dass die BeschwerdefÃ¼hrerin zum Zeitpunkt der Begutachtung vom 27. Oktober 2008 (Urk. 8/11) weder an akuten noch an chronischen Infektionen mit Borrelien oder Babesien litt, weshalb eine antibiotische Behandlung der BeschwerdefÃ¼hrerin zu diesem Zeitpunkt nicht angezeigt war.</w:t>
      </w:r>
    </w:p>
    <w:p>
      <w:r>
        <w:t>6.7Â Â Â Â  Es ist sodann davon auszugehen, dass die Empfehlungen der Schweizerischen Gesellschaft fÃ¼r Infektiologie zur AbklÃ¤rung und Therapie der Lyme-Borreliose bei Erwachsenen und Kindern, welche inhaltlich mit den Empfehlungen der Infectious Diseases Society of America sowie den Ergebnissen der im Bulletin des Bundesamtes fÃ¼r Gesundheit Nr. 24 vom 9. Juni 2008 vorgestellten Masterarbeit (Urk. 8/19 S. 427) Ã¼bereinstimmt, die vorherrschende medizinische Lehrmeinung in Bezug auf die Behandlung von Langzeitfolgen einer Borreliose darstellt. Demnach ist, wenn keine aktive Borreliose vorliegt oder eine solche bereits adÃ¤quat behandelt worden ist, eine erneuten Antibiotikatherapie nicht angezeigt.</w:t>
      </w:r>
    </w:p>
    <w:p>
      <w:r>
        <w:t>6.8Â Â Â Â  In BerÃ¼cksichtigung der Empfehlungen der Schweizerischen Gesellschaft fÃ¼r Infektiologie zur AbklÃ¤rung und Therapie der Lyme-Borreliose bei Erwachsenen und Kindern war nach einer initial adÃ¤quaten antibiotischen Behandlung der Borreliose und der Babesiose eine weitere Antibiotikatherpie und insbesondere eine weitere antibiotische Langzeitmedikation nicht angezeigt. Demnach ist die Wirksamkeit der von Dr. B.___ nach dem 17. Juli 2009 durchgefÃ¼hrten antibiotischen Behandlungen der BeschwerdefÃ¼hrerin gegen Borreliose und Babesiose zu verneinen.</w:t>
      </w:r>
    </w:p>
    <w:p>
      <w:r>
        <w:t>7.Â Â Â Â Â Â  Unter diesen UmstÃ¤nden ist daher nicht zu beanstanden, dass die Beschwerdegegnerin mit VerfÃ¼gung vom 17. Juli 2009 (Urk. 9/1) und mit dem diese bestÃ¤tigenden Einspracheentscheid vom 2. Oktober 2009 (Urk. 2) einen Anspruch der BeschwerdefÃ¼hrerin auf Ãbernahme der Kosten weiterer Behandlungen gegen Borreliose oder Babesiose verneinte. Die gegen den angefochtenen Einspracheentscheid erhobene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Andreas Damke</w:t>
      </w:r>
    </w:p>
    <w:p>
      <w:r>
        <w:t>- Visana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