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KV.2009.00035 vom 19. Februar 2010</w:t>
      </w:r>
    </w:p>
    <w:p>
      <w:r>
        <w:t>ZH Sozialversicherungsgericht, 2010-02-19, DE</w:t>
      </w:r>
    </w:p>
    <w:p>
      <w:r>
        <w:rPr>
          <w:b/>
        </w:rPr>
        <w:t xml:space="preserve">Quelle: </w:t>
      </w:r>
      <w:r>
        <w:t>https://mcp.opencaselaw.ch/entscheid/zh_sozialversicherungsgericht_KV.2009.00035</w:t>
      </w:r>
    </w:p>
    <w:p>
      <w:r>
        <w:t>FR: ZH_SOZIALVERSICHERUNGSGERICHT KV.2009.00035 du 19 février 2010</w:t>
      </w:r>
    </w:p>
    <w:p>
      <w:r>
        <w:t>IT: ZH_SOZIALVERSICHERUNGSGERICHT KV.2009.00035 del 19 febbraio 2010</w:t>
      </w:r>
    </w:p>
    <w:p>
      <w:pPr>
        <w:pStyle w:val="Heading2"/>
      </w:pPr>
      <w:r>
        <w:t>Erwägungen</w:t>
      </w:r>
    </w:p>
    <w:p>
      <w:r>
        <w:rPr>
          <w:b/>
        </w:rPr>
        <w:t>E. 2</w:t>
      </w:r>
    </w:p>
    <w:p>
      <w:r>
        <w:t>2.1Â Â Â Â  Im RÃ¼ckweisungsentscheid vom 30. Juni 2006 im Verfahren Nr. KV.2005.00045 kam das hiesige Gericht zum Schluss, dass nicht ausreichend geklÃ¤rt sei, ob, in welchem Umfang und fÃ¼r welche TÃ¤tigkeiten im damals massgebenden Zeitraum vom 1. Januar 2004 bis zum Erlass des Einspracheentscheides vom 21. April 2005 eine krankheitsbedingte ArbeitsunfÃ¤higkeit vorgelegen habe. Im Sinne eines rationellen Verfahrens wurde die Krankenkasse in ErwÃ¤gung 5 des RÃ¼ckweisungsentscheides jedoch angehalten, vor einer ergÃ¤nzenden AbklÃ¤rung der medizinischen Situation die Anspruchsvoraussetzung des Verdienstausfalls zu prÃ¼fen (vgl. Erw. 4 und 5 in Urk. 10/A/14).</w:t>
      </w:r>
    </w:p>
    <w:p>
      <w:r>
        <w:t>2.2Â Â Â Â  Das Bundesgericht bestÃ¤tigte die Schlussfolgerungen des vorinstanzlichen Entscheids und schloss auf die Notwendigkeit einer ergÃ¤nzenden medizinischen AbklÃ¤rung (Erw. 5 und 6 in Urk. 10/A/22). Zur Anspruchsvoraussetzung des Verdienstausfalls verwies es unter Erw. 3 vollumfÃ¤nglich auf die vorinstanzliche ErwÃ¤gung 2. Unter Erw. 2.7 des hiesigen Urteils wurden die rechtsprechungsgemÃ¤ssen Voraussetzungen fÃ¼r die Annahme eines Erwerbsausfalls einer arbeitslosen Person dargelegt (Urk. 10/A/14).</w:t>
      </w:r>
    </w:p>
    <w:p>
      <w:r>
        <w:rPr>
          <w:b/>
        </w:rPr>
        <w:t>E. 3</w:t>
      </w:r>
    </w:p>
    <w:p>
      <w:r>
        <w:t>3.1Â Â Â Â  Die Beschwerdegegnerin, welche im Anschluss an das bundesgerichtliche Urteil das Gutachten beim Z.___ in Auftrag gegeben hatte und erst im Einspracheverfahren die Frage nach dem Erwerbsausfall stellte, begrÃ¼ndete den angefochtenen Entscheid damit, dass die medizinische Beurteilung des Z.___ ergeben habe, dass die BeschwerdefÃ¼hrerin aus Ã¤rztlicher Sicht in der angestammten TÃ¤tigkeit Ã¼ber eine ArbeitsfÃ¤higkeit von 50 bis 75 % verfÃ¼ge; in einer angepassten TÃ¤tigkeit sei eine ganztÃ¤gige ArbeitstÃ¤tigkeit mit leichten EinschrÃ¤nkungen zumutbar.</w:t>
      </w:r>
    </w:p>
    <w:p>
      <w:r>
        <w:t>Â Â Â Â Â Â Â Â  Die Frage, ob und in welchem Ausmass die Versicherte arbeitsunfÃ¤hig sei, kÃ¶nne jedoch letztendlich offen bleiben, da es der BeschwerdefÃ¼hrerin im Rahmen ihrer Mitwirkungspflicht nicht gelungen sei, den gemÃ¤ss bundesgerichtlicher Praxis geforderten Nachweis einer konkreten Arbeitsstelle zu erbringen. Da sie die Folgen der Beweislosigkeit zu tragen habe, sei von der Vermutung auszugehen, dass sie bei Beginn der gemeldeten ArbeitsunfÃ¤higkeit (ab 8. Dezember 2003) keinen Erwerbsausfall erlitten habe und damit keinen Anspruch auf Krankentaggelder besitze (Urk. 2).</w:t>
      </w:r>
    </w:p>
    <w:p>
      <w:r>
        <w:t>3.2Â Â Â Â  Die BeschwerdefÃ¼hrerin lÃ¤sst dagegen geltend machen, dass das Verhalten der Beschwerdegegnerin gegen Treu und Glauben verstosse. Sie lÃ¤sst dies im Wesentlichen damit begrÃ¼nden, dass sich die Beschwerdegegnerin widersprÃ¼chlich verhalte, indem sie nunmehr, fÃ¼nf Jahre nach der anfÃ¤nglichen Leistungserbringung, ihre Hauptargumentation auf die Frage nach dem Erwerbsausfall verlege, obwohl im Rahmen zweier Rechtsmittelverfahren stets nur die Frage nach der ArbeitsfÃ¤higkeit umstritten gewesen sei. Gegen Treu und Glauben verstosse insbesondere, dass die Beschwerdegegnerin, entgegen dem Hinweis im ursprÃ¼nglichen Urteil des Sozialversicherungsgerichts vom 30. Juni 2006, zunÃ¤chst eine medizinische Begutachtung in Auftrag gegeben habe, welche wiederum eine Einsprache provoziert habe, um letztlich, nach all diesen zeit- und kostenintensiven Verfahren, welche sich ausschliesslich um die Frage der ArbeitsfÃ¤higkeit gedreht hÃ¤tten, eine vÃ¶llig andere BegrÃ¼ndung nachzuschieben.</w:t>
      </w:r>
    </w:p>
    <w:p>
      <w:r>
        <w:t>Â Â Â Â Â Â Â Â  Sollte trotzdem materiell auf die Frage nach dem Erwerbsausfall eingegangen werden, sei angesichts der ArbeitsbemÃ¼hungen der BeschwerdefÃ¼hrerin davon auszugehen, dass sie, wÃ¤re sie nicht arbeitslos und in der Folge arbeitsunfÃ¤hig geworden, ohne den allergeringsten Zweifel weiterhin eine Stelle gesucht und weiter gearbeitet hÃ¤tte.</w:t>
      </w:r>
    </w:p>
    <w:p>
      <w:r>
        <w:t>Â Â Â Â Â Â Â Â  In medizinischer Hinsicht liess die BeschwerdefÃ¼hrerin ausfÃ¼hren, dass das Gutachten des Z.___ verschiedene offensichtliche und gravierende MÃ¤ngel aufweise, was bereits im Verwaltungsverfahren moniert, jedoch im Rahmen des angefochtenen Entscheids nur ungenÃ¼gend beachtet worden sei, was einer Verletzung des rechtlichen GehÃ¶rs gleichkomme. Aus prozessÃ¶konomischen GrÃ¼nden werde auf den Antrag auf eine RÃ¼ckweisung verzichtet. Jedoch sei diese Verletzung nÃ¶tigenfalls mit Hilfe eines Gerichtsgutachtens zu korrigieren (Urk. 1).</w:t>
      </w:r>
    </w:p>
    <w:p>
      <w:r>
        <w:rPr>
          <w:b/>
        </w:rPr>
        <w:t>E. 4</w:t>
      </w:r>
    </w:p>
    <w:p>
      <w:r>
        <w:t>4.1Â Â Â Â Â Â Â Â  Vorweg zu behandeln ist, ungeachtet der Erfolgsaussichten der Beschwerde in der Sache selbst (BGE 132 V 387 Erw. 5.1 S. 390; 127 V 431 Erw. 3d/aa S. 437), der Einwand der BeschwerdefÃ¼hrerin bezÃ¼glich Verletzung des rechtlichen GehÃ¶rs.</w:t>
      </w:r>
    </w:p>
    <w:p>
      <w:r>
        <w:t>4.2Â Â Â Â  Nach Eingang und zur Beantwortung der umfassenden Stellungnahme des Rechtsvertreters der BeschwerdefÃ¼hrerin zum Gutachten des Z.___ vom 18. Februar 2008 (vgl. Urk. 10/A/38) holte die Beschwerdegegnerin einen ergÃ¤nzenden Bericht von Dr. B.___ vom 18. Juli 2008 (Urk. 10/B/31) ein. In der VerfÃ¼gung vom 11. November 2008 (Urk. 10/A/42) stÃ¼tzte sie ihre BegrÃ¼ndung unter anderem explizit auf diesen Bericht. Dass sich die Beschwerdegegnerin nach der Einsprache der BeschwerdefÃ¼hrerin vom 5. Dezember 2008, in welcher sie die Kritik am Gutachten des Z.___ ohne wesentliche Neuerungen im Vergleich zur Stellungnahme vom 18. Februar 2008 (Urk. 10/A/38) wiederholen liess (Urk. 10/A/43), nicht mehr mit den einzelnen Vorbringen auseinandergesetzt hat, kann ihr nicht vorgeworfen werden. Sie ist ihrer BegrÃ¼ndungspflicht mit der Einholung des ergÃ¤nzenden Berichts von Dr. B.___ zur Beantwortung der nahezu ausschliesslich medizinisch-theoretischen Kritik der BeschwerdefÃ¼hrerin am Gutachten des Z.___ in genÃ¼gender und adÃ¤quater Weise nachgekommen.</w:t>
      </w:r>
    </w:p>
    <w:p>
      <w:r>
        <w:t>4.2Â Â Â Â</w:t>
      </w:r>
    </w:p>
    <w:p>
      <w:r>
        <w:t>4.2.1Â Â Â Â Â Â Â Â  Materiell streitig und zu prÃ¼fen ist der Anspruch der BeschwerdefÃ¼hrerin auf Krankentaggelder ab der faktischen Leistungseinstellung per 31. Mai 2004 bis zur KÃ¼ndigung der Taggeldversicherung per 31. Dezember 2007. Angesichts der Hauptargumentation der Beschwerdegegnerin und der Vorbringen der Parteien stellt sich die Frage nach Inhalt und Bedeutung des Gebots von Treu und Glauben.</w:t>
      </w:r>
    </w:p>
    <w:p>
      <w:r>
        <w:t>4.2.2Â Â  Der in Art. 9 der Bundesverfassung (BV) verankerte Grundsatz von Treu und Glauben statuiert ein Verbot widersprÃ¼chlichen Verhaltens und verleiht einer Person Anspruch auf Schutz des berechtigten Vertrauens in behÃ¶rdliche Zusicherungen oder sonstiges, bestimmte Erwartungen begrÃ¼ndendes Verhalten der BehÃ¶rden (BGE 131 II 627 Erw. 6.1). Voraussetzung fÃ¼r eine Berufung auf den Vertrauensschutz ist indes, dass die betroffene Person sich berechtigterweise auf die Vertrauensgrundlage verlassen durfte und gestÃ¼tzt darauf nachteilige Dispositionen getroffen hat, die sie nicht mehr rÃ¼ckgÃ¤ngig machen kann; die Berufung auf Treu und Glauben scheitert sodann, wenn ihr Ã¼berwiegende Ã¶ffentliche Interessen entgegenstehen (BGE 131 II 636 ff. Erw. 6; 129 I 170 Erw. 4.1; HÃ¤felin/MÃ¼ller, Allgemeines Verwaltungsrecht, 5. Auflage 2006, S. 130 ff.).</w:t>
      </w:r>
    </w:p>
    <w:p>
      <w:r>
        <w:t>4.2.3Â Â  Auch wenn - wie die Beschwerdegegnerin zugesteht (Urk. 9 S. 14) - die PrÃ¼fung der Erwerbssituation aus verfahrensÃ¶konomischen GrÃ¼nden besser vor der medizinischen Begutachtung vorgenommen worden wÃ¤re, fehlt es der BeschwerdefÃ¼hrerin fÃ¼r eine erfolgreiche Berufung auf den Vertrauensschutz respektive den Schutz vor widersprÃ¼chlichem Verhalten der BehÃ¶rden im Rahmen von Art. 9 BV (vgl. zur Differenzierung: GÃ¤chter, Rechtsmissbrauch im Ã¶ffentlichen Recht, Unter besonderer BerÃ¼cksichtigung des Bundessozialversicherungsrechts, ZÃ¼rich/Basel/Genf, 2005, S. 190 ff.) an der Voraussetzung einer entsprechenden Vertrauensgrundlage:</w:t>
      </w:r>
    </w:p>
    <w:p>
      <w:r>
        <w:t>Â Â Â Â Â Â Â Â  Zwar ist das sozialversicherungsrechtliche Verwaltungs- wie auch das Verwaltungsgerichtsbeschwerdeverfahren vom Untersuchungsgrundsatz beherrscht, weshalb Verwaltung und Sozialversicherungsgericht von sich aus fÃ¼r die richtige und vollstÃ¤ndige AbklÃ¤rung des Sachverhaltes zu sorgen (BGE 120 V 360 Erw. 1a mit zahlreichen Hinweisen = RKUV 1995 Nr. U 209 S. 27 f. Erw. 1a) und die rechtlich relevanten Grundlagen beizuziehen haben. Hieraus lÃ¤sst sich aber kein Recht der versicherten Person auf eine Art "Bestandesgarantie" hinsichtlich der zunÃ¤chst im Verwaltungs- oder Gerichtsverfahren vertretenen Auffassung zu einzelnen BegrÃ¼ndungselementen, respektive Teilaspekten eines RechtsverhÃ¤ltnisses und deren Relevanz fÃ¼r den im Streite stehenden Anspruch ableiten.</w:t>
      </w:r>
    </w:p>
    <w:p>
      <w:r>
        <w:t>Â Â Â Â Â Â Â Â  Eine Teilrechtskraft bezÃ¼glich einzelner Elemente, welche ein verfÃ¼gungsweise festgelegtes RechtsverhÃ¤ltnis betreffen, existiert gerade bei Leistungsfragen nicht (vgl. BGE 125 V 415 ff.). Soweit der Anspruch auf rechtliches GehÃ¶r der versicherten Person gewahrt wird (BGE 130 V 501 Erw. 1.1 S. 502; 125 V 413 Erw. 2 S. 415 mit Hinweisen), ist die Verwaltung im Rahmen des Verwaltungsverfahrens wie auch das Gericht im kantonalen Gerichtsverfahren berechtigt respektive bei genÃ¼gendem Anlass aufgrund der Akten oder Parteivorbringen gar verpflichtet (Offizialmaxime), neue, bis dahin als nicht relevant erachtete rechtliche oder tatsÃ¤chliche BegrÃ¼ndungselemente einzubringen. Die ZulÃ¤ssigkeit einer reformatio in peius im Verwaltungsverfahren wie auch im kantonalen Gerichtsverfahren ist Ausfluss dessen (vgl. Art. 12 Abs. der Verordnung Ã¼ber den Allgemeinen Teil des Sozialversicherungsrechts, ATSV, und Art 61 lit. d des Bundesgesetzes Ã¼ber den Allgemeinen Teil des Sozialversicherungsrechts, ATSG; BGE 131 V 416 Erw. 1).</w:t>
      </w:r>
    </w:p>
    <w:p>
      <w:r>
        <w:t>4.2.4Â Â Â Â Â Â Â Â  Dementsprechend durfte sich die BeschwerdefÃ¼hrerin weder im Rahmen des Verwaltungsverfahrens noch im kantonalen Gerichtsverfahren darauf verlassen, dass sich die PrÃ¼fung des Taggeldanspruchs auf die ursprÃ¼nglich einzig umstrittene Frage der ArbeitsfÃ¤higkeit beschrÃ¤nkt. Dass die Beschwerdegegnerin nach Erlass des Urteils des Bundesgerichts vom 5. MÃ¤rz 2007 in den vereinigten Verfahren K 96/06 und K 114/06 vor AbklÃ¤rung des Erwerbsausfalls zunÃ¤chst die medizinische Begutachtung in die Wege leitete, war verfahrensÃ¶konomisch betrachtet nicht ideal. Einer Vertrauensgrundlage kommt aber auch dieser Schritt, nachdem im RÃ¼ckweisungsentscheid vom 30. Juni 2006 im Verfahren KV.2005.00045 die Frage nach dem Erwerbsausfall aufgeworfen und als abklÃ¤rungsbedÃ¼rftig erachtet wurde, nicht gleich, zumal es der Beschwerdegegnerin grundsÃ¤tzlich unbenommen ist, ihre Argumentation auf mehrere BegrÃ¼ndungselemente zu stÃ¼tzen.</w:t>
      </w:r>
    </w:p>
    <w:p>
      <w:r>
        <w:t>Â Â Â Â Â Â Â Â  Eine erfolgreiche Berufung auf Treu und Glauben scheitert damit bereits an der geforderten Vertrauensgrundlage. Nachteilige Dispositionen infolge der vermeintlichen Vertrauensgrundlage Ã¤ndern hieran nichts.</w:t>
      </w:r>
    </w:p>
    <w:p>
      <w:r>
        <w:rPr>
          <w:b/>
        </w:rPr>
        <w:t>E. 4.3</w:t>
      </w:r>
    </w:p>
    <w:p>
      <w:r>
        <w:t>4.3.1Â Â  Wie unter ErwÃ¤gung 5 im Urteil vom 30. Juni 2006 im Verfahren Nr. KV.2005.00045 ausgefÃ¼hrt, verfÃ¼gte die BeschwerdefÃ¼hrerin im Zeitpunkt der Einstellung der Taggeldleistungen der Arbeitslosenkasse per 6. Januar 2004 Ã¼ber einen Arbeitslosentaggeldrestanspruch von 31 Tagen. Mit der Auszahlung der Krankentaggelder durch die Beschwerdegegnerin bis 31. Mai 2004, auf deren RÃ¼ckforderung sie verzichtet, wurde der Verdienstausfall aufgrund der ausgefallenen Taggelder der Arbeitslosenkasse, mithin die Einbusse an ErsatzeinkÃ¼nften, mehr als kompensiert (vgl. dazu auch SVR 1998 KV Nr. 4).</w:t>
      </w:r>
    </w:p>
    <w:p>
      <w:r>
        <w:t>4.3.2Â Â  Da die BeschwerdefÃ¼hrerin unbestrittenermassen bereits arbeitslos war, als sie - in einem die ArbeitsfÃ¤higkeit einschrÃ¤nkenden Ausmass - erkrankte (vgl. Urk. 1 S. 9), ist von der rechtsprechungsgemÃ¤ssen Vermutung auszugehen, dass sie, auch wenn sie nicht erkrankt wÃ¤re, weiterhin keine ErwerbstÃ¤tigkeit ausgeÃ¼bt hÃ¤tte. Im Folgenden ist aufgrund der Parteivorbringen und der Akten zu prÃ¼fen, ob es der BeschwerdefÃ¼hrerin gelungen ist, diese Vermutung zu widerlegen und den Nachweis zu erbringen, dass sie mit Ã¼berwiegender Wahrscheinlichkeit eine konkret bezeichnete Stelle angetreten hÃ¤tte, wenn sie nicht erkrankt wÃ¤re, was zur Annahme eines Erwerbsausfalls fÃ¼hrte (vgl. Erw. 2.7 und Erw. 5 in Urk. 10/A/14).</w:t>
      </w:r>
    </w:p>
    <w:p>
      <w:r>
        <w:t>4.3.3Â Â  Die BeschwerdefÃ¼hrerin lÃ¤sst hierzu im Wesentlichen vorbringen, dass sie sich wÃ¤hrend der ganzen Dauer der Arbeitslosigkeit intensiv um neue Stellen bemÃ¼ht habe. Vom 3. Oktober 2002 bis 5. Dezember 2003 habe sie sich fÃ¼r nicht weniger als 164 konkrete Stellen, leider erfolglos, beworben. WÃ¤re sie nicht arbeitslos und in der Folge krankheitshalber arbeitsunfÃ¤hig geworden, so hÃ¤tte sie ohne den allergeringsten Zweifel weiterhin eine Stelle gesucht und gearbeitet, wie all die Jahre zuvor. Zu einer Wiederaufnahme der Arbeit sei es offensichtlich einzig und allein nicht mehr gekommen, weil ihre schon seit Jahren bestehenden gesundheitlichen Probleme ein derartiges Ausmass angenommen hÃ¤tten, dass sie eine Arbeit schlicht nicht mehr zuliessen (Urk. S. 9 f.).</w:t>
      </w:r>
    </w:p>
    <w:p>
      <w:r>
        <w:t>4.3.4Â Â  Wie die Beschwerdegegnerin im angefochtenen Entscheid unter Erw. 4 zu Recht ausgefÃ¼hrt hat (Urk. 2 S. 5), gelingt der BeschwerdefÃ¼hrerin der Beweis, dass sie ohne Krankheit mit Ã¼berwiegender Wahrscheinlichkeit eine Stelle hÃ¤tte antreten kÃ¶nnen, nicht. Aufgrund der von ihr der Beschwerdegegnerin eingereichten Formulare der Arbeitslosenversicherung zum Nachweis der persÃ¶nlichen ArbeitsbemÃ¼hungen (Beilagen zu Urk. 10/A/47) ist zwar davon auszugehen, dass sich die BeschwerdefÃ¼hrerin wÃ¤hrend der Arbeitslosigkeit bis zum 5. Dezember 2003 intensiv um Arbeit bemÃ¼ht hat.</w:t>
      </w:r>
    </w:p>
    <w:p>
      <w:r>
        <w:t>Â Â Â Â Â Â Â Â  Jedoch ist den Formularen zu entnehmen, dass sich die BeschwerdefÃ¼hrerin nahezu ausschliesslich persÃ¶nlich oder telefonisch bei potentiellen Arbeitgebern nach Arbeit erkundigt hat, ohne dass eine konkrete Arbeitsstelle ausgeschrieben war. Hinweise auf eine Arbeitsstelle, welche sich hÃ¤tte konkretisieren kÃ¶nnen, finden sich weder in den Akten noch den Vorbringen der BeschwerdefÃ¼hrerin. Im Gegenteil unterstÃ¼tzt die Vielzahl erfolgloser Bewerbungen die rechtsprechungsgemÃ¤sse Vermutung, dass die BeschwerdefÃ¼hrerin auch ohne Erkrankung nach wie vor arbeitslos wÃ¤re.</w:t>
      </w:r>
    </w:p>
    <w:p>
      <w:r>
        <w:t>Â Â Â Â Â Â Â Â  Letztlich greift auch der Einwand der BeschwerdefÃ¼hrerin, dass die gescheiterten Bewerbungen vor Dezember 2003 bereits in einem Zusammenhang mit den kÃ¶rperlichen Beschwerden gestanden seien (Urk. 1 S. 10), nicht, finden sich hierfÃ¼r doch keinerlei Anhaltspunkte, zumal sie nicht bestreiten lÃ¤sst, dass sie bereits arbeitslos war, als sie in die ArbeitsfÃ¤higkeit einschrÃ¤nkender Weise erkrankte (Urk. 1 S. 9).</w:t>
      </w:r>
    </w:p>
    <w:p>
      <w:r>
        <w:t>Â Â Â Â Â Â Â Â  Zusammenfassend folgt aus dem oben Gesagten, dass der BeschwerdefÃ¼hrerin der Gegenbeweis zur rechtsprechungsgemÃ¤ssen Vermutung, dass sie ohne Erkrankung weiterhin arbeitslos wÃ¤re, nicht gelungen ist. Damit fehlt es an der Anspruchsvoraussetzung des Erwerbsausfalls fÃ¼r einen weiterfÃ¼hrenden Taggeldanspruch. Der angefochtene Entscheid erweist sich im Ergebnis als zutreffend.</w:t>
      </w:r>
    </w:p>
    <w:p>
      <w:r>
        <w:t>Â Â Â Â Â Â Â Â  Weitere AusfÃ¼hrungen zur ArbeitsfÃ¤higkeit erÃ¼brigen sich.</w:t>
      </w:r>
    </w:p>
    <w:p>
      <w:r>
        <w:t>Â Â Â Â Â Â Â Â  Die Beschwerde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Urs Leemann</w:t>
      </w:r>
    </w:p>
    <w:p>
      <w:r>
        <w:t>- Rechtsanwalt Jean-Michel Duc</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