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KV.2009.00019 vom 31. August 2010</w:t>
      </w:r>
    </w:p>
    <w:p>
      <w:r>
        <w:t>ZH Sozialversicherungsgericht, 2010-08-31, DE</w:t>
      </w:r>
    </w:p>
    <w:p>
      <w:r>
        <w:rPr>
          <w:b/>
        </w:rPr>
        <w:t xml:space="preserve">Quelle: </w:t>
      </w:r>
      <w:r>
        <w:t>https://mcp.opencaselaw.ch/entscheid/zh_sozialversicherungsgericht_KV.2009.00019</w:t>
      </w:r>
    </w:p>
    <w:p>
      <w:r>
        <w:t>FR: ZH_SOZIALVERSICHERUNGSGERICHT KV.2009.00019 du 31 août 2010</w:t>
      </w:r>
    </w:p>
    <w:p>
      <w:r>
        <w:t>IT: ZH_SOZIALVERSICHERUNGSGERICHT KV.2009.00019 del 31 agosto 2010</w:t>
      </w:r>
    </w:p>
    <w:p>
      <w:pPr>
        <w:pStyle w:val="Heading2"/>
      </w:pPr>
      <w:r>
        <w:t>Erwägungen</w:t>
      </w:r>
    </w:p>
    <w:p>
      <w:r>
        <w:rPr>
          <w:b/>
        </w:rPr>
        <w:t>E. 3</w:t>
      </w:r>
    </w:p>
    <w:p>
      <w:r>
        <w:t>3.1Â Â Â Â  Damit ist nach dem FZA beziehungsweise nach der darin als anwendbar erklÃ¤rten Verordnung (EWG) 1408/71 (zur Anwendung der Systeme der sozialen Sicherheit auf Arbeitnehmer und SelbstÃ¤ndige sowie deren FamilienangehÃ¶rige, die innerhalb der Gemeinschaft zu- und abwandern) zunÃ¤chst das anwendbare Landesrecht festzulegen.</w:t>
      </w:r>
    </w:p>
    <w:p>
      <w:r>
        <w:rPr>
          <w:b/>
        </w:rPr>
        <w:t>E. 3.2</w:t>
      </w:r>
    </w:p>
    <w:p>
      <w:r>
        <w:t>3.2.1Â Â  Der Titel II der Verordnung 1408/71 umfasst unter der Ãberschrift "Bestimmung der anzuwendenden Rechtsvorschriften" die Art. 13-17a.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Ferner unterliegt gemÃ¤ss Art. 13 Abs. 2 lit. b der Verordnung 1408/71 auch eine Person, die im Gebiet eines Mitgliedstaates eine selbstÃ¤ndige TÃ¤tigkeit ausÃ¼bt, den Rechtsvorschriften dieses Staates, wiederum auch dann, wenn sie im Gebiet eines anderen Mitgliedstaates wohnt.</w:t>
      </w:r>
    </w:p>
    <w:p>
      <w:r>
        <w:t>Â Â Â Â Â Â Â Â  In Art. 14 und 14a der Verordnung 1408/71 sind verschiedene Ausnahmen und Sondernormen in Bezug auf die GrundsÃ¤tze von Art. 13 Abs. 2 lit. a und lit. b der Verordnung 1408/71 statuiert: Diese betreffen zunÃ¤chst abhÃ¤ngig beschÃ¤ftigte Personen, die vom Unternehmen fÃ¼r eine begrenzte Zeit in das Gebiet eines anderen Mitgliedstaates entsandt werden (vgl. Art. 14 Abs. 1), und selbstÃ¤ndig tÃ¤tige Personen, die ihre Arbeit vorÃ¼bergehend im Gebiet eines anderen Mitgliedstaates ausÃ¼ben (vgl. Art. 14a Abs. 1); des Weiteren beziehen sie sich auf Personen, die in mehreren Mitgliedstaaten abhÃ¤ngig beschÃ¤ftigt oder selbstÃ¤ndig tÃ¤tig sind (vgl. Art. 14 Abs. 2 und Art. 14a Abs. 2); schliesslich gelten Sonderregelungen fÃ¼r Personen, die - abhÃ¤ngig oder selbstÃ¤ndig - fÃ¼r ein Unternehmen tÃ¤tig sind, durch dessen Betrieb die gemeinsame Grenze von zwei Mitgliedstaaten lÃ¤uft (vg. Art. 14 Abs. 3 und Art. 14a Abs. 3). Weitere Sonderregelungen bestehen fÃ¼r Seeleute (Art. 14b), fÃ¼r Personen, die im Gebiet verschiedener Mitgliedstaaten gleichzeitig eine abhÃ¤ngige BeschÃ¤ftigung und eine selbstÃ¤ndige TÃ¤tigkeit ausÃ¼ben (Art. 14c), fÃ¼r Personen, die im Rahmen eines Sondersystems fÃ¼r Beamte versichert sind (Art. 14e), fÃ¼r das GeschÃ¤ftspersonal der diplomatischen Vertretungen und der konsularischen Dienststellen sowie fÃ¼r die HilfskrÃ¤fte der EuropÃ¤ischen Gemeinschaften (Art. 16) und fÃ¼r gewisse Rentner (Art. 17a).</w:t>
      </w:r>
    </w:p>
    <w:p>
      <w:r>
        <w:t>3.2.2Â Â  Sind nach Titel II der Verordnung Nr. 1408/71 die schweizerischen Rechtsvorschriften anwendbar, so gehÃ¶rt zu diesen Rechtsvorschriften auch das Bundesgesetz Ã¼ber die Krankenversicherung (KVG), welches nebst einer freiwilligen Taggeldversicherung eine obligatorische Krankenpflegeversicherung vorsieht (Art. 1a Abs. 1 KVG). Dementsprechend ist das KVG entgegen der darin als Grundsatz vorgesehenen AnknÃ¼pfung an den Wohnsitz (Art. 3 KVG) einerseits nicht anwendbar auf Personen, die zwar in der Schweiz Wohnsitz haben, aber nach Titel II der Verordnung Nr. 1408/71 nicht den schweizerischen Rechtsvorschriften unterliegen (vgl. Art. 2 Abs. 1 lit. c der Verordnung Ã¼ber die Krankenversicherung, KVV [in Verbindung mit Art. 3 Abs. 2 KVG]), und andererseits anwendbar auf Personen, die zwar nicht in der Schweiz Wohnsitz haben, aber nach Titel II der Verordnung Nr. 1408/71 den schweizerischen Rechtsvorschriften unterliegen (vgl. Art. 1 Abs. 2 KVV [in Verbindung mit Art. 3 Abs. 3 KVG]). Auf Letzteres wird in Anhang VI Schweiz Ziff. 3 Bst. a Ziff. i der Verordnung Nr. 1408/71 in der Fassung gemÃ¤ss FZA (Anhang II Abschnitt A Nr. 1 Anpassung o FZA) eigens hingewiesen, indem festgehalten wird, dass nicht in der Schweiz wohnende Personen, die nach Titel II der Verordnung den schweizerischen Rechtsvorschriften unterliegen, den Rechtsvorschriften Ã¼ber die Versicherungspflicht in der schweizerischen Krankenversicherung unterliegen. Unter anderem diese nicht in der Schweiz wohnenden Personen kÃ¶nnen indessen gemÃ¤ss Anhang VI Schweiz Ziff. 3 Bst. b der Verordnung Nr. 1408/71 in der Fassung gemÃ¤ss FZA (Anhang II Abschnitt A Nr. 1 Anpassung o FZA) auf Antrag von der Versicherungspflicht befreit werden, wenn sie in Deutschland, Ãsterreich, Frankreich oder Italien wohnen und nachweisen, dass sie dort fÃ¼r den Krankheitsfall gedeckt sind.</w:t>
      </w:r>
    </w:p>
    <w:p>
      <w:r>
        <w:t>Â Â Â Â Â Â Â Â  FÃ¼r Personen hingegen, die nach Titel II der Verordnung Nr. 1408/71 den schweizerischen Rechtsvorschriften unterliegen und zudem in der Schweiz wohnen, ist weder in Anhang VI der Verordnung Nr. 1408/71 in der Fassung gemÃ¤ss FZA (Anhang II Abschnitt A Nr. 1 Anpassung o FZA), der besondere Bestimmungen Ã¼ber die Anwendung der Rechtsvorschriften bestimmter Mitgliedstaaten enthÃ¤lt (vgl. Art. 89 der Verordnung Nr. 1408/71), noch in Anhang III Teil A der Verordnung Nr. 1408/71 in der Fassung gemÃ¤ss FZA (Anhang II Abschnitt A Nr. 1 Anpassung i FZA), der weiterhin anwendbare Bestimmungen aus alten bilateralen Sozialversicherungsabkommen bezeichnet (vgl. Art. 7 Abs. 2 Bst. c der Verordnung Nr. 1408/71), eine Ausnahme von der Versicherungspflicht in der schweizerischen Krankenversicherung vorgesehen (vgl. BGE 132 V 320 nicht publizierte Erw. 3.2).</w:t>
      </w:r>
    </w:p>
    <w:p>
      <w:r>
        <w:t>3.2.3Â Â  Der Begriff des Wohnortes wird in Art. 1 lit. h der Verordnung Nr. 1408/71 definiert als den Â«Ort des gewÃ¶hnlichen AufenthaltsÂ». Der Begriff des Wohnortes ist damit ein gemeinschaftsrechtlicher Begriff. Die Rechtsprechung definiert ihn auch als den Â«gewÃ¶hnlichen Mittelpunkt der InteressenÂ». FÃ¼r dessen Ermittlung sind die familiÃ¤ren VerhÃ¤ltnisse des WandererwerbstÃ¤tigen, die GrÃ¼nde, die ihn zur Abwanderung bewogen haben, die Dauer des Wohnens, die Art der ausgeÃ¼bten TÃ¤tigkeit, gegebenenfalls das Innehaben einer festen Arbeitsstelle sowie die Absicht des Arbeitnehmers, wie sie sich aus den gesamten UmstÃ¤nden ergibt, zu berÃ¼cksichtigen (EuGH-Urteile vom 25. Februar 1999 in der Rs. C-90/97, Swaddling, Rn. 28, und vom 11. November 2004 in der Rs. C-372/03, Adanez-Vega, Rn. 37; BGE 131 V 230 Erw. 7.4 [Pra 2006 Nr. 113 S. 782]). Der gemeinschaftsrechtliche Begriff des Wohnortes stimmt aufgrund des vorrangigen Abstellens auf objektive Merkmale und des ZurÃ¼ckbindens des subjektiven Willensmomentes an objektiv erkennbare UmstÃ¤nde mit dem im Internationalen Sozialrecht (ISR) und Internationalen Privatrecht (IPR) Ã¼blichen Begriff des gewÃ¶hnlichen Aufenthalts Ã¼berein. Er ist mit dem landesrechtlichen Begriff des Wohnsitzes nicht einfach deckungsgleich (Edgar Imhof, FZA/EFTA-Ãbereinkommen und soziale Sicherheit, Ein Ãberblick unter BerÃ¼cksichtigung der bis Juni 2006 ergangenen hÃ¶chstrichterlichen Rechtsprechung zum materiellen Koordinationsrecht, in: Jusletter vom 23. Oktober 2006, Rz. 57; vgl. auch Eberhard Eichenhofer, in: Maximilian Fuchs [Hrsg.], Kommentar zum EuropÃ¤ischen Sozialrecht, 4. Auflage, Baden-Baden 2005, S. 89).</w:t>
      </w:r>
    </w:p>
    <w:p>
      <w:r>
        <w:t>3.3Â Â Â Â  Art. 1 lit. b der Verordnung Nr. 1408/71 enthÃ¤lt eine sozialrechtliche Legaldefinition des GrenzgÃ¤ngers. Danach ist GrenzgÃ¤nger jeder Arbeitnehmer oder SelbstÃ¤ndige, der seine BerufstÃ¤tigkeit im Gebiet eines Mitgliedstaates ausÃ¼bt und im Gebiet eines andern Mitgliedstaates wohnt, in das er in der Regel tÃ¤glich, mindestens aber einmal wÃ¶chentlich zurÃ¼ckkehrt.</w:t>
      </w:r>
    </w:p>
    <w:p>
      <w:r>
        <w:rPr>
          <w:b/>
        </w:rPr>
        <w:t>E. 4</w:t>
      </w:r>
    </w:p>
    <w:p>
      <w:r>
        <w:t>4.1Â Â Â Â  Der BeschwerdefÃ¼hrer ist ausschliesslich in der Schweiz erwerbstÃ¤tig (Urk. 6/3). In Anwendung von Art. 13 Abs. 2 lit. a der Verordnung 1408/71 gelten fÃ¼r ihn grundsÃ¤tzlich die schweizerischen Rechtsvorschriften. Er macht indessen geltend, er sei lediglich Wochenaufenthalter. Jeden Donnerstag fahre er fÃ¼rs Wochenende nach Deutschland, wo seine Familie und sein Kind lebten (Urk. 1, Urk. 6/3). Damit qualifiziert er sich als GrenzgÃ¤nger mit Wohnsitz in Deutschland. Diesfalls stÃ¼nde ihm ein Optionsrecht gemÃ¤ss Anhang VI Schweiz Ziff. 3 Bst. b der Verordnung Nr. 1408/71 zu (vgl. Erw. 3.3.2), sofern sein Versicherungsschutz in Deutschland gleichwertig ist (vgl. dazu Art. 2 Abs. 6 KVV).</w:t>
      </w:r>
    </w:p>
    <w:p>
      <w:r>
        <w:t>Â Â Â Â Â Â Â Â  Die Gesundheitsdirektion verneint ein Optionsrecht unter Hinweis auf ein Schreiben des Bundesamtes fÃ¼r Gesundheit vom 12. Juli 2007 (Urk. 2 S. 2, Urk. 5). Darin informierte das Bundesamt die Kantone, dass nur Personen mit der GrenzgÃ¤nger- (G) oder der Kurzaufenthaltsbewilligung (L) Ã¼ber ein Optionsrecht verfÃ¼gten, nicht aber ordentliche Jahresaufenthalter mit einer B EG/EFTA-Bewilligung. Personen mit einer B-Bewilligung kÃ¶nnten ihren Wohnsitz im Ausland nicht mehr behalten. Da die B-Bewilligung mit einem Jahresaufenthalt verbunden sei, werde sie nur gewÃ¤hrt, wenn der Wohnsitz in die Schweiz verlegt werde. Personen mit einer B-Bewilligung wÃ¼rden somit in der Schweiz krankenversicherungspflichtig, und sie kÃ¶nnten nicht mehr vom Optionsrecht Gebrauch machen (Urk. 8).</w:t>
      </w:r>
    </w:p>
    <w:p>
      <w:r>
        <w:rPr>
          <w:b/>
        </w:rPr>
        <w:t>E. 4.2</w:t>
      </w:r>
    </w:p>
    <w:p>
      <w:r>
        <w:t>4.2.1Â Â  FÃ¼r das Bundesamt beziehungsweise die Gesundheitsdirektion ist also die Art der erteilten Bewilligung massgebend, ob der betreffenden Person ein Optionsrecht zusteht. Daher ist die Aufenthaltsregelung gemÃ¤ss FZA, soweit erforderlich, kurz darzustellen.Â Â</w:t>
      </w:r>
    </w:p>
    <w:p>
      <w:r>
        <w:t>4.2.2Â Â  Nach Art. 4 FZA wird den StaatsangehÃ¶rigen einer Vertragspartei das Recht auf Aufenthalt und Zugang zu einer ErwerbstÃ¤tigkeit im Hoheitsgebiet der anderen Vertragspartei vorbehÃ¤ltlich des Artikels 10 nach Massgabe des Anhangs I eingerÃ¤umt.</w:t>
      </w:r>
    </w:p>
    <w:p>
      <w:r>
        <w:t>4.2.3Â Â  GemÃ¤ss Art. 2 Abs. 1 Anhang I FZA haben die StaatsangehÃ¶rigen einer Vertragspartei unbeschadet der fÃ¼r die Ãbergangszeit gemÃ¤ss Artikel 10 dieses Abkommens und Kapitel VII dieses Anhangs geltenden Bestimmungen das Recht, sich nach Massgabe der Kapitel II bis IV im Hoheitsgebiet der anderen Vertragspartei aufzuhalten und dort eine ErwerbstÃ¤tigkeit auszuÃ¼ben. Zum Nachweis dieses Rechts wird eine Aufenthaltserlaubnis erteilt oder eine Sonderbescheinigung fÃ¼r GrenzgÃ¤nger ausgestellt. Der Ausstellung der Bewilligung hat rein deklaratorische Wirkung.</w:t>
      </w:r>
    </w:p>
    <w:p>
      <w:r>
        <w:rPr>
          <w:b/>
        </w:rPr>
        <w:t>E. 4.2.4</w:t>
      </w:r>
    </w:p>
    <w:p>
      <w:r>
        <w:t>Â  Art. 6 Anhang I FZA findet sich im Kapitel ÂII. ArbeitnehmerÂ von Anhang I FZA. Nach dieser Bestimmung erhÃ¤lt ein Arbeitnehmer, der StaatsangehÃ¶riger einer Vertragspartei ist (im Folgenden ÂArbeitnehmerÂ genannt) und mit einem Arbeitgeber des Aufnahmestaates ein ArbeitsverhÃ¤ltnis mit einer Dauer von mindestens einem Jahr eingegangen ist, eine Aufenthaltserlaubnis mit einer GÃ¼ltigkeitsdauer von mindestens fÃ¼nf Jahren, gerechnet ab dem Zeitpunkt der Erteilung der Erlaubnis. Diese wird automatisch um mindestens fÃ¼nf Jahre verlÃ¤ngert. Bei der ersten VerlÃ¤ngerung kann die GÃ¼ltigkeitsdauer beschrÃ¤nkt werden, wenn der Inhaber seit mehr als zwÃ¶lf aufeinander folgenden Monaten unfreiwillig arbeitslos ist; sie darf jedoch ein Jahr nicht unterschreiten (Abs. 1). Ein Arbeitnehmer, der einen Arbeitsvertrag mit einer Dauer von Ã¼ber drei Monaten aber unter einem Jahr eingegangen ist, erhÃ¤lt eine Aufenthaltsbewilligung mit einer GÃ¼ltigkeitsdauer, die der Dauer des Arbeitsvertrages entspricht (Abs. 2). Personen mit einem ArbeitsverhÃ¤ltnis von hÃ¶chstens drei Monaten brauchen keine Aufenthaltsbewilligung (Abs. 3).</w:t>
      </w:r>
    </w:p>
    <w:p>
      <w:r>
        <w:t>Â Â Â Â Â Â Â Â  Art. 7 Abs. 1 Anhang I FZA definiert den abhÃ¤ngig beschÃ¤ftigten GrenzgÃ¤nger und Art. 13 Abs. 1 Anhang I FZA in analoger Weise den selbstÃ¤ndigen GrenzgÃ¤nger. Danach ist ein GrenzgÃ¤nger ein StaatsangehÃ¶riger einer Vertragspartei mit Wohnsitz im Hoheitsgebiet einer Vertragspartei, der eine ErwerbstÃ¤tigkeit als Arbeitnehmer oder eine selbstÃ¤ndige ErwerbstÃ¤tigkeit im Hoheitsgebiet der anderen Vertragspartei ausÃ¼bt und in der Regel tÃ¤glich oder mindestens einmal in der Woche an seinen Wohnsitz zurÃ¼ckkehrt (Art. 7 Abs. 1, Art. 13 Abs. 1). GrenzgÃ¤nger benÃ¶tigen keine Aufenthaltserlaubnis. Sie erhalten jedoch eine sogenannte Sonderbescheinigung mit einer GÃ¼ltigkeitsdauer fÃ¼r die Dauer von fÃ¼nf Jahren oder fÃ¼r die Dauer der Anstellung, sofern diese mehr als drei Monate und weniger als ein Jahr betrÃ¤gt (Art. 7 Abs. 2 und 3, Art. 13 Abs. 2). Da wÃ¤hrend einer Dauer von fÃ¼nf Jahren nach Inkrafttreten des Abkommens per 1. Juni 2002 weitergehende EinschrÃ¤nkungen fÃ¼r GrenzgÃ¤nger erlaubt waren (vgl. Art. 24 ff. Anhang I FZA, BGE 135 II 128 Erw. 2.4 [Pra 2009 Nr. 109]) ist zumindest fÃ¼r diese Dauer der auslÃ¤nderrechtliche GrenzgÃ¤ngerbegriff enger gefasst als der sozialversicherungsrechtliche nach der Verordnung Nr. 1408/71, was diesen in seiner spezifischen Funktion und Bedeutung jedoch nicht einschrÃ¤nkt (vgl. dazu Urteil des Sozialversicherungsgerichts des Kantons ZÃ¼rich in Sachen P. vom 3. Juli 2003, AL.2002.00989, Erw. 5.4).</w:t>
      </w:r>
    </w:p>
    <w:p>
      <w:r>
        <w:t>4.2.5Â Â  Die Verordnung Ã¼ber die EinfÃ¼hrung des freien Personenverkehrs (VEP; SR 142.203) enthÃ¤lt in Art. 1 in seiner Ãberschrift eine Verweisung auf Art. 10 FZA. Unter dem Titel "Kurzaufenthaltsbewilligung, Aufenthaltsbewilligung, GrenzgÃ¤ngerbewilligung EG/EFTA" bestimmt Art. 4 Abs. 1 VEP, dass EG- und EFTA-AngehÃ¶rigen nach den Bestimmungen des FreizÃ¼gigkeitsabkommens oder des EFTA-Ãbereinkommens eine Kurzaufenthaltsbewilligung EG/EFTA, eine Aufenthaltsbewilligung EG/EFTA oder eine GrenzgÃ¤ngerbewilligung EG/EFTA erteilt wird.</w:t>
      </w:r>
    </w:p>
    <w:p>
      <w:r>
        <w:t>5.Â Â Â Â Â Â  Die ordentliche Bewilligung B EG/EFTA setzt fÃ¼r Arbeitnehmer nach Art. 6 Abs. 1 Anhang I FZA ein ArbeitsverhÃ¤ltnis von mindestens einem Jahr voraus. Die entsprechende EinstellungserklÃ¤rung oder Arbeitsbescheinigung sowie der Ausweis, mit welchem der Arbeitnehmer in das Hoheitsgebiet der Vertragspartei eingereist ist, genÃ¼gt fÃ¼r die Erteilung der Aufenthaltserlaubnis (Art. 6 Abs. 3 Anhang I FZA). DemgegenÃ¼ber bedÃ¼rfen die GrenzgÃ¤nger keiner Aufenthaltserlaubnis (Art. 7 Abs. 2 Anhang I FZA, vgl. auch Art. 13 Anhang I FZA). DafÃ¼r trifft sie eine wÃ¶chentliche Heimkehrpflicht. Umgekehrt bedeutet dies keinesfalls, dass einer Person mit einer Bewilligung B EG/EFTA nicht das Recht zustehen wÃ¼rde, wÃ¶chentlich heimzukehren. Damit besteht die MÃ¶glichkeit, dass sich der "gewÃ¶hnliche Mittelpunkt der Interessen" der betreffenden Person, mithin ihr Wohnsitz im Sinne von Art. 1 lit. h der Verordnung Nr. 1408/71, nach wie vor im Herkunftsland befindet. Die Verweigerung des Optionsrechts allein gestÃ¼tzt auf das formale Kriterium einer erteilten Bewilligung B EG/EFTA erweist sich vor diesem Hintergrund als unzulÃ¤ssig.</w:t>
      </w:r>
    </w:p>
    <w:p>
      <w:r>
        <w:t>Â Â Â Â Â Â Â Â  Im vorliegenden Fall gibt der angefochtene Entscheid nicht hinreichend Aufschluss darÃ¼ber, ob der BeschwerdefÃ¼hrer im Sinne eines GrenzgÃ¤ngers seinen Wohnsitz in Deutschland beibehielt, womit ihm ein Optionsrecht zustehen wÃ¼rde. Die Sache ist daher zur KlÃ¤rung dieser Frage an die Gesundheitsdirektion zurÃ¼ckzuweisen. Je nach deren Beantwortung wird sie sodann die weiteren Voraussetzungen nach Art. 2 Abs. 6 KVV oder Art. 2 Abs. 8 KVV fÃ¼r eine Befreiung vom Versicherungsobligatorium zu prÃ¼fen haben, soweit sie dies noch nicht getan hat. In diesem Sinne ist die Beschwerde gutzuheissen.</w:t>
      </w:r>
    </w:p>
    <w:p>
      <w:r>
        <w:t>Das Gericht erkennt:</w:t>
      </w:r>
    </w:p>
    <w:p>
      <w:r>
        <w:t>1.Â Â Â Â Â Â Â Â  Die Beschwerde wird in dem Sinne gutgeheissen, dass der Entscheid vom 17. MÃ¤rz 2009 aufgehoben und die Sache an die Gesundheitsdirektion des Kantons ZÃ¼rich zurÃ¼ckgewiesen wird, damit sie AbklÃ¤rungen im Sinne der ErwÃ¤gungen tÃ¤tige und hernach Ã¼ber die Befreiung des BeschwerdefÃ¼hrers vom Versicherungsobligatorium erneut entscheide.</w:t>
      </w:r>
    </w:p>
    <w:p>
      <w:r>
        <w:t>2.Â Â Â Â Â Â Â Â  Das Verfahren ist kostenlos.</w:t>
      </w:r>
    </w:p>
    <w:p>
      <w:r>
        <w:t>3.Â Â Â Â Â Â Â Â Â Â  Zustellung gegen Empfangsschein an:</w:t>
      </w:r>
    </w:p>
    <w:p>
      <w:r>
        <w:t>- X.___</w:t>
      </w:r>
    </w:p>
    <w:p>
      <w:r>
        <w:t>- Gesundheitsdirektion des Kantons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