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KV.2009.00010 vom 15. Juni 2009</w:t>
      </w:r>
    </w:p>
    <w:p>
      <w:r>
        <w:t>ZH Sozialversicherungsgericht, 2009-06-15, DE</w:t>
      </w:r>
    </w:p>
    <w:p>
      <w:r>
        <w:rPr>
          <w:b/>
        </w:rPr>
        <w:t xml:space="preserve">Quelle: </w:t>
      </w:r>
      <w:r>
        <w:t>https://mcp.opencaselaw.ch/entscheid/zh_sozialversicherungsgericht_KV.2009.00010</w:t>
      </w:r>
    </w:p>
    <w:p>
      <w:r>
        <w:t>FR: ZH_SOZIALVERSICHERUNGSGERICHT KV.2009.00010 du 15 juin 2009</w:t>
      </w:r>
    </w:p>
    <w:p>
      <w:r>
        <w:t>IT: ZH_SOZIALVERSICHERUNGSGERICHT KV.2009.00010 del 15 giugno 2009</w:t>
      </w:r>
    </w:p>
    <w:p>
      <w:pPr>
        <w:pStyle w:val="Heading2"/>
      </w:pPr>
      <w:r>
        <w:t>Erwägungen</w:t>
      </w:r>
    </w:p>
    <w:p>
      <w:r>
        <w:rPr>
          <w:b/>
        </w:rPr>
        <w:t>E. 1</w:t>
      </w:r>
    </w:p>
    <w:p>
      <w:r>
        <w:t>1.1Â Â Â Â  X.___, geboren 1958, ist bei der ÃKK Kranken- und Unfallver-sicherungen AG (nachfolgend: ÃKK) unter anderem obligatorisch kranken-pflegeversichert. Seit ihrem vierten Lebensjahr leidet sie am Rett-Syndrom mit spastischer Tetraparese und Epilepsie (vgl. Urk. 9/11 und Urk. 9/32). Auf entsprechende Anfrage der ÃKK erklÃ¤rte der Hausarzt Dr. Z.___ am 13. Juli 2007, wenn die stÃ¤dtische Spitex fÃ¼r die benÃ¶tigte Spitex-UnterstÃ¼tzung nicht aufkommen kÃ¶nne, bleibe keine andere MÃ¶glichkeit, als zusÃ¤tzlich private Spitex-Hilfe in Anspruch zu nehmen (Urk. 9/4). Diese BegrÃ¼ndung stufte der Vertrauensarzt der ÃKK, Dr. A.___, am 23. Juli 2007 als medizinisch nachvollziehbar ein (Urk. 9/2).</w:t>
      </w:r>
    </w:p>
    <w:p>
      <w:r>
        <w:t>1.2Â Â Â Â  Mit Schreiben vom 7. Juli 2008 teilte die ÃKK der Mutter der Versicherten mit, ab 1. August 2008 wÃ¼rden fÃ¼r die Grundpflege Kosten von tÃ¤glich zweieinhalb Stunden und fÃ¼r AbklÃ¤rung und Beratung solche von einer Stunde pro Monat Ã¼bernommen (Urk. 9/26). Auf Ersuchen der Versicherten erliess die ÃKK am 18. November 2008 eine entsprechende VerfÃ¼gung und wies weitergehende Leistungen ab (Urk. 9/31). Dagegen erhob die BeschwerdefÃ¼hrerin am 8. De-zember 2008 Einsprache und beantragte die VerlÃ¤ngerung der Spitex-Leistungen fÃ¼r die Grundpflege auf drei Stunden pro Tag. Anerkannt wurde hingegen, dass die zweimalige Dislokation nach draussen nicht der Krankenversicherung angelastet werden kÃ¶nne und eine Stunde Beratung im Monat ausreichend sei (Urk. 9/32). Mit Einspracheentscheid vom 23. Januar 2009 wies die ÃKK die Einsprache ab (Urk. 2).</w:t>
      </w:r>
    </w:p>
    <w:p>
      <w:r>
        <w:t>2.Â Â Â Â Â Â  Gegen den Einspracheentscheid vom 23. Januar 2009 (Urk. 2) erhob die Versicherte, vertreten durch ihre Mutter, am 19. Februar 2009 Beschwerde (Urk. 1). Mit VerfÃ¼gung vom 26. Februar 2009 wurde der Versicherten Nachfrist angesetzt, um ein genaues Rechtsbegehren zu stellen und eine schriftliche Vertretungsvollmacht einzureichen (Urk. 3). Mit Schreiben vom 5. MÃ¤rz 2009 teilte die Mutter der Versicherten mit, es werde beantragt, dass die Kosten fÃ¼r ca. 90 Stunden Pflege bzw. die ganze von der Spitex geleistete Pflege Ã¼bernommen wÃ¼rden. Da ihre Tochter nicht sprechen, alleine essen oder gehen kÃ¶nne, sei es ihr zudem nicht mÃ¶glich, eine schriftliche Vollmacht einzureichen (Urk. 5). Mit Beschwerdeantwort vom 25. MÃ¤rz 2009 hielt die ÃKK an ihrem Entscheid fest (Urk. 8), was der Versicherten am 14. April 2009 mitgeteilt wurde (Urk. 11).</w:t>
      </w:r>
    </w:p>
    <w:p>
      <w:r>
        <w:t>Das Gericht zieht in ErwÃ¤gung:</w:t>
      </w:r>
    </w:p>
    <w:p>
      <w:r>
        <w:t>1.Â Â Â Â Â Â  Die massgeblichen rechtlichen Bestimmungen und die Rechtsprechung zu den von der Krankenversicherung zu vergÃ¼tenden Leistungen (Art. 7 der Verordnung Ã¼ber Leistungen in der obligatorischen Krankenpflegeversicherung, KLV), insbesondere zu den Voraussetzungen der LeistungsvergÃ¼tung (Art. 7 Abs. 1 KLV), zum Umfang der zu vergÃ¼tenden Leistungen (Art. 7 Abs. 2 lit. a, b und c KLV), zum Inhalt von AbklÃ¤rung und Beratung sowie der Grundpflege sind im angefochtenen Entscheid zutreffend wiedergegeben (Urk. 2 S. 2 f. Ziff. 2). Darauf kann verwiesen werden.</w:t>
      </w:r>
    </w:p>
    <w:p>
      <w:r>
        <w:rPr>
          <w:b/>
        </w:rPr>
        <w:t>E. 2</w:t>
      </w:r>
    </w:p>
    <w:p>
      <w:r>
        <w:t>2.1Â Â Â Â  Die Beschwerdegegnerin begrÃ¼ndete ihren Entscheid vom 23. Januar 2009 damit, dass gemÃ¤ss den Stellungnahmen des Case-Managements sowie des Vertrauensarztes Dr. A.___ die tÃ¤glich zweimalige Dislokation nach draussen zwar einem BedÃ¼rfnis der BeschwerdefÃ¼hrerin entspreche, nicht aber einem Bedarf. Der damit verbundene Aufwand kÃ¶nne daher nicht der Krankenpflegeversicherung belastet werden. Sodann habe sich der Zustand der BeschwerdefÃ¼hrerin nicht verÃ¤ndert, so dass eine ErhÃ¶hung des Stundenaufwandes fÃ¼r die Grundpflege nicht ausgewiesen sei. Der Aufwand fÃ¼r die Grundpflege sei auf je eine Stunde morgens und abends sowie eine halbe Stunde zwecks Toilettengang festzulegen. Der Bedarf fÃ¼r AbklÃ¤rung und Beratung betrage monatlich eine Stunde (Urk. 2 S. 3 Ziff. 2.4).</w:t>
      </w:r>
    </w:p>
    <w:p>
      <w:r>
        <w:t>Â Â Â Â Â Â Â Â  In der Beschwerdeantwort vom 25. MÃ¤rz 2009 erklÃ¤rte die Beschwerdegegnerin sodann ergÃ¤nzend, zur ArbeitsausfÃ¼hrung und Rechnungsstellung der Spitex kÃ¶nne sie sich nicht Ã¤ussern (Urk. 8 S. 5 Ziff. 4). Dr. Z.___ trage in seinem Bericht der Beurteilung nicht Rechnung, dass die Dislokationen nicht zu Lasten des Krankenversicherers berÃ¼cksichtigt werden dÃ¼rften (Urk. 8 S. 5 Ziff. 5).</w:t>
      </w:r>
    </w:p>
    <w:p>
      <w:r>
        <w:t>2.2Â Â Â Â  DemgegenÃ¼ber machte die BeschwerdefÃ¼hrerin geltend, seit der EinfÃ¼hrung der ZeitmessergerÃ¤te werde nie die effektive Zeit verrechnet, sondern Grundpauschalen (Urk. 1 S. 1). An den Wochenenden komme die Spitex nur morgens und abends, ebenso jede zweite Woche pro Tag einmal weniger. Es werde nicht unnÃ¶tig gefahren oder spaziert und sie werde nicht mehrmals tÃ¤glich nach draussen gebracht (Urk. 1 S. 2). Es sei zudem sehr wichtig, dass ihre Beine bewegt wÃ¼rden. Nach der tÃ¤glichen Pflege mÃ¼sse sie sicher auf einem Stuhl versorgt werden, dies gehÃ¶re nicht zur Sachhilfe, sondern zur Lebensvorrichtung (Urk. 1 S. 3 f.). Der behandelnde Arzt Dr. Z.___ erachte die erbrachte tÃ¤gliche Hilfe als angezeigt. Die Pflege werde nicht einfacher und auch mit einem Aufwand von drei Stunden tÃ¤glich kÃ¶nne sie sich nicht einverstanden erklÃ¤ren (Urk. 1 S. 4).</w:t>
      </w:r>
    </w:p>
    <w:p>
      <w:r>
        <w:t>2.3Â Â Â Â  Strittig und zu prÃ¼fen ist demnach, ob die Beschwerdegegnerin Leistungen der Spitex, welche einen Aufwand von zweieinhalb Stunden tÃ¤glich fÃ¼r die Grundpflege sowie eine Stunde monatlich fÃ¼r AbklÃ¤rung und Beratung Ã¼bersteigen, zu vergÃ¼ten hat.</w:t>
      </w:r>
    </w:p>
    <w:p>
      <w:r>
        <w:rPr>
          <w:b/>
        </w:rPr>
        <w:t>E. 3</w:t>
      </w:r>
    </w:p>
    <w:p>
      <w:r>
        <w:t>3.1Â Â Â Â  Aus dem Auftrag fÃ¼r Spitex-Leistungen vom 30. Mai 2005 ergibt sich, dass tÃ¤glich vier EinsÃ¤tze um 7.45 Uhr, 14.30/14.45 Uhr, sowie 17 Uhr von einer bis eineinviertel Stunden sowie ein tÃ¤glicher Abenddienst ab zirka 21 Uhr vorgesehen sind (Urk. 9/1 S. 1). Dabei unterstÃ¼tzen die Spitex-Mitarbeiter die BeschwerdefÃ¼hrerin sowie deren AngehÃ¶rige bei der morgendlichen KÃ¶rperpflege sowie dem Anziehen (Urk. 9/1 S. 2), bringen die BeschwerdefÃ¼hrerin ein- bis zweimal tÃ¤glich nach draussen in den Garten oder auf die Terrasse und wieder ins Haus (Urk. 9/1 S. 3 f.), begleiten sie auf die Toilette (Urk. 9/1 S. 4) und leisten UnterstÃ¼tzung beim Zubettgehen (Urk. 9/1 S. 5).</w:t>
      </w:r>
    </w:p>
    <w:p>
      <w:r>
        <w:t>3.2Â Â Â Â  Auf entsprechende Nachfrage der Beschwerdegegnerin erklÃ¤rte der Hausarzt Dr. med. Z.___, Innere Medizin FMH, am 13. Juli 2007, wenn die stÃ¤dtische Spitex fÃ¼r den benÃ¶tigten Bedarf nicht aufkommen kÃ¶nne, bleibe keine andere MÃ¶glichkeit, als zusÃ¤tzlich private Spitexhilfe zu beanspruchen (Urk. 9/4).</w:t>
      </w:r>
    </w:p>
    <w:p>
      <w:r>
        <w:t>Â Â Â Â Â Â Â Â  Diese EinschÃ¤tzung stufte der Vertrauensarzt der Beschwerdegegnerin, Dr. med. A.___, Facharzt FMH fÃ¼r Allgemeinmedizin, als nachvollziehbar ein (Urk. 9/2).</w:t>
      </w:r>
    </w:p>
    <w:p>
      <w:r>
        <w:t>3.3Â Â Â Â  In seinem Bericht vom 8. April 2008 fÃ¼hrte der Hausarzt Dr. Z.___ aus, die BeschwerdefÃ¼hrerin sei vollstÃ¤ndig pflegebedÃ¼rftig. Sie benÃ¶tige fÃ¼r alle Transfers die Hilfe von zwei Personen, mÃ¼sse gewaschen und an- und ausgekleidet werden, das Essen mÃ¼sse ihr eingegeben werden, sie habe keine Kontrolle Ã¼ber Stuhl und Urin und sei bettlÃ¤gerig oder fahrstuhlabhÃ¤ngig. Daraus ergebe sich die Notwendigkeit regelmÃ¤ssiger Spitexhilfe, aktuell in der HÃ¤ufigkeit von etwa fÃ¼nf Mal tÃ¤glich (Urk. 9/11).</w:t>
      </w:r>
    </w:p>
    <w:p>
      <w:r>
        <w:t>3.4Â Â Â Â  Am 15. Mai 2008 hielt Dr. A.___ fest, es seien maximal drei Stunden Spitex-Hilfe pro Tag zu Ã¼bernehmen. Langfristig komme die Besa-Stufe IV in Frage (Urk. 9/18).</w:t>
      </w:r>
    </w:p>
    <w:p>
      <w:r>
        <w:t>3.5Â Â Â Â  In ihrer Stellungnahme vom 3. Juli 2008 fÃ¼hrte B.___, Case Management, aus, in Zusammenarbeit mit dem Vertrauensarzt sei eine AbklÃ¤rung bezÃ¼glich der kÃ¼nftigen KostenÃ¼bernahme durchgefÃ¼hrt worden. Dabei mÃ¼sse auch beachtet werden, ob die Pflege zu Hause den Kriterien der Wirtschaftlichkeit, ZweckmÃ¤ssigkeit und Wirksamkeit entspreche, wie dies im Krankenversicherungsgesetz beschrieben sei. Am Morgen und Abend erscheine je eine Stunde fÃ¼r die Grundpflege als angemessen. ZusÃ¤tzlich besuche die Spitex die BeschwerdefÃ¼hrerin zweimal tÃ¤glich, um sie zur Toilette zu bringen und bei einem spÃ¤teren erneuten Besuch wieder in den Rollstuhl zurÃ¼ck zu mobilisieren. Obwohl dies auch anders organisiert werden kÃ¶nnte, werde empfohlen, diesbezÃ¼glich 30 Minuten pro Tag zu Ã¼bernehmen, da der Tagesablauf nun schon lange so organisiert sei und die BeschwerdefÃ¼hrerin dadurch zweimal aktive Bewegungen ausfÃ¼hre. FÃ¼r AbklÃ¤rung und Beratung kÃ¶nne monatlich eine Stunde verrechnet werden. Dass die BeschwerdefÃ¼hrerin teilweise mehrmals tÃ¤glich nach draussen gebracht werde, entspreche nicht den Kriterien der bedarfsgerechten Leistungen durch die Spitex-Organisation. Dabei handle es sich um bedÃ¼rfnis- nicht jedoch um bedarfsgerechte Leistungen. Falls dies von den AngehÃ¶rigen weiterhin gewÃ¼nscht werde und durch die Spitex verrichtet werden solle, seien diese Kosten von der BeschwerdefÃ¼hrerin zu tragen und kÃ¶nnten durch die HilflosenentschÃ¤digung abgedeckt werden (Urk. 9/25).</w:t>
      </w:r>
    </w:p>
    <w:p>
      <w:r>
        <w:t>Â Â Â Â Â Â Â Â  Am 30. Dezember 2008 hielt B.___ ergÃ¤nzend fest, es wÃ¼rden derzeit keine neuen Unterlagen Ã¼ber einen verÃ¤nderten Pflegebedarf der BeschwerdefÃ¼hrerin vorliegen, weshalb an der EinschÃ¤tzung bezÃ¼glich KostenÃ¼bernahme fÃ¼r die Grundpflege von zweieinhalb Stunden pro Tag festgehalten werde (Urk. 9/34 S. 1 f.).</w:t>
      </w:r>
    </w:p>
    <w:p>
      <w:r>
        <w:rPr>
          <w:b/>
        </w:rPr>
        <w:t>E. 4</w:t>
      </w:r>
    </w:p>
    <w:p>
      <w:r>
        <w:t>4.1Â Â Â Â  GemÃ¤ss Art. 7 Abs. 2 lit. c Ziff. 1 KLV gehÃ¶ren folgende Massnahmen zur Allgemeinen Grundpflege: Beine einbinden, KompressionsstrÃ¼mpfe anlegen, Betten, Lagern, BewegungsÃ¼bungen, Mobilisieren, Dekubationsprophylaxe, Massnahmen zur VerhÃ¼tung oder Behebung von behandlungsbedingten SchÃ¤digungen der Haut, Hilfe bei der Mund- und KÃ¶rperpflege, beim An- und Auskleiden, beim Essen und Trinken. Im Gegensatz zu den Leistungskategorien in Art. 7 Abs. 2 lit. a und b KLV ist die AufzÃ¤hlung in Art. 7 Abs. 2 lit. c Ziff. 1 KLV nicht abschliessend (BGE 131 V 178 Erw. 2.2.3). Dass die Dislokation von dieser Bestimmung nicht erfasst wird, kann somit nicht von vornherein ausgeschlossen werden.</w:t>
      </w:r>
    </w:p>
    <w:p>
      <w:r>
        <w:t>Â Â Â Â Â Â Â Â  Bereits im Auftrag fÃ¼r Spitex-Leistungen vom 30. Mai 2005 waren die Dislokationen der BeschwerdefÃ¼hrerin enthalten. Allerdings war dabei festgehalten worden, dass die Dislokation der BeschwerdefÃ¼hrerin nach draussen oder auf die Terrasse gemÃ¤ss dem individuellen Wunsch der Mutter erfolge (Urk. 9/1 S. 3). Daraus kann geschlossen werden, dass diese Leistungen bereits damals Ã¼ber die Grundleistungen hinausging und es sich dabei um eine zusÃ¤tzlich gewÃ¼nschte UnterstÃ¼tzung handelte. Das BedÃ¼rfnis, sich an der frischen Luft aufzuhalten, erscheint zwar durchaus nachvollziehbar, ist jedoch vom Grundbedarf im Sinne von Art. 7 Abs. 2 lit. c Ziff. 1 KLV zu unterscheiden. Die Grundpflege umfasst lediglich die grundlegendsten Massnahmen bei der tÃ¤glichen Morgen- und Abendtoilette, beim An- und Auskleiden, der Essensaufnahme sowie VerhÃ¼tung oder Behebung von behandlungsbedingten SchÃ¤digungen der Haut. Im Gegensatz zu diesen Hilfestellungen, welche den absoluten Grundbedarf abdecken, entspricht ein tÃ¤glicher Aufenthalt im Freien einem Ã¼ber diesen hinausgehenden BedÃ¼rfnis und ist daher nicht von der Krankenversicherung zu Ã¼bernehmen. Diese Auffassung teilte im Ãbrigen auch die Patientenstelle, welche die BeschwerdefÃ¼hrerin im Einspracheverfahren vertreten hatte (Urk. 9/32).</w:t>
      </w:r>
    </w:p>
    <w:p>
      <w:r>
        <w:t>4.2Â Â Â Â  Betreffend die Ausdehnung der Grundpflege von zweieinhalb auf mehr als drei Stunden pro Tag fÃ¼hrte die BeschwerdefÃ¼hrerin zur BegrÃ¼ndung aus, die Pflege werde nicht einfacher und sie kÃ¶nne sich auch mit einem Aufwand von drei Stunden pro Tag nicht einverstanden erklÃ¤ren (Urk. 1 S. 4). Es ist unbestritten und ergibt sich auch ohne Weiteres aus dem Bericht des Hausarztes Dr. Z.___ vom 8. April 2008, dass die BeschwerdefÃ¼hrerin bei allen Lebensverrichtungen UnterstÃ¼tzung benÃ¶tigt und die Pflege viel Zeit in Anspruch nimmt (vgl. Urk. 9/11). Ebenso ist nachvollziehbar und wurde von der Beschwerdegegnerin auch anerkannt, dass die Pflege und notwendige UnterstÃ¼tzung fÃ¼r die AngehÃ¶rigen eine grosse Belastung darstellt, welche insbesondere die Mutter der BeschwerdefÃ¼hrerin in bewundernswerter Weise auf sich nimmt. Aus dem Bericht von Dr. Z.___ ergibt sich jedoch nicht, inwiefern sich der Gesundheitszustand der BeschwerdefÃ¼hrerin verschlechtert hÃ¤tte und damit eine vermehrte UnterstÃ¼tzung und Ausdehnung des Zeitbedarfes fÃ¼r die Grundpflege notwendig wÃ¤re. Ebenfalls keine AusfÃ¼hrungen machte Dr. Z.___ zum Zeitbedarf der gemÃ¤ss seinen AusfÃ¼hrungen regelmÃ¤ssig notwendigen Spitex-Hilfe, und er fÃ¼hrte auch nicht detailliert aus, fÃ¼r welche Leistungen wie viel Zeit benÃ¶tigt wird (Urk. 9/11).</w:t>
      </w:r>
    </w:p>
    <w:p>
      <w:r>
        <w:t>Â Â Â Â Â Â Â Â  GemÃ¤ss den Angaben der Beschwerdegegnerin belÃ¤uft sich der Aufwand fÃ¼r die Pflege der BeschwerdefÃ¼hrerin auf zirka 80 bis 90 Stunden pro Monat (Urk. 9/22), was unter BerÃ¼cksichtigung der Stunde Beratung und AbklÃ¤rung pro Monat einem durchschnittlichen Tagesaufwand von gerundet 2.56 (80 Stunden monatlich x 12 = 960 Jahresstunden, abzÃ¼glich 12 Stunden jÃ¤hrlich fÃ¼r AbklÃ¤rung und Beratung = 948 Jahresstunden : 365 = 2.56 Stunden tÃ¤glich) bis 2.93 Stunden (90 Stunden monatlich x 12 = 1080 Jahresstunden, abzÃ¼glich 12 Stunden jÃ¤hrlich fÃ¼r AbklÃ¤rung und Beratung = 1068 Jahres-stunden : 365 = 2.93 Stunden tÃ¤glich) entspricht. Nachdem die Dislokationen nicht von der Krankenversicherung zu Ã¼bernehmen sind, erscheint damit ein Zeitbedarf von 2.5 Stunden tÃ¤glich als ausreichend. Diese Stundenanzahl deckt sich sodann auch mit der EinschÃ¤tzung durch B.___, welche fÃ¼r die Grundpflege morgens und abends je eine Stunde sowie fÃ¼r den Toilettengang zusÃ¤tzlich 30 Minuten veranschlagte (Urk. 9/25).</w:t>
      </w:r>
    </w:p>
    <w:p>
      <w:r>
        <w:t>Â Â Â Â Â Â Â Â  Insgesamt besteht somit kein Anspruch auf eine KostenÃ¼bernahme von mehr als zweieinhalb Stunden tÃ¤glich fÃ¼r die Grundpflege sowie einer Stunde pro Monat fÃ¼r AbklÃ¤rung und Beratung durch die Beschwerdegegnerin.</w:t>
      </w:r>
    </w:p>
    <w:p>
      <w:r>
        <w:t>4.3Â Â Â Â  Was sodann die Abrechnung der Spitex-Leistungen sowie die Einarbeitung neuer Spitex-Mitarbeiterinnen betrifft, ist darauf hinzuweisen, dass im verwaltungsgerichtlichen Beschwerdeverfahren grundsÃ¤tzlich nur RechtsverhÃ¤ltnisse zu Ã¼berprÃ¼fen bzw. zu beurteilen sind,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414).Nachdem sich die Beschwerdegegnerin weder in der VerfÃ¼gung vom 18. November 2008 (Urk. 9/31) noch im angefochtenen Einspracheentscheid vom 23. Januar 2009 (Urk. 2) zur Rechnungsstellung oder zur ArbeitsausfÃ¼hrung geÃ¤ussert hat und die BeschwerdefÃ¼hrerin diese AusfÃ¼hrungen erstmals in ihrer Beschwerde vom 19. Februar 2009 vorbrachte (Urk. 1), fehlt es an einem Anfechtungsgegenstand. DiesbezÃ¼glich ist deshalb auf die Beschwerde nicht einzutreten.</w:t>
      </w:r>
    </w:p>
    <w:p>
      <w:r>
        <w:t>4.4Â Â Â Â  Zusammenfassend ist ein Zeitbedarf von mehr als zweieinhalb Stunden pro Tag fÃ¼r die Grundpflege sowie eine Stunde pro Monat fÃ¼r AbklÃ¤rung und Beratung nicht ausgewiesen. Der angefochtene Einspracheentscheid erweist sich deshalb als rechtens. Dies fÃ¼hrt zur Abweisung der Beschwerde.</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Y.___</w:t>
      </w:r>
    </w:p>
    <w:p>
      <w:r>
        <w:t>- Rechtsanwalt Dr. Martin Schmid</w:t>
      </w:r>
    </w:p>
    <w:p>
      <w:r>
        <w:t>- Bundesamt fÃ¼r Gesundheit</w:t>
      </w:r>
    </w:p>
    <w:p>
      <w:r>
        <w:t>- Bundesamt fÃ¼r Privatversicherungen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