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KV.2009.00002 vom 14. Juni 2010</w:t>
      </w:r>
    </w:p>
    <w:p>
      <w:r>
        <w:t>ZH Sozialversicherungsgericht, 2010-06-14, DE</w:t>
      </w:r>
    </w:p>
    <w:p>
      <w:r>
        <w:rPr>
          <w:b/>
        </w:rPr>
        <w:t xml:space="preserve">Quelle: </w:t>
      </w:r>
      <w:r>
        <w:t>https://mcp.opencaselaw.ch/entscheid/zh_sozialversicherungsgericht_KV.2009.00002</w:t>
      </w:r>
    </w:p>
    <w:p>
      <w:r>
        <w:t>FR: ZH_SOZIALVERSICHERUNGSGERICHT KV.2009.00002 du 14 juin 2010</w:t>
      </w:r>
    </w:p>
    <w:p>
      <w:r>
        <w:t>IT: ZH_SOZIALVERSICHERUNGSGERICHT KV.2009.00002 del 14 giugno 2010</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GemÃ¤ss Art. 24 des Bundesgesetztes Ã¼ber die Krankenversicherung (KVG) Ã¼bernimmt die obligatorische Krankenversicherung die Kosten fÃ¼r die Leistungen gemÃ¤ss Art. 25-31 KVG nach Massgabe der in Art. 32-34 KVG festgelegten Voraussetzungen. Nach Art. 25 Abs. 1 lit. a KVG gehÃ¶ren hiezu unter anderem die Kosten fÃ¼r die Leistungen, die der Diagnose oder BehandlungÂ  einer Krankheit und ihrer Folgen dienen.</w:t>
      </w:r>
    </w:p>
    <w:p>
      <w:r>
        <w:t>1.3Â Â Â Â  Die Leistungserbringer erstellen ihre Rechnungen nach Tarifen oder Preisen (Art. 43 Abs. 1 KVG), wobei die Einzelleistungstarife auf einer gesamtschweizerisch vereinbarten einheitlichen Tarifstruktur beruhen mÃ¼ssen (Art. 43 Abs. 5 KVG). Umgesetzt wurde diese Forderung mit dem TARMED, dem Einzelleistungstarif, der fÃ¼r sÃ¤mtliche in der Schweiz erbrachten ambulanten Ã¤rztlichen Leistungen im Spital und in der freien Praxis GÃ¼ltigkeit hat und der seit dem 1. Januar 2004 flÃ¤chendeckend angewendet wird.</w:t>
      </w:r>
    </w:p>
    <w:p>
      <w:r>
        <w:t>Art. 44 Abs. 1 KVG hÃ¤lt sodann fest, dass die Leistungserbringer sich an die vertraglich oder behÃ¶rdlich festgelegten Tarife und Preise halten mÃ¼ssen und fÃ¼r die Leistungen nach KVG keine weitergehenden VergÃ¼tungen berechnen dÃ¼rfen (Tarifschutz).</w:t>
      </w:r>
    </w:p>
    <w:p>
      <w:r>
        <w:rPr>
          <w:b/>
        </w:rPr>
        <w:t>E. 2</w:t>
      </w:r>
    </w:p>
    <w:p>
      <w:r>
        <w:t>2.1Â Â Â Â  Streitig und zu prÃ¼fen ist, ob die Beschwerdegegnerin zu Recht nur die Kosten in HÃ¶he von Fr. 523.85 fÃ¼r die am 12. Oktober 2007 bei der BeschwerdefÃ¼hrerin durchgefÃ¼hrte funktionelle Magnetresonanztomografie (nachfolgend: fMRI) Ã¼bernommen hat, oder ob sie fÃ¼r die gesamten in Rechnung gestellten Kosten von Fr. 1'293.-- aufkommen muss.</w:t>
      </w:r>
    </w:p>
    <w:p>
      <w:r>
        <w:t>2.2Â Â Â Â  Die Beschwerdegegnerin fÃ¼hrte aus, in seiner Rechnungsstellung habe das fmri-Zentrum Z.___ jede einzelne Patientenposition als vollwertige MRI-Untersuchung zuzÃ¼glich Grundkonsultation und Konsultation verrechnet. GemÃ¤ss der ParitÃ¤tischen Interpretationskommission (PIK) von TARMED Suisse sei aber die fMRI im TARMED mit dem Zuschlag fÃ¼r funktionelle Gelenksuntersuchung/WirbelsÃ¤ulenuntersuchung (Position 30.5240) in Kombination mit der MRI-Untersuchung der betreffenden KÃ¶rperregion tarifiert. Dabei kÃ¶nnten auch die entsprechenden Ã¤rztlichen und technischen Grundleistungen verrechnet werden. Eine mehrfache Abrechnung der KonsultationszuschlÃ¤ge oder die Verrechnung der TARMED-Positionen pro Patientenposition anstatt pro Sitzung sei aber nicht gerechtfertigt. Auch die Verwendung von Analogiepositionen sei nicht zulÃ¤ssig. Sie (die Beschwerdegegnerin) sei an die Feststellungen der PIK gebunden (Urk. 2 S. 3 Ziff. 8, Urk. 6 S. 3 Ziff. 1). Indem das fmri-Zentrum Z.___ zusÃ¤tzliche Positionen verrechnet habe, habe es rechtswidrig gehandelt (Urk. 2 S. 3 Ziff. 9, Urk. 6 S. 3 Ziff. 2). Im Ãbrigen habe die BeschwerdefÃ¼hrerin nie ein Kostengutsprachegesuch fÃ¼r das fMRI gestellt, die Beschwerdegegnerin habe erst nach dessen DurchfÃ¼hrung von der entsprechenden Untersuchung erfahren (Urk. 2 S. 3 Ziff. 10, Urk. 6 S. 3 Ziff. 3).</w:t>
      </w:r>
    </w:p>
    <w:p>
      <w:r>
        <w:t>2.3Â Â Â Â  Die BeschwerdefÃ¼hrerin brachte dagegen vor, es habe sie in Bezug auf die im fmri-Zentrum Z.___ durchgefÃ¼hrte Untersuchung niemand darauf hingewiesen, dass allenfalls durch die Beschwerdegegnerin nicht die gesamten Kosten Ã¼bernommen wÃ¼rden. Selbst wenn sie davon Kenntnis gehabt hÃ¤tte, hÃ¤tte sie die Untersuchung aber durchfÃ¼hren lassen, da sie gar keine andere Wahl gehabt habe. Sie habe gehofft, mit der Beschwerdegegnerin eine Einigung zu finden, dies sei allerdings nicht mÃ¶glich gewesen (Urk. 1 S. 2).</w:t>
      </w:r>
    </w:p>
    <w:p>
      <w:r>
        <w:rPr>
          <w:b/>
        </w:rPr>
        <w:t>E. 3</w:t>
      </w:r>
    </w:p>
    <w:p>
      <w:r>
        <w:t>3.1Â Â Â Â  Die Rechnung des fMRI-Zentrums Z.___ vom 17. Oktober 2007 enthÃ¤lt die folgenden Tarifpositionen (Urk. 7/1):</w:t>
      </w:r>
    </w:p>
    <w:p>
      <w:r>
        <w:t>Leistung</w:t>
      </w:r>
    </w:p>
    <w:p>
      <w:r>
        <w:t>Tarifposition</w:t>
      </w:r>
    </w:p>
    <w:p>
      <w:r>
        <w:t>Anzahl</w:t>
      </w:r>
    </w:p>
    <w:p>
      <w:r>
        <w:t>Betrag</w:t>
      </w:r>
    </w:p>
    <w:p>
      <w:r>
        <w:t>Grundkonsultation Radiologie</w:t>
      </w:r>
    </w:p>
    <w:p>
      <w:r>
        <w:t>30.0010</w:t>
      </w:r>
    </w:p>
    <w:p>
      <w:r>
        <w:t>1</w:t>
      </w:r>
    </w:p>
    <w:p>
      <w:r>
        <w:t>5.17</w:t>
      </w:r>
    </w:p>
    <w:p>
      <w:r>
        <w:t>MRI Basisleistung</w:t>
      </w:r>
    </w:p>
    <w:p>
      <w:r>
        <w:t>30.5210</w:t>
      </w:r>
    </w:p>
    <w:p>
      <w:r>
        <w:t>1</w:t>
      </w:r>
    </w:p>
    <w:p>
      <w:r>
        <w:t>27.00</w:t>
      </w:r>
    </w:p>
    <w:p>
      <w:r>
        <w:t>MRI, Zuschlag fÃ¼r funktionelle Gelenksuntersuchung/WirbelsÃ¤ulenunter-suchung</w:t>
      </w:r>
    </w:p>
    <w:p>
      <w:r>
        <w:t>30.5240</w:t>
      </w:r>
    </w:p>
    <w:p>
      <w:r>
        <w:t>30.5210</w:t>
      </w:r>
    </w:p>
    <w:p>
      <w:r>
        <w:t>1</w:t>
      </w:r>
    </w:p>
    <w:p>
      <w:r>
        <w:t>146.60</w:t>
      </w:r>
    </w:p>
    <w:p>
      <w:r>
        <w:t>MRI, Zuschlag fÃ¼r 2-D-Rekonstruktion/</w:t>
      </w:r>
    </w:p>
    <w:p>
      <w:r>
        <w:t>3-D-Rekonstruktion</w:t>
      </w:r>
    </w:p>
    <w:p>
      <w:r>
        <w:t>30.5280</w:t>
      </w:r>
    </w:p>
    <w:p>
      <w:r>
        <w:t>30.5210</w:t>
      </w:r>
    </w:p>
    <w:p>
      <w:r>
        <w:t>1</w:t>
      </w:r>
    </w:p>
    <w:p>
      <w:r>
        <w:t>88.66</w:t>
      </w:r>
    </w:p>
    <w:p>
      <w:r>
        <w:t>MRI, Ãbersicht u/o TeilstÃ¼ck(e) der WirbelsÃ¤ule</w:t>
      </w:r>
    </w:p>
    <w:p>
      <w:r>
        <w:t>30.5480</w:t>
      </w:r>
    </w:p>
    <w:p>
      <w:r>
        <w:t>2</w:t>
      </w:r>
    </w:p>
    <w:p>
      <w:r>
        <w:t>532.98</w:t>
      </w:r>
    </w:p>
    <w:p>
      <w:r>
        <w:t>MRI, Becken (Knochen, Weichteile, HÃ¼ftgelenk, Genitale, Iliosakralgelenk)</w:t>
      </w:r>
    </w:p>
    <w:p>
      <w:r>
        <w:t>30.5610</w:t>
      </w:r>
    </w:p>
    <w:p>
      <w:r>
        <w:t>1</w:t>
      </w:r>
    </w:p>
    <w:p>
      <w:r>
        <w:t>245.44</w:t>
      </w:r>
    </w:p>
    <w:p>
      <w:r>
        <w:t>technische Grundleistung 0, Magnetic Resonance Imaging (MRI), ambulanter Patient</w:t>
      </w:r>
    </w:p>
    <w:p>
      <w:r>
        <w:t>30.6010</w:t>
      </w:r>
    </w:p>
    <w:p>
      <w:r>
        <w:t>30.5480</w:t>
      </w:r>
    </w:p>
    <w:p>
      <w:r>
        <w:t>1</w:t>
      </w:r>
    </w:p>
    <w:p>
      <w:r>
        <w:t>78.59</w:t>
      </w:r>
    </w:p>
    <w:p>
      <w:r>
        <w:t>Konsultation, erste fÃ¼nf Minuten</w:t>
      </w:r>
    </w:p>
    <w:p>
      <w:r>
        <w:t>(Grundkonsultation)</w:t>
      </w:r>
    </w:p>
    <w:p>
      <w:r>
        <w:t>00.0010</w:t>
      </w:r>
    </w:p>
    <w:p>
      <w:r>
        <w:t>1</w:t>
      </w:r>
    </w:p>
    <w:p>
      <w:r>
        <w:t>15.98</w:t>
      </w:r>
    </w:p>
    <w:p>
      <w:r>
        <w:t>+ Konsultation, jede weiteren fÃ¼nf Minuten</w:t>
      </w:r>
    </w:p>
    <w:p>
      <w:r>
        <w:t>(Konsultationszuschlag)</w:t>
      </w:r>
    </w:p>
    <w:p>
      <w:r>
        <w:t>00.0020</w:t>
      </w:r>
    </w:p>
    <w:p>
      <w:r>
        <w:t>1</w:t>
      </w:r>
    </w:p>
    <w:p>
      <w:r>
        <w:t>15.98</w:t>
      </w:r>
    </w:p>
    <w:p>
      <w:r>
        <w:t>+ Konsultation, letzte fÃ¼nf Minuten</w:t>
      </w:r>
    </w:p>
    <w:p>
      <w:r>
        <w:t>(Konsultationszuschlag)</w:t>
      </w:r>
    </w:p>
    <w:p>
      <w:r>
        <w:t>00.0030</w:t>
      </w:r>
    </w:p>
    <w:p>
      <w:r>
        <w:t>1</w:t>
      </w:r>
    </w:p>
    <w:p>
      <w:r>
        <w:t>7.99</w:t>
      </w:r>
    </w:p>
    <w:p>
      <w:r>
        <w:t>KN-Pauschale MRI</w:t>
      </w:r>
    </w:p>
    <w:p>
      <w:r>
        <w:t>KN30.6010</w:t>
      </w:r>
    </w:p>
    <w:p>
      <w:r>
        <w:t>1</w:t>
      </w:r>
    </w:p>
    <w:p>
      <w:r>
        <w:t>129.05</w:t>
      </w:r>
    </w:p>
    <w:p>
      <w:r>
        <w:t>Von diesen geltend gemachten Positionen akzeptierte die Beschwerdegegnerin nur die Positionen ÂGrundkonsultation RadiologieÂ, ÂMRI BasisleistungÂ, ÂMRI, Zuschlag fÃ¼r funktionelle Gelenkuntersuchung/WirbelsÃ¤ulenuntersuchungÂ, ÂMRI, Ãbersicht u/o TeilstÃ¼ck(e) der WirbelsÃ¤uleÂ - jedoch nur einmal und nicht wie vom fmri-Zentrum Z.___ in Rechnung gestellt zweimal - sowie die technische Grundleistung. Dies ergab insgesamt einen Betrag von Fr. 523.85, den sie Ã¼bernahm (Urk. 11).</w:t>
      </w:r>
    </w:p>
    <w:p>
      <w:r>
        <w:t>3.2Â Â Â Â  Aus der obigen Darstellung ergibt sich, dass die Leistung ÂMRI, Ãbersicht u/o TeilstÃ¼ck(e) der WirbelsÃ¤uleÂ durch das fmri-Zentrum Z.___ zweimal in Rechnung gestellt wurde. ZusÃ¤tzlich fÃ¼hrte es die Leistung ÂMRI Becken (Knochen, Weichteile, HÃ¼ftgelenk, Genitale, Iliosakralgelenk)Â auf. DiesbezÃ¼glich brachte die Beschwerdegegnerin im angefochtenen Einspracheentscheid vor, das fmri-Zentrum Z.___ habe hier einzelne Patientenpositionen respektive Teilbereiche als vollwertige MRI-Untersuchung verrechnet, was nicht zulÃ¤ssig sei (Urk. 2 S. 3 Ziff. 8). Entsprechend anerkannte sie die Position ÂMRI, Ãbersicht u/o TeilstÃ¼ck(e) der WirbelsÃ¤uleÂ lediglich einmal (Urk. 11).</w:t>
      </w:r>
    </w:p>
    <w:p>
      <w:r>
        <w:t>In seinem Schreiben vom 18. Dezember 2007 zu Handen der Beschwerdegegnerin (Urk. 7/3/12) hatte das fmri-Zentrum Z.___ ausgefÃ¼hrt, beim fraglichen fMRI habe es sich um eine Untersuchung der LendenwirbelsÃ¤ule, der unteren BrustwirbelsÃ¤ule sowie des Iliosakralgelenks gehandelt. Die zweifache MRI Verrechnung (30.5480) habe nichts mit mehrfachen Patientenpositionen zu tun, sondern damit, dass zwei Organe untersucht worden seien. Die Untersuchungen seien sogar sitzend in Flexion und Extension durchgefÃ¼hrt worden, wobei aber lediglich ein funktioneller Zuschlag verrechnet worden sei (Urk. 7/3).</w:t>
      </w:r>
    </w:p>
    <w:p>
      <w:r>
        <w:t>Dem TARMED (01.04.00; Version gÃ¼ltig ab 1. April 2007) ist zu entnehmen, dass als TeilstÃ¼cke im Sinne der entsprechenden Leistungsposition die HalswirbelsÃ¤ule, die BrustwirbelsÃ¤ule, die LendenwirbelsÃ¤ule inklusive Sakrum aber exklusive Iliosakralgelenk zu interpretieren seien. Die entsprechende Position kÃ¶nne pro Sitzung maximal viermal verrechnet werden (Tarifposition 30.5480). Da anlÃ¤sslich des fMRI offenbar verschiedene TeilstÃ¼cke der WirbelsÃ¤ule untersucht wurden (vgl. Urk. 7/3), durfte die Tarifposition 30.5480 demnach mehrfach verrechnet werden, wie das fmri-Zentrum Z.___ dies in seiner Rechnungsstellung vom 17. Oktober 2007 getan hat.</w:t>
      </w:r>
    </w:p>
    <w:p>
      <w:r>
        <w:t>Entsprechendes hatte im Ãbrigen auch die Kantonale ParitÃ¤tische Kommission (nachfolgend KPK) des Kantons ZÃ¼rich in ihrem Beschluss vom 12. September 2008 festgestellt (Urk. 7/7). Nachdem die Beschwerdegegnerin schon seit geraumer Zeit der Ansicht gewesen war, dass die Tarifanwendung durch Dr. med. Y.___ vom fmri-Zentrum Z.___ fÃ¼r fMRI nicht korrekt sei (vgl. Urk. 7/2), reichte sie am 11. Juni 2008 bei der KPK Klage gegen diesen ein, zur PrÃ¼fung der Frage, ob die Rechnungsstellung mit dem TARMED Ã¼bereinstimme (Urk. 7/7 S. 1 Ziff. I lit. A). Im Beschluss vom 12. September 2008 (Urk. 7/7) fÃ¼hrte die KPK dann aus, dass die Rechnungsstellung des Beklagten tarifwidrige Mehrfachverrechnungen beinhalte. Eine Ausnahme hiervon bilde aber die Tarifposition 30.5480, die maximal viermal verrechnet werden kÃ¶nne bei teilweise erlaubten Multiorgan-Aufnahmen (Urk. 7/7 S. 4 f.).</w:t>
      </w:r>
    </w:p>
    <w:p>
      <w:r>
        <w:t>Nach dem Gesagten ist kein Grund ersichtlich, weshalb die vom fmri-Zentrum Z.___ zweimalig verrechnete Tarifposition 30.5480 nicht zulÃ¤ssig sein sollte. Diese Rechnungsposition ist deshalb nicht zu beanstanden. Demnach hat die Beschwerdegegnerin aber nicht nur einmal fÃ¼r den entsprechenden Betrag aufzukommen, wie sie dies getan hat, indem sie hier lediglich Kosten in HÃ¶he von Fr. 266. 49 als erstattungspflichtig beurteilte, sondern fÃ¼r den gesamten in Zusammenhang mit der Tarifposition 30.5480 geltend gemachten Aufwand von Fr. 532.98.</w:t>
      </w:r>
    </w:p>
    <w:p>
      <w:r>
        <w:t>Bei der zusÃ¤tzlich aufgefÃ¼hrten Leistungsposition ÂMRI, BeckenÂ (Tarifposition 30.5610) handelt es sich dagegen um eine unzulÃ¤ssige Mehrfachverrechnung, so dass die Beschwerdegegnerin fÃ¼r die entsprechenden Kosten - wie sie dies zu Recht vorgebracht hatte - nicht aufkommen muss.</w:t>
      </w:r>
    </w:p>
    <w:p>
      <w:r>
        <w:t>3.3Â Â Â Â  In Bezug auf die Rechnungsstellung bei fMRI-Untersuchungen lÃ¤sst sich dem Beschluss der KPK vom 12. September 2008 weiter entnehmen, dass die entsprechende Leistung mit der Tarifposition ÂZuschlag fÃ¼r funktionelles MRIÂ (Tarifziffer 30.5240) bereits abgegolten sei. Die entsprechende Beurteilung stÃ¼tzte sich auf eine einschlÃ¤gige Auskunft der PIK vom 9. Oktober 2007, gemÃ¤ss welcher die fMRI im TARMED mit dem ÂZuschlag fÃ¼r funktionelle Gelenkuntersuchung/WirbelsÃ¤ulenuntersuchungÂ (Tarifposition 30.5240) in Kombination mit der MRI-Untersuchung der betreffenden KÃ¶rperregion tarifiert sei, wobei auch die entsprechenden Ã¤rztlichen und technischen Grundleistungen verrechnet werden kÃ¶nnten (Urk. 7/7 S. 4 Ziff. IV Mitte).</w:t>
      </w:r>
    </w:p>
    <w:p>
      <w:r>
        <w:t>Nach Art. 16 des Rahmenvertrages TARMED (Urk. 15) ist die PIK einzig und umfassend zustÃ¤ndig fÃ¼r die Interpretation des TARMED. Die entsprechenden Interpretationen sind damit fÃ¼r die Vertragsparteien verbindlich, wie dies die Beschwerdegegnerin zu Recht vorbrachte (Urk. 2 S. 3 Ziff. 8, Urk. 6 S. 3 Ziff. 1). Demnach steht aber fest, dass die fMRI-Untersuchung vom 12. Oktober 2007 mit der Geltendmachung der Tarifposition 30.5240 in Kombination mit der MRI-Untersuchung abgegolten war. Das fmri-Zentrum Z.___ durfte folglich nicht noch zusÃ¤tzlich die Leistungsposition ÂMRI, Zuschlag 2-D-Rekonstruktion/3-D-RekonstruktionÂ (Tarifposition 30.52.80) in Rechnung stellen, weshalb die Beschwerdegegnerin diesbezÃ¼glich ihre Leistungspflicht zu Recht verneint hat.</w:t>
      </w:r>
    </w:p>
    <w:p>
      <w:r>
        <w:t>3.4Â Â Â Â  Weiter verrechnete das fmri-Zentrum Z.___ einmal die ÂGrundkonsultation RadiologieÂ (Tarifposition 30.0010) sowie zusÃ¤tzlich die Leistungspositionen ÂKonsultation, erste fÃ¼nf Minuten; GrundkonsultationÂ (Tarifposition 00.0010), ÂKonsultation, jede weiteren fÃ¼nf Minuten; KonsultationszuschlagÂ (Tarifposition 00.0020) und ÂKonsultation, letzte fÃ¼nf Minuten; KonsultationszuschlagÂ (Tarifposition 00.0030; vgl. vorstehende Erw. 3.1).</w:t>
      </w:r>
    </w:p>
    <w:p>
      <w:r>
        <w:t>GemÃ¤ss TARMED stellt die ÂGrundkonsultation RadiologieÂ die Abgeltung fÃ¼r allgemeine Ã¤rztliche Leistungen am Patienten durch den Facharzt fÃ¼r Medizinische Radiologie/Radiodiagnostik anlÃ¤sslich bildgebender Untersuchungen dar. Damit werden die entsprechenden Leistungen aber abgegolten, so dass es sich bei der zusÃ¤tzlich aufgefÃ¼hrten Tarifposition ÂKonsultationÂ (Tarifposition 00.0010) und den entsprechenden ZuschlÃ¤gen (Tarifpositionen 00.0020 und 00.0030) um eine unzulÃ¤ssige Mehrfachverrechnung handelt. Die Tarifpositionen aus Kapitel 30 sind sodann gemÃ¤ss TARMED fÃ¼r FachÃ¤rzte fÃ¼r Medizinische Radiologie/Radiodiagnostik Teile eines Leistungsblocks und deshalb in einer Sitzung durch den gleichen Facharzt nur unter sich kumulierbar, ansonsten aber mit keinen anderen Tarifpositionen (TARMED KI-30-9).</w:t>
      </w:r>
    </w:p>
    <w:p>
      <w:r>
        <w:t>Die Beschwerdegegnerin hat demnach zu Recht nur bezÃ¼glich der Leistungsposition ÂGrundkonsultation RadiologieÂ eine Leistungspflicht anerkannt.</w:t>
      </w:r>
    </w:p>
    <w:p>
      <w:r>
        <w:t>3.5Â Â Â Â  Die vom fmri-Zentrum Z.___ ebenfalls in Rechnung gestellte technische Grundleistung (Tarifposition 30.6010) ist sodann nicht zu beanstanden und wurde von der Beschwerdegegnerin auch nicht bestritten.</w:t>
      </w:r>
    </w:p>
    <w:p>
      <w:r>
        <w:t>3.7Â Â Â Â Â Â Â Â  Zusammenfassend ist demnach festzustellen, dass die Beschwerdegegnerin zu Recht nicht fÃ¼r alle in Rechnung gestellten Leistungen aufgekommen ist. Was die zweimal aufgefÃ¼hrte Tarifposition 30.5480 (MRI, Ãbersicht u/o TeilstÃ¼ck(e) der WirbelsÃ¤ule) betrifft, muss sie jedoch den gesamten Betrag in HÃ¶he von Fr. 532.98 Ã¼bernehmen. Die Beschwerdegegnerin ist deshalb zu verpflichten, fÃ¼r den zusÃ¤tzlichen Betrag von Fr. 266.50 (Fr. 266.49 gerundet) aufzukommen und diesen der BeschwerdefÃ¼hrerin zurÃ¼ckzuerstatten.</w:t>
      </w:r>
    </w:p>
    <w:p>
      <w:r>
        <w:t>Die Beschwerde ist daher in diesem Sinne teilweise gutzuheissen.</w:t>
      </w:r>
    </w:p>
    <w:p>
      <w:r>
        <w:t>Der Einzelrichter erkennt:</w:t>
      </w:r>
    </w:p>
    <w:p>
      <w:r>
        <w:t>1.Â Â Â Â Â Â Â Â  In teilweiser Gutheissung der Beschwerde wird der Einspracheentscheid der Concordia Schweizerische Kranken- und Unfallversicherung vom 15. Dezember 2008 aufgehoben, und diese verpflichtet, der BeschwerdefÃ¼hrerin den Betrag von Fr. 266.50 zu bezahlen. Im Ãbrigen wird die Beschwerde abgewiesen.</w:t>
      </w:r>
    </w:p>
    <w:p>
      <w:r>
        <w:t>2.Â Â Â Â Â Â Â Â  Das Verfahren ist kostenlos.</w:t>
      </w:r>
    </w:p>
    <w:p>
      <w:r>
        <w:t>3.Â Â Â Â Â Â Â Â Â Â  Zustellung gegen Empfangsschein an:</w:t>
      </w:r>
    </w:p>
    <w:p>
      <w:r>
        <w:t>- X.___ unter Beilage einer Kopie von Urk. 15</w:t>
      </w:r>
    </w:p>
    <w:p>
      <w:r>
        <w:t>- Concordia Schweizerische Kranken- und Unfallversicherung unter Beilage einer Kopie von Urk. 15</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