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KV.2008.00060 vom 29. März 2010</w:t>
      </w:r>
    </w:p>
    <w:p>
      <w:r>
        <w:t>ZH Sozialversicherungsgericht, 2010-03-29, DE</w:t>
      </w:r>
    </w:p>
    <w:p>
      <w:r>
        <w:rPr>
          <w:b/>
        </w:rPr>
        <w:t xml:space="preserve">Quelle: </w:t>
      </w:r>
      <w:r>
        <w:t>https://mcp.opencaselaw.ch/entscheid/zh_sozialversicherungsgericht_KV.2008.00060</w:t>
      </w:r>
    </w:p>
    <w:p>
      <w:r>
        <w:t>FR: ZH_SOZIALVERSICHERUNGSGERICHT KV.2008.00060 du 29 mars 2010</w:t>
      </w:r>
    </w:p>
    <w:p>
      <w:r>
        <w:t>IT: ZH_SOZIALVERSICHERUNGSGERICHT KV.2008.00060 del 29 marzo 2010</w:t>
      </w:r>
    </w:p>
    <w:p>
      <w:pPr>
        <w:pStyle w:val="Heading2"/>
      </w:pPr>
      <w:r>
        <w:t>Erwägungen</w:t>
      </w:r>
    </w:p>
    <w:p>
      <w:r>
        <w:rPr>
          <w:b/>
        </w:rPr>
        <w:t>E. 3</w:t>
      </w:r>
    </w:p>
    <w:p>
      <w:r>
        <w:t>3.1Â Â Â Â  Zur Diagnose fÃ¼hrten die behandelnden Ãrzte aus, die BeschwerdefÃ¼hrerin leide an einer emotional instabilen PersÃ¶nlichkeit vom impulsiven Typ (ICD-10 F60.30), an Zwangsgedanken und Zwangshandlungen sexueller und aggressiver Art bei Status nach sexuellem Missbrauch in der Kindheit (ICD-10 F42.2) sowie an einer rezidivierenden depressiven StÃ¶rung mit intermittierender SuizidalitÃ¤t (ICD-10 F33.1). Anamnestisch bestehe der Verdacht auf eine leichte Minderintelligenz (ICD-10 F70.1). Des Weiteren leide die BeschwerdefÃ¼hrerin an einer Adipositas per magna und an einem chronischen Ekzem (Urk. 9/2 S. 2, Urk. 9/7 S. 1, Urk. 9/8 S. 1).</w:t>
      </w:r>
    </w:p>
    <w:p>
      <w:r>
        <w:t>3.2Â Â Â Â  Im ersten Kostengutsprachegesuch vom 10. April 2006 fÃ¼hrten die behandelnden Ãrzte aus, die BeschwerdefÃ¼hrerin sei nach einem Suizidversuch 1993 erstmals stationÃ¤r in der Klinik behandelt worden. 2004 sei sie zum zweiten Mal stationÃ¤r in die Klinik eingetreten. Damals sei auch die Diagnose einer emotional instabilen PersÃ¶nlichkeit gestellt worden. In der Folge seien Weiteren stationÃ¤re Aufenthalte in der Klinik nÃ¶tig gewesen. WÃ¤hrend dieser Aufenthalte sei es zu hÃ¤ufigen ImpulsausbrÃ¼chen mit verbaler und brachialer AggressivitÃ¤t gegenÃ¼ber den Mitpatienten und dem Pflegepersonal gekommen. Es sei ein depressives Zustandsbild mit ZerstÃ¶rungsphantasien und Suizidgedanken festzustellen gewesen. Die BeschwerdefÃ¼hrerin habe das Verhalten anderer Mitpatienten und des Pflegepersonals hÃ¤ufig als sexuellen Ãbergriff interpretiert. Ihre ImpulsausbrÃ¼che habe sie in der Folge nicht steuern kÃ¶nnen. Im Vordergrund der Behandlung stehe die Stabilisierung der ImpulskontrollstÃ¶rung der BeschwerdefÃ¼hrerin und die FÃ¶rderung der Ressourcen bei der StressbewÃ¤ltigung, ErhÃ¶hung der Selbstbeobachtung und Selbstreflexion mit Erarbeitung von alternativen Verhaltensstrategien. Es sei vorgesehen, durch diese Therapiemassnahmen mit der BeschwerdefÃ¼hrerin ein Verhaltensmodell zu erarbeiten, mittels dem sie in die Lage versetzt werde, im Rahmen des betreuten Wohnens die damit einhergehenden Anforderungen zu bewÃ¤ltigen und auszuhalten (Urk. 9/2 S. 1 ff.).</w:t>
      </w:r>
    </w:p>
    <w:p>
      <w:r>
        <w:t>3.3Â Â Â Â  Am 4. September 2006 berichteten die behandelnden Ãrzte, trotz der medikamentÃ¶sen psychotherapeutischen Behandlung sei bis jetzt keine wesentliche Besserung eingetreten. Zwischenzeitlich sei die BeschwerdefÃ¼hrerin zweimal aus der Klinik entwichen und habe polizeilich ausgeschrieben werden mÃ¼ssen. Am 26. Juni 2006 habe sie der betreuenden Psychologin gegenÃ¼ber geÃ¤ussert, sie hege gegenÃ¼ber anonymen Passanten Mordgedanken. Es trÃ¤ten immer wieder impulsiv-gewalttÃ¤tige DurchbrÃ¼che gegenÃ¼ber Dritten sowie wiederkehrende Impulse zu sexuellen Handlungen gegenÃ¼ber Kindern auf (Urk. 9/4 S. 1).</w:t>
      </w:r>
    </w:p>
    <w:p>
      <w:r>
        <w:t>3.4Â Â Â Â  Am 27. April 2007 und am 29. Juni 2007 berichteten die behandelnden Ãrzte, die BeschwerdefÃ¼hrerin befinde sich mittlerweile auf einer offenen Station der Klinik. Die bisherige neuroleptische, antidepressive und stimmungsstabilisierende Medikation und das milieu- und verhaltenstherapeutische Setting wÃ¼rden fortgefÃ¼hrt. Insgesamt wirke die BeschwerdefÃ¼hrerin gereizt, aggressiv und sie sei nur minimal belastbar. Die BeschwerdefÃ¼hrerin habe eine Tagesstruktur. Sie habe aber MÃ¼he, am Morgen rechtzeitig aufzustehen. Morgens sei der Antrieb reduziert. Somatisch sei die BeschwerdefÃ¼hrerin trotz der Adipositas permagna stabil. Das langfristiges Ziel sei nach wie vor, die BeschwerdefÃ¼hrerin in einer geeigneten Institution zu platzieren (Urk. 9/6 S. 1, Urk. 9/7 S. 2).</w:t>
      </w:r>
    </w:p>
    <w:p>
      <w:r>
        <w:t>3.5Â Â Â Â  Im Bericht vom 27. November 2007 fÃ¼hrten die behandelnden Ãrzte aus, in den letzten Wochen sei deutlich geworden, dass nebst der StÃ¶rung der Impulskontrolle eine floride psychotische Symptomatik vorliege. Aufgrund der Aufmerksamkeits- und GedÃ¤chtnisstÃ¶rungen, der SinnesstÃ¶rungen und der Zwangsgedanken gerate die BeschwerdefÃ¼hrerin immer wieder in erhebliche Dysphorien und gereizte ZustÃ¤nde, die sich in Form von ImpulsdurchbrÃ¼chen bemerkbar machten. Aufgrund der Minderbegabung sei es besonders schwierig, die BeschwerdefÃ¼hrerin hinsichtlich StressbewÃ¤ltigung, ErhÃ¶hung der Selbstreflexion und Erarbeitung von alternativen Verhaltensstrategien zu fÃ¶rdern. Gleichwohl werde milieu- und verhaltenstherapeutisch versucht, in einem festgelegten Handlungsrahmen die HandlungsmÃ¶glichkeiten der BeschwerdefÃ¼hrerin zu verbessern. Die Dauer stationÃ¤rer Behandlung sei zur Zeit nicht abschÃ¤tzbar und eine prognostische EinschÃ¤tzung sei nicht mÃ¶glich (Urk. 9/8 S. 1 f.).</w:t>
      </w:r>
    </w:p>
    <w:p>
      <w:r>
        <w:t>3.6Â Â Â Â  Im Bericht vom 3. Juli 2008 fÃ¼hrten die behandelnden Ãrzte des Psychiatrie-Zentrums B.___ aus, die BeschwerdefÃ¼hrerin habe inzwischen gelernt, an ihren Kompetenzen im Umgang mit ihren GefÃ¼hlen und zwischenmenschlichen Kommunikationsfertigkeiten zu arbeiten. Die BeschwerdefÃ¼hrerin habe von der psychotherapeutischen Behandlung durch eine Frau profitieren kÃ¶nnen. Seit Beginn dieser Behandlung sei es zu keinen AuffÃ¤lligkeiten mehr gekommen. Die BeschwerdefÃ¼hrerin zeige eine EinsichtsfÃ¤higkeit mit emotionaler Nachwirkung. Seit September 2007 werde lediglich noch die Pflegetaxe vergÃ¼tet. Der Befundverlauf mache indessen deutlich, dass die reine psychiatrische Pflege zu keiner VerÃ¤nderung der Problematik fÃ¼hre (Urk. 5 S. 1 f.).</w:t>
      </w:r>
    </w:p>
    <w:p>
      <w:r>
        <w:t>3.7Â Â Â Â  Dr. C.___, Vertrauensarzt der Beschwerdegegnerin, fÃ¼hrte in der Stellungnahme vom 17. Januar 2008 aus, die BeschwerdefÃ¼hrerin leide unter Zwangsgedanken und SinnestÃ¤uschungen. Vom Affekt her imponiere die BeschwerdefÃ¼hrerin dysphorisch gereizt, Ã¤ngstlich, innerlich unruhig und gespannt. In anderen Phasen imponiere die BeschwerdefÃ¼hrerin depressiv. NÃ¶tig sei nach Angaben der behandelnden Ãrzte eine strikt gefÃ¼hrte, tragende Therapie mit milieutherapeutischen Schwerpunkten. Als Behandlungsziel seien die medikamentÃ¶se Umstellung, die weitere psychische Stabilisierung und das Suchen nach einer betreuten Wohnform genannt worden. Aus vertrauensÃ¤rztlicher Sicht stehe es ausser Frage, dass die BeschwerdefÃ¼hrerin Ã¼ber lÃ¤ngere Zeit akutspitalbedÃ¼rftig gewesen sei. Des Weiteren mÃ¼sse davon ausgegangen werden, dass die BeschwerdefÃ¼hrerin weiterhin im stationÃ¤ren Rahmen behandelt werden mÃ¼sse. Seit Oktober 2007 sollte diese Behandlung auf einer geeigneten psychiatrischen Langzeit- respektive Pflegestation im geschÃ¼tzten oder geschlossenen Rahmen mit fachÃ¤rztlicher Behandlung und psychiatrischem Personal durchgefÃ¼hrt werden (Urk. 9/11).</w:t>
      </w:r>
    </w:p>
    <w:p>
      <w:r>
        <w:t>3.8Â Â Â Â  Am 28. MÃ¤rz 2008 fÃ¼hrte Vertrauensarzt Dr. med. D.___, Facharzt fÃ¼r Allgemeinmedizin, aus, die BeschwerdefÃ¼hrerin sei seit nunmehr eineinhalb Jahren hospitalisiert. An der Gesamtprognose habe sich seither nichts geÃ¤ndert. Im Rahmen der instabilen klinischen Situation mit ImpulsdurchbrÃ¼chen aggressiver und teilweise autoaggressiver Art fluktuiere der Zustand seit MÃ¤rz 2006 auf einem tiefen Niveau. Die von den behandelnden Ãrzten des Psychiatrie Zentrums B.___ im Gesuch vom 30. Januar 2008 (vgl. Urk. 9/13) erwÃ¤hnte schwere psychische Dekompensation und die aktuelle SelbstgefÃ¤hrdung seien angesichts der Grunddiagnose nicht ungewÃ¶hnlich und mÃ¼ssten im Rahmen des natÃ¼rlichen Verlaufs dieser schweren Erkrankung gesehen werden. Die BeschwerdefÃ¼hrerin befinde sich insgesamt gesehen in einem nicht mehr besserungsfÃ¤higen Zustand mit gleichbleibend schlechter Prognose. Sie benÃ¶tige weiterhin einen stabilen und geschÃ¼tzten stationÃ¤ren Rahmen in einer Institution mit fachkundiger Betreuung. Eine SpitalbedÃ¼rftigkeit bestehe jedoch nicht mehr (Urk. 9/14 S. 1).</w:t>
      </w:r>
    </w:p>
    <w:p>
      <w:r>
        <w:t>4.Â Â Â Â Â Â</w:t>
      </w:r>
    </w:p>
    <w:p>
      <w:r>
        <w:t>4.1Â Â Â Â  Aktenkundig und unbestritten ist, dass die BeschwerdefÃ¼hrerin seit vielen Jahren an einer gravierenden psychischen Krankheit, das heisst an einer emotional instabilen PersÃ¶nlichkeitsstÃ¶rung vom impulsiven Typ mit Zwangsgedanken und Zwangshandlungen sexueller und aggressiver Art und an rezidivierenden depressiven StÃ¶rungen mit intermittierender SuizidalitÃ¤t leidet. Des Weiteren besteht der Verdacht auf eine komplexe posttraumatische BelastungsstÃ¶rung mit Dissoziationen kombiniert mit psychotischem Erleben und der Verdacht auf eine Minderintelligenz. Dies belegen insbesondere die verschiedenen Berichte der behandelnden Ãrzte.</w:t>
      </w:r>
    </w:p>
    <w:p>
      <w:r>
        <w:t>4.2Â Â Â Â  GemÃ¤ss Rechtsprechung des Bundesgerichts besteht bei einer chronifizierten Schizophrenie, selbst in fortgeschrittenem Stadium, fÃ¼r sich allein keine AkutspitalbedÃ¼rftigkeit. Das gilt auch dann, wenn als Folge der Erkrankung eine regelmÃ¤ssige Ãberwachung wegen Selbst- oder FremdgefÃ¤hrdung oder zwecks Medikamenteneinnahme notwendig ist. Solche Massnahmen kÃ¶nnen auch in Pflegeheimen erbracht werden (Urteil E. vom 20. Oktober 2005, K 44/05, Erw. 2.2).</w:t>
      </w:r>
    </w:p>
    <w:p>
      <w:r>
        <w:t>4.3Â Â Â Â  Vorliegend rechtfertigt sich dieselbe Beurteilung. Dass die chronische psychische Erkrankung der BeschwerdefÃ¼hrerin als solche eine dauernde Hospitalisation nÃ¶tig macht, geht aus den Akten nicht hervor. Der von der BeschwerdefÃ¼hrerin phasenweise ausgehenden Eigen- (SuizidalitÃ¤t) und FremdgefÃ¤hrdung (impulsiv-gewalttÃ¤tige DurchbrÃ¼che gegenÃ¼ber Dritten sowie wiederkehrende Impulse zu sexuellen Handlungen gegenÃ¼ber Kindern) kann auch in einem Pflegeheim wirksam begegnet werden. Auch nach vertrauensÃ¤rztlicher Beurteilung bedarf die BeschwerdefÃ¼hrerin in erster Linie der Betreuung in einer geschlossenen Einrichtung. ZusÃ¤tzlich ist ein gewisses therapeutisches Setting nÃ¶tig, das der Aufrechterhaltung der erreichten Stabilisierung der BeschwerdefÃ¼hrerin dient. Inwiefern diesen Erfordernissen ausschliesslich im Rahmen einer Akutspitalbehandlung nachgekommen werden kann, legten die behandelnden Ãrzte nicht dar. Ãberzeugender ist diesbezÃ¼glich die vertrauensÃ¤rztliche Beurteilung, gemÃ¤ss der die BeschwerdefÃ¼hrerin auf einer geeigneten psychiatrischen Langzeit- respektive Pflegestation im geschÃ¼tzten beziehungsweise geschlossenen Rahmen mit fachÃ¤rztlicher Behandlung und psychiatrischem Personal unterzubringen ist. Zutreffend wies die BeschwerdefÃ¼hrerin darauf hin, dass Dr. D.___ kein Fachpsychiater sei. Es gilt aber zu beachten, dass seine Beurteilung sachlich Ã¼berzeugt und mit den Darlegungen von Dr. C.___, einem Facharzt fÃ¼r Psychiatrie und Psychotherapie, in Ãbereinstimmung steht.</w:t>
      </w:r>
    </w:p>
    <w:p>
      <w:r>
        <w:t>4.4Â Â Â Â  Im Bericht vom 3. Juli 2008 hoben die behandelnden Ãrzte eine im Jahresverlauf eingetretene, leicht positive Entwicklung hervor (Urk. 5 S. 2). Dieser gingen etliche stationÃ¤re Interventionen in der Vergangenheit und die seit MÃ¤rz 2006 ununterbrochen andauernde stationÃ¤re Behandlung voraus. Die Prognose ist ungewiss. Von der Aussicht auf eine namhafte Besserung kann bei dieser Sachlage nicht gesprochen werden. Eine solche Aussicht bestand bereits im Zeitpunkt der Leistungseinstellung im Herbst 2007 nicht. GemÃ¤ss der bundesgerichtlichen Praxis begrÃ¼ndet eine gewisse Chance auf Besserung respektive auf eine positive Entwicklung in nur gemÃ¤ssigter Form im Rahmen eines chronischen Krankheitsverlaufs keine AkutspitalbedÃ¼rftigkeit (Urteil E. vom 20. Oktober 2005, K 44/05, Erw. 3.2.1). Die Aussichten auf eine Verbesserung des Zustandes mÃ¼ssen vielmehr konkret und von einer gewissen Erheblichkeit sein.</w:t>
      </w:r>
    </w:p>
    <w:p>
      <w:r>
        <w:t>4.5Â Â Â Â  Die SpitalbedÃ¼rftigkeit erachtet die BeschwerdefÃ¼hrerin auch deshalb als gegeben, weil damit ein spÃ¤terer Ãbertritt ins betreute Wohnen am ehesten ermÃ¶glicht werde. Auch diesbezÃ¼glich gilt das in vorstehender ErwÃ¤gung 4.4 Gesagte. Mit einer namhaften Verbesserung der gesundheitlichen Situation kann mit Ã¼berwiegender Wahrscheinlichkeit nicht mehr gerechnet werden. Trotz der jahrelangen stationÃ¤ren Behandlung war bis jetzt der Ãbertritt in eine betreute Wohnform nicht mÃ¶glich.</w:t>
      </w:r>
    </w:p>
    <w:p>
      <w:r>
        <w:t>4.6Â Â Â Â  Zusammenfassend ergibt sich, dass aufgrund der Chronifizierung der Erkrankung der BeschwerdefÃ¼hrerin sowie aufgrund des Umstandes, dass die Spitalbehandlung im Sommer 2007 mehr als ein Jahr angedauert hatte, ohne dass eine namhafte Besserung eingetreten war oder eine solche in Aussicht stand, eine AkutspitalbedÃ¼rftigkeit nicht mehr gegeben war. Es ist daher nicht zu beanstanden, dass die Beschwerdegegnerin die AkutspitalbedÃ¼rftigkeit per Ende Juli 2007 nicht mehr als gegeben erachtete. Indem die Beschwerdegegnerin bis Ende September 2007 die Kosten fÃ¼r die Akutbehandlung tatsÃ¤chlich deckte, beachtete sie hinreichend die praxisgemÃ¤ss zu gewÃ¤hrende Ãbergangszeit (vgl. Eugster, a.a.O., S. 529 Rz 399).</w:t>
      </w:r>
    </w:p>
    <w:p>
      <w:r>
        <w:t>Â Â Â Â Â Â Â Â  Da der Entscheid der Beschwerdegegnerin nicht zu beanstanden ist, ist die dagegen erhobene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Hans StÃ¼nzi</w:t>
      </w:r>
    </w:p>
    <w:p>
      <w:r>
        <w:t>- CSS Kranken-Versicherung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