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KV.2008.00021 vom 2. März 2010</w:t>
      </w:r>
    </w:p>
    <w:p>
      <w:r>
        <w:t>ZH Sozialversicherungsgericht, 2010-03-02, DE</w:t>
      </w:r>
    </w:p>
    <w:p>
      <w:r>
        <w:rPr>
          <w:b/>
        </w:rPr>
        <w:t xml:space="preserve">Quelle: </w:t>
      </w:r>
      <w:r>
        <w:t>https://mcp.opencaselaw.ch/entscheid/zh_sozialversicherungsgericht_KV.2008.00021</w:t>
      </w:r>
    </w:p>
    <w:p>
      <w:r>
        <w:t>FR: ZH_SOZIALVERSICHERUNGSGERICHT KV.2008.00021 du 2 mars 2010</w:t>
      </w:r>
    </w:p>
    <w:p>
      <w:r>
        <w:t>IT: ZH_SOZIALVERSICHERUNGSGERICHT KV.2008.00021 del 2 marzo 2010</w:t>
      </w:r>
    </w:p>
    <w:p>
      <w:pPr>
        <w:pStyle w:val="Heading2"/>
      </w:pPr>
      <w:r>
        <w:t>Erwägungen</w:t>
      </w:r>
    </w:p>
    <w:p>
      <w:r>
        <w:rPr>
          <w:b/>
        </w:rPr>
        <w:t>E. 1</w:t>
      </w:r>
    </w:p>
    <w:p>
      <w:r>
        <w:t>1.1Â Â Â Â  Art. 24 des Bundesgesetzes Ã¼ber die Krankenversicherung (KVG) verpflichtet die Krankenkassen, aus der obligatorischen Krankenpflegeversicherung die Kosten fÃ¼r die in den Artikeln 25-31 KVG aufgelisteten Leistungen nach Massgabe der in den Artikeln 32-34 KVG festgelegten Voraussetzungen zu Ã¼bernehmen. Zum Leistungsbereich gemÃ¤ss den Artikeln 25-31 KVG gehÃ¶ren die Kosten fÃ¼r die Leistungen, die der Diagnose oder Behandlung einer Krankheit und ihrer Folgen dienen (Art. 25 Abs. 1 KVG).</w:t>
      </w:r>
    </w:p>
    <w:p>
      <w:r>
        <w:t>Â Â Â Â Â Â Â Â Â  Diese Leistungen umfassen nicht nur die Ã¤rztlichen Leistungen fÃ¼r die Diagnose und Behandlung, sondern auch Leistungen von Personen, die auf Ã¤rztliche Anordnung erbracht werden, wie namentlich die Ã¤rztlich angeordneten physiotherapeutischen Behandlungen (Art. 25 Abs. 2 lit. a Ziff. 3 KVG in Verbindung mit Art. 46 f. der Verordnung Ã¼ber die Krankenversicherung, KVV, und Art. 5 der Verordnung des EidgenÃ¶ssischen Departements des Innern, EDI, Ã¼ber Leistungen in der obligatorischen Krankenpflegeversicherung, KLV).</w:t>
      </w:r>
    </w:p>
    <w:p>
      <w:r>
        <w:t>1.2Â Â Â Â  Dabei haben die von nichtÃ¤rztlichen Leistungserbringern applizierten Heil-anwendungen eine positive und abschliessende AufzÃ¤hlung in den Art. 5 ff. KLV erfahren (BGE 129 V 172 Erw. 3.4).</w:t>
      </w:r>
    </w:p>
    <w:p>
      <w:r>
        <w:t>Â Â Â Â Â Â Â Â Â  Im Besonderen bestimmt Art. 5 Abs. 4 KLV im Hinblick auf die Physiotherapie, dass der behandelnde Arzt - soll die Physiotherapie nach einer Behandlung, die 36 Sitzungen entspricht, zu Lasten der Versicherung fortgesetzt werden - dem Vertrauensarzt zu berichten und einen begrÃ¼ndeten Vorschlag Ã¼ber die Fortsetzung der Therapie zu unterbreiten hat. Der Vertrauensarzt prÃ¼ft den Vorschlag und beantragt, ob und in welchem Umfang die Physiotherapie zu Lasten der Krankenversicherung fortgesetzt werden kann.</w:t>
      </w:r>
    </w:p>
    <w:p>
      <w:r>
        <w:t>1.3Â Â Â Â  In Art. 32 Abs. 1 KVG wird als generelle Voraussetzung fÃ¼r die Leistungspflicht aus der obligatorischen Krankenpflegeversicherung verlangt, dass die Leistungen nach den Artikeln 25-31 KVG wirksam, zweckmÃ¤ssig und wirtschaftlich sind. Dabei ist eine Leistung im Sinne von Art. 32 Abs. 1 KVG wirksam, wenn sie objektiv den Erfolg der Behandlung der Krankheit erwarten lÃ¤sst. Der Begriff der Wirksamkeit definiert sich in erster Linie vom Ziel her, auf welches die in Frage stehende Massnahme gerichtet ist. Dagegen differenziert er nicht danach, ob es um die BekÃ¤mpfung der Ursachen der gesundheitlichen BeeintrÃ¤chtigung geht oder um die Behandlung der Symptome der Krankheit. Diese Unterscheidung ebenso wie die Dauer des Erfolges der Massnahme sind erst, aber immerhin bei der Beurteilung der ZweckmÃ¤ssigkeit von Bedeutung. Unter dem Gesichtspunkt der Wirksamkeit der Leistung als Voraussetzung fÃ¼r deren Ãbernahme durch die obligatorische Krankenpflegeversicherung ist somit nicht in erster Linie die mÃ¶glichst vollstÃ¤ndige Beseitigung der kÃ¶rperlichen oder psychischen BeeintrÃ¤chtigung entscheidend. Vielmehr ist danach zu fragen, ob das Ziel der Behandlung (Beschwerdefreiheit und/oder Wiederherstellung der kÃ¶rperlichen, geistigen und psychischen FunktionalitÃ¤t) objektiv erreichbar ist (BGE 130 V 304 Erw. 6.1 und Erw. 6.2.1.1 mit Hinweisen; vgl. Eugster, Krankenversicherung, in: Schweizerisches Bundesverwaltungsrecht, SBVR, 2. Auf-lage, Basel 2006, S. 494 Rz 291).</w:t>
      </w:r>
    </w:p>
    <w:p>
      <w:r>
        <w:t>Â Â Â Â Â Â Â Â Â  Ob eine Leistung zweckmÃ¤ssig ist, beurteilt sich nach dem diagnostischen oder therapeutischen Nutzen der Anwendung im Einzelfall, unter BerÃ¼cksichtigung der damit verbundenen Risiken, gemessen am angestrebten Heilerfolg der mÃ¶glichst vollstÃ¤ndigen Beseitigung der kÃ¶rperlichen oder psychischen BeeintrÃ¤chtigung. Die ZweckmÃ¤ssigkeit fragt unter anderem nach der medizinischen Indikation der Leistung. Nach denselben Kriterien beurteilt sich, welche von zwei unter dem Gesichtspunkt der Wirksamkeit alternativ in Betracht fallenden medizinischen Massnahmen die zweckmÃ¤ssigere ist und im Hinblick auf den Umfang der Kostendeckung durch die obligatorische Krankenpflegeversicherung grundsÃ¤tzlich zu wÃ¤hlen ist (BGE 130 V 304 Erw. 6.1 mit Hinweisen).</w:t>
      </w:r>
    </w:p>
    <w:p>
      <w:r>
        <w:t>Â Â Â Â Â Â Â Â Â  Das Gebot der Wirtschaftlichkeit besagt sodann, dass die Krankenversicherer die Leistungen auf das Mass zu beschrÃ¤nken haben, das fÃ¼r den Behandlungszweck erforderlich ist. Demnach haben sie dort, wo gleichzeitig mehrere Massnahmen als wirksam und zweckmÃ¤ssig zu qualifizieren sind, nur fÃ¼r die kostengÃ¼nstigere dieser Massnahmen aufzukommen (vgl. RKUV 1999 KV Nr. 64 S. 67 f. Erw. 3a+b mit Hinweisen; vgl. Eugster, a.a.O., S. 495 ff. Rz 297 ff.).</w:t>
      </w:r>
    </w:p>
    <w:p>
      <w:r>
        <w:t>1.4Â Â Â Â  Die obligatorische Krankenversicherung Ã¼bernimmt ferner im Rahmen der Krankenpflege die Kosten der Untersuchungen, Behandlungen und Pflegemassnahmen (Leistungen), die auf Ã¤rztliche Anordnung hin oder im Ã¤rztlichen Auftrag unter anderem von Pflegefachfrauen und PflegefachmÃ¤nnern erbracht werden (Art. 7 Abs. 1 lit. a KLV). Darunter fallen Massnahmen der Grundpflege, insbesondereÂ  die allgemeine Grundpflege bei Patienten oder Patientinnen, welche die TÃ¤tigkeiten nicht selber ausfÃ¼hren kÃ¶nnen, wie Beine einbinden, KompressionsstrÃ¼mpfe anlegen; Betten, Lagern; BewegungsÃ¼bungen, Mobilisieren; Dekubitusprophylaxe, Massnahmen zur VerhÃ¼tung oder Behebung von behandlungsbedingten SchÃ¤digungen der Haut; Hilfe bei der Mund- und KÃ¶rperpflege, beim An- und Auskleiden, beim Essen und Trinken (Art. 7 Abs. 2 lit. c Ziff. 1 KLV).</w:t>
      </w:r>
    </w:p>
    <w:p>
      <w:r>
        <w:t>Â Â Â Â Â Â Â Â Â  FÃ¼r diese in Pflegeheimen erbrachten Leistungen rechnet der Krankenversicherer nach besonderen Tarifen ab (Art. 9 Abs. 4 KLV).</w:t>
      </w:r>
    </w:p>
    <w:p>
      <w:r>
        <w:rPr>
          <w:b/>
        </w:rPr>
        <w:t>E. 2</w:t>
      </w:r>
    </w:p>
    <w:p>
      <w:r>
        <w:t>Â</w:t>
      </w:r>
    </w:p>
    <w:p>
      <w:r>
        <w:t>2.1Â Â Â Â  Die Beschwerdegegnerin hielt zur BegrÃ¼ndung ihres Entscheides fest, nach 36 Physiotherapiesitzungen habe der behandelnde Arzt dem Vertrauensarzt einen Vorschlag Ã¼ber die Fortsetzung der Therapie zu unterbreiten. Vertrauensarzt Dr. D.___ habe die Fortsetzung abgelehnt, zumal es gemÃ¤ss Art. 7 KLV Sache der Heimpflege sei, die Ã¤rztlicherseits genannten Ziele der Physiotherapie mittels geeigneter Massnahmen zu verwirklichen. Die hier fragliche Pflege sei bereits in der Grundpflege enthalten und mit der Pauschale gemÃ¤ss Tarifvereinbarung seien alle von der obligatorischen Krankenpflegeversicherung zu Ã¼bernehmenden pflegerischen Leistungen abgegolten. Daran Ã¤ndere die angebliche Ãberlastung des Heimpersonals nichts. Diese Aufgaben kÃ¶nnen nicht oder nur in absoluten AusnahmefÃ¤llen auf eine zusÃ¤tzliche Physiotherapie delegiert werden. Eine auf Dauer angelegte Kumulation von Pflegeheim- und Physiotherapiekosten sei nicht gerechtfertigt. Die soziale Krankenversicherung garantiere eine angemessene medizinische Versorgung auf hohem Niveau, aber nicht das denkbare Maximum ohne RÃ¼cksicht auf die Kosten. Hier handle es sich in Anbetracht der anbegehrten Dauerbehandlung nicht mehr um eine wirksame und wirtschaftliche Behandlung (Urk. 2 S. 2, Urk. 6 S. 3 und S. 6).</w:t>
      </w:r>
    </w:p>
    <w:p>
      <w:r>
        <w:t>Â Â Â Â Â Â Â Â Â  Weiter wies die Beschwerdegegnerin darauf hin, dass die Physiotherapie nur unter den in Art. 5 KLV genannten Voraussetzungen zu Ã¼bernehmen sei. Wenn eine versicherte Person bereits in einem Pflegeheim betreut werde, habe die WirtschaftlichkeitsprÃ¼fung umso eingeschrÃ¤nkter auszufallen (Urk. 6 S. 5). Im Konkreten sei nicht auszumachen, dass die Physiotherapie eine dauerhafte Stabilisierung und namhafte Besserung des Gesundheitszustandes der Versicherten im Sinne eines Behandlungserfolges garantiere (Urk. 6 S. 5 f.). Die fragliche Behandlung stelle eine privilegierte Intensivbehandlung mit prÃ¤ventivem Charakter dar, was die Leistungspflicht des Krankenversicherers sprenge (Urk. 6 S. 6).</w:t>
      </w:r>
    </w:p>
    <w:p>
      <w:r>
        <w:t>2.2Â Â Â Â  Dagegen vertrat die Versicherte den Standpunkt, das Pflegepersonal des Alters- und Pflegeheimes B.___ sei nicht genÃ¼gend ausgebildet zur DurchfÃ¼hrung der hier erforderlichen Physiotherapie. Diese falle auch nicht in ihren Kompetenzbereich. Auf die Empfehlung des Vertrauensarztes kÃ¶nne nicht abgestellt werden, da er sich als Facharzt fÃ¼r Rechtsmedizin nicht adÃ¤quat zu den sich hier stellenden medizinischen Fragen Ã¤ussern kÃ¶nne. Die verlangten physiotherapeutischen Massnahmen wie die Stoffwechselgymnastik, spezifische KoordinationsÃ¼bungen und Gleichgewichtstraining zÃ¤hlten nicht zu den BewegungsÃ¼bungen und MobilitÃ¤tsmassnahmen, welche durch das Pflegepersonal zu erbringen seien. Die behandelnden Neurologen erachteten die Dauertherapie als notwendig zwecks Verbesserung der Stand- und GangfÃ¤higkeit zur Vermeidung intermedizinischer Komplikationen und Kontrakturen. Dank der intensiven Physiotherapie habe die Versicherte grosse Fortschritte gemacht; sie sei weniger spastisch und beweglicher und fÃ¼r das Pflegepersonal leichter zu mobilisieren. Die FortfÃ¼hrung der Physiotherapie diene rehabilitativen Zwecken und der Erhaltung der schon sehr eingeschrÃ¤nkten MobilitÃ¤t von A.___; andernfalls drohe eine akute und massive Verschlechterung ihres Gesundheits- und Allgemeinzustandes. Die Beschwerdegegnerin habe auch nicht begrÃ¼ndet, inwieweit die Ã¤rztlich angeordnete Physiotherapie nicht wirtschaftlich im Sinne von Art. 32 Abs. 1 KVG sei (Urk. 1 S. 4 ff).</w:t>
      </w:r>
    </w:p>
    <w:p>
      <w:r>
        <w:t>2.3Â Â Â Â  Strittig und zu prÃ¼fen ist, ob und in welchem Umfang die Beschwerdegegnerin aus der obligatorischen Krankenpflegeversicherung Ã¼ber die am 31. August 2007 zugesprochenen sechs Sitzungen Physiotherapie (Urk. 7/12) hinaus leistungspflichtig ist.</w:t>
      </w:r>
    </w:p>
    <w:p>
      <w:r>
        <w:rPr>
          <w:b/>
        </w:rPr>
        <w:t>E. 3</w:t>
      </w:r>
    </w:p>
    <w:p>
      <w:r>
        <w:t>3.1Â Â Â Â  Der Sohn der Versicherten, Dr. Y.___, diagnostizierte im Verlaufsbericht vom 21. August 2007 unter anderem einen Status nach Debridement bei phlegmonÃ¶ser VerÃ¤nderung, ein lumbospondylogenes Syndrom und einen Verdacht auf Lewy-Body-Krankheit, das heisst auf eine Demenz (Urk. 7/9 S. 1). Bei letzterem sei von einem nicht definitiv klassifizierbaren neurologischen Leiden auszugehen. Dr. Y.___ beschrieb einen langsam progredienten Verlauf. Die Beschwerden hÃ¤tten bereits zu Beginn der Behandlung in etwa gleichem Umfang bestanden. Unter Therapie gelinge eine gewisse Stabilisierung der VerhÃ¤ltnisse, wodurch Komplikationen wie Kontrakturen, Decubitalprobleme etc. vermieden werden kÃ¶nnen. Die Therapie bringe in Bezug auf unweigerlich fortschreitende StÃ¶rungen bei PflegeabhÃ¤ngigen grosse Vorteile und sei als wesentlicher Teil eines nun abgeheilten Decubitus anzusehen. Weiter garantiere die Therapeutin einen fachkundigen Umgang mit der operierten Spinalkanalstenose. Diese prÃ¤ventive Form der Therapie sei bis auf weiteres erforderlich (Urk. 7/9 S. 2). Der Ersatz der speziell geschulten Kraft durch nicht entsprechend ausgebildetes Personal komme einer Sistierung der Therapie gleich (Urk. 7/9 S. 3).</w:t>
      </w:r>
    </w:p>
    <w:p>
      <w:r>
        <w:t>3.2Â Â Â Â  Vertrauensarzt Dr. D.___ bestÃ¤tigte am 30. August 2007, dass die Versicherte an einer besonderen Demenzkrankheit leide, die zu einer derartigen Gangunsicherheit gefÃ¼hrt habe, dass sie auf einen Rollstuhl angewiesen sei. Das Gehen sei nur noch unter Aufsicht und Hilfe mÃ¶glich. Ziel der Physiotherapie sei in erster Linie die Mobilisation zur Vermeidung von Decubitus. Wenn sich die Versicherte im Heim aufhalte, kÃ¶nne er nur noch eine Serie von sechs Physiotherapiesitzungen befÃ¼rworten, wÃ¤hrend denen das Pflegepersonal durch die Physiotherapeutin zu instruieren sei (Urk. 7/11).</w:t>
      </w:r>
    </w:p>
    <w:p>
      <w:r>
        <w:t>3.3Â Â Â Â  Am 6. September 2007 nannte Dr. Y.___ neben der massiven Gangunsicherheit eine zunehmende zeitliche OrientierungsstÃ¶rung und eine allgemeine SchwÃ¤che. Die Versicherte kÃ¶nne weder aus sitzender noch aus liegender Position aufstehen. Sie sei bereits im MÃ¤rz 2007 gestÃ¼rzt, was nunmehr zu vermeiden sei. Ohne Physiotherapie habe A.___ mit Komplikationen (Decubitus, Kontrakturen, rezidivierende Infekte und progrediente SchwÃ¤che) zu rechnen. Die von der Physiotherapeutin angewandten Techniken kÃ¶nnten dem Pflegepersonal auch nicht vermittelt werden, zumal das Pflegepersonal ohnehin Ã¼berlastet sei. Nur bei Fortsetzung der Therapie kÃ¶nnten ein einigermassen stabiler Zustand erreicht und Komplikationen vermieden werden (Urk. 7/13).</w:t>
      </w:r>
    </w:p>
    <w:p>
      <w:r>
        <w:t>3.4Â Â Â Â  Dr. D.___ ergÃ¤nzte am 13. September 2007, dass gemÃ¤ss Art. 7 Abs. 2 lit. c Ziff. 1 KLV das Lagern, BewegungsÃ¼bungen, Mobilisieren, Dekubitusprophylaxe sowie Massnahmen zur VerhÃ¼tung oder Behebung von behandlungsbedÃ¼rftigen SchÃ¤digungen der Haut ins Pflichtenheft des Pflegepersonals falle, wobei das Pflegeheim hiefÃ¼r auch Leistungen zu Lasten der Krankenversicherung abrechne (Urk. 7/15).</w:t>
      </w:r>
    </w:p>
    <w:p>
      <w:r>
        <w:t>3.5Â Â Â Â  Am 15. November 2007 wiederholte Dr. Y.___ bei gestellter Diagnose, dass Physiotherapie notwendig sei und dass die notwendigen Therapien nicht durch das Pflegepersonal erbracht werden kÃ¶nnten (Urk. 7/20).</w:t>
      </w:r>
    </w:p>
    <w:p>
      <w:r>
        <w:t>Â Â Â Â Â Â Â Â Â  Dem stimmte E.___, Leiter Pflege und Betreuung des Alters- und Pflegeheimes B.___, im Schreiben vom 8. April 2008 zu. Ferner erklÃ¤rte er, dass Stoffwechselgymnastik, KoordinationsÃ¼bungen, Gleichgewichtstraining, Lockerung von SpastizitÃ¤t vorab in den Beinen und Atemtherapie nicht in den Kompetenzbereich des Pflegepersonals falle, das hiefÃ¼r auch nicht ausgebildet sei. Diese Behandlung gehe Ã¼ber die durch Dr. D.___ beschriebene allgemeine Grundpflege hinaus (Urk. 3/2).</w:t>
      </w:r>
    </w:p>
    <w:p>
      <w:r>
        <w:rPr>
          <w:b/>
        </w:rPr>
        <w:t>E. 4</w:t>
      </w:r>
    </w:p>
    <w:p>
      <w:r>
        <w:t>4.1Â Â Â Â  Aufgrund der Akten ist zwar nicht zweifelsfrei ausgewiesen, dass die Versicherte anlÃ¤sslich der Anfrage bei Dr. Y.___ am 20. August 2007 (Urk. 7/7) bereits mit 36 Sitzungen Physiotherapie behandelt worden war. Die Beschwerdegegnerin hat dies im angefochtenen Entscheid erwÃ¤hnt (Urk. 2 S. 2) und die Versicherte hat diesen Umstand nicht konkret bestritten, sondern darauf hingewiesen, dass am 31. August 2007 (vgl. Urk. 7/12) lediglich 6 Sitzungen bewilligt worden seien (Urk. 1 S. 8 f.).</w:t>
      </w:r>
    </w:p>
    <w:p>
      <w:r>
        <w:t>Â Â Â Â Â Â Â Â Â  Allerdings kann ausgeschlossen werden, dass dies die ersten vom obligatorischen Krankenversicherer Ã¼bernommenen Behandlungen waren, denn ausgewiesenermassen wurden wenigstens in der Zeit vom 26. Juni bis 7. August 2007 physiotherapeutische Leistungen erbracht und in Rechnung gestellt (Urk. 7/6). Diese Rechnung enthÃ¤lt im Ãbrigen den Hinweis ÂLangzeittherapieÂ und dem Schreiben der Beschwerdegegnerin vom 20. August 2007 ist zu entnehmen, dass die Versicherte seit lÃ¤ngerer Zeit in physiotherapeutischer Behandlung steht (Urk. 7/7).</w:t>
      </w:r>
    </w:p>
    <w:p>
      <w:r>
        <w:t>Â Â Â Â Â Â Â Â Â  Somit darf davon ausgegangen werden, dass die Beschwerdegegnerin im Zeitpunkt der Anfrage bei Dr. Y.___ schon fÃ¼r 36 Sitzungen aufgekommen war, so dass sie weitere Behandlungen nur unter der Voraussetzung von Art. 5 Abs. 4 KLV zu Ã¼bernehmen hat.</w:t>
      </w:r>
    </w:p>
    <w:p>
      <w:r>
        <w:t>4.2Â Â Â Â  Zu prÃ¼fen ist sodann, ob die von Dr. Y.___ angeordneten Massnahmen bereits im Leistungskatalog der allgemeinen Grundpflege im Sinne von Art. 7 Abs. 2 lit. c Ziff. 1 KLV enthalten sind, womit der Krankenversicherer die Behandlung im Rahmen des Pflegebeitrages nach dem Tarif fÃ¼r den Aufenthalt in einem Pflegeheim (Art. 50 KVG) beziehungsweise im Rahmen des Globalbudgets fÃ¼r Pflegeheime (Art. 51 KVG) abzurechnen hat.</w:t>
      </w:r>
    </w:p>
    <w:p>
      <w:r>
        <w:t>4.3Â Â Â Â  Aufgrund der Aktenlage ist erstellt, dass die Versicherte der Behandlung ihrer demenzÃ¤hnlichen Krankheit, der HautentzÃ¼ndung und der RÃ¼ckenbeschwerden (vgl. Urk. 7/9 S. 1) bedufte. GemÃ¤ss Dr. Y.___ wurde sie mit verschiedenen Therapietechniken zur Mobilisierung behandelt, namentlich der Bobath Technik, mithin eine Krankengymnastik, die bei GehirnschÃ¤digung und Spastik eingesetzt wird (Pschyrembel, 259. Auflage, S. 230). Die Therapie diente laut Bericht vom 21. August 2007 im Besonderen der Dekubitusprophylaxe und dem Vorbeugen von Kontrakturen (Urk. 7/9 S. 2).</w:t>
      </w:r>
    </w:p>
    <w:p>
      <w:r>
        <w:t>Â Â Â Â Â Â Â Â Â  Den AusfÃ¼hrungen von Dr. Y.___ ist jedoch zu entnehmen, dass trotz den stattgehabten physiotherapeutischen Behandlungen ein langsam progredienter Verlauf zu verzeichnen war. Dr. Y.___ meinte sodann, die AusprÃ¤gung der AusfÃ¤lle und Unsicherheiten dÃ¼rften bereits zu Beginn der Behandlung in knapp gleichem Umfang bestanden haben. Weiter legte er dar, dass das Gehen nur noch unter strenger Aufsicht mit einem Rollstuhl oder Rollator mÃ¶glich sei. Dank der Physiotherapie hÃ¤tten sich die VerhÃ¤ltnisse stabilisiert (Urk. 7/9 S. 2).</w:t>
      </w:r>
    </w:p>
    <w:p>
      <w:r>
        <w:t>4.4Â Â Â Â  Unter diesen UmstÃ¤nden ist nicht mit Ã¼berwiegender Wahrscheinlichkeit erstellt, dass die Physiotherapie wirksam war. Es kann bestenfalls von einer Stabilisierung der VerhÃ¤ltnisse, nicht jedoch von einem Heilungserfolg im Sinne einer Wiederherstellung oder Verbesserung der Gesundheit gesprochen werden. Insbesondere ist nicht erstellt, dass die Physiotherapie aus medizinischer Sicht zur Heilung der Beschwerden beziehungsweise zur Verbesserung des Gesundheitszustandes der Versicherten unentbehrlich und unvermeidlich war, zumal die bereits gewÃ¤hrte Physiotherapie einen progredienten Krankheitsverlauf auch nicht abzuwenden vermochte.</w:t>
      </w:r>
    </w:p>
    <w:p>
      <w:r>
        <w:t>Â Â Â Â Â Â Â Â Â  Zudem kann die physiotherapeutische Behandlung auch nicht als wirtschaftlich erachtet werden. Der Beschwerdegegnerin ist beizupflichten, dass der Verordnungsgeber die Physiotherapie bewusst nicht ohne weiteres als Dauertherapie zulassen, sondern mit der Positivliste von Art. 5 Abs. 4 KLV nach 36 Sitzungen einschrÃ¤nken und lediglich mit der Zustimmung des Vertrauensarztes gewÃ¤hren wollte. Dieser hat sicherzustellen, dass nicht Ã¼ber das erforderliche Mass therapiert wird (Eugster, a.a.O., S. 520 Rz 368), was im Folgenden zu berÃ¼cksichtigen ist.</w:t>
      </w:r>
    </w:p>
    <w:p>
      <w:r>
        <w:t>Â Â Â Â Â Â Â Â Â  Die anhaltende Behandlung mit Physiotherapie kann unter dem Blickwinkel der Wirtschaftlichkeit nur zugelassen werden, wenn das Therapieziel nicht mit Behandlungsalternativen kostengÃ¼nstiger erreicht werden kann (Eugster, a.a.O., S. 495 Rz 297 und S. 589 Rz 570).</w:t>
      </w:r>
    </w:p>
    <w:p>
      <w:r>
        <w:t>Â Â Â Â Â Â Â Â Â  Dabei fÃ¤llt hier ins Gewicht, dass BewegungsÃ¼bungen, Mobilisieren, Dekubitusprophylaxe und Massnahmen zur VerhÃ¼tung von SchÃ¤digungen der Haut bereits im Rahmen der Grundpflege des Pflegeheims erbracht werden mÃ¼ssen. Es ist nicht nachvollziehbar, weshalb mit diesen Behandlungen nicht wenigstens vergleichbare therapeutische Ergebnisse zu erzielen sind. Unstreitig kann das Pflegepersonal keine eigentliche Physiotherapie erbringen. Doch war es im Konkreten durchaus zumutbar, dass die Physiotherapeutin das Pflegepersonal wÃ¤hrend den am 31. August 2007 noch gewÃ¤hrten Physiotherapiesitzungen gezielt in die fÃ¼r die Versicherte geeigneten Bewegungs- und MobilisierungsÃ¼bungen einfÃ¼hrte, damit diese in die tÃ¤gliche Grundpflege einfliessen konnten zur Erreichung des nÃ¤mlichen Behandlungszieles. Dass das Pflegepersonal fÃ¼r eine derartige zielgerichtete Grundpflege ungenÃ¼gend ausgebildet wÃ¤re, leuchtet mit Blick auf ihre Aufgaben in der Grundpflege (Art. 7 Abs. 2 lit. c KLV) nicht ein.</w:t>
      </w:r>
    </w:p>
    <w:p>
      <w:r>
        <w:t>Â Â Â Â Â Â Â Â Â  Diese Grundpflege, die das Pflegepersonal der Versicherten zweifelsohne ange-deihen liess (vgl. Urk. 3/3), ist zwar im Vergleich zur Physiotherapie nicht optimal und subjektiv fÃ¼r die Versicherte wohl weniger wohltuend. Doch besteht unter dem Blickwinkel der Wirtschaftlichkeit bei vergleichbaren Behandlungen von vornherein nur Anspruch auf den geringstmÃ¶glichen Aufwand (Eugster, a.a.O., S. 589 Rz 570).</w:t>
      </w:r>
    </w:p>
    <w:p>
      <w:r>
        <w:t>4.5Â Â Â Â  Die dementsprechende Beurteilung des Vertrauensarztes wird durch den Bericht von Dr. Y.___ nicht in Zweifel gezogen, zumal seine EinschÃ¤tzung angesichts seiner verwandtschaftlichen Beziehung zur Versicherten, Ã¤hnlich wie jene eines behandelnden Arztes, beweisrechtlich mit einer gewissen ZurÃ¼ckhaltung zu wÃ¼rdigen ist (BGE 125 V 353 Erw. 3b/cc).</w:t>
      </w:r>
    </w:p>
    <w:p>
      <w:r>
        <w:t>Â Â Â Â Â Â Â Â Â  Immerhin bleibt anzumerken, dass die von E.___ beschriebenen physio-therapeutischen Behandlungen (Urk. 3/2) als solche auch von Dr. Y.___ nicht als notwendig verschrieben wurden (Urk. 7/9).</w:t>
      </w:r>
    </w:p>
    <w:p>
      <w:r>
        <w:t>5.Â Â Â Â Â Â  Nach dem Gesagten bestand fÃ¼r die Beschwerdegegnerin fÃ¼r weitergehende physiotherapeutische Behandlungen keine Leistungspflicht aus der obligatorischen Krankenpflegeversicherung.</w:t>
      </w:r>
    </w:p>
    <w:p>
      <w:r>
        <w:t>Â Â Â Â Â Â Â Â Â  Die Beschwerde ist daher abzuweisen.</w:t>
      </w:r>
    </w:p>
    <w:p>
      <w:r>
        <w:t>Das Gericht beschliesst:</w:t>
      </w:r>
    </w:p>
    <w:p>
      <w:r>
        <w:t>Von der Ãnderung des Rubrums wird Vormerk genommen.</w:t>
      </w:r>
    </w:p>
    <w:p>
      <w:r>
        <w:t>und erkennt:</w:t>
      </w:r>
    </w:p>
    <w:p>
      <w:r>
        <w:t>1.Â Â Â Â Â Â Â Â  Die Beschwerde wird abgewiesen.</w:t>
      </w:r>
    </w:p>
    <w:p>
      <w:r>
        <w:t>2.Â Â Â Â Â Â Â Â  Das Verfahren ist kostenlos.</w:t>
      </w:r>
    </w:p>
    <w:p>
      <w:r>
        <w:t>3.Â Â Â Â Â Â Â Â  Zustellung gegen Empfangsschein an:</w:t>
      </w:r>
    </w:p>
    <w:p>
      <w:r>
        <w:t>- Rechtsanwalt Dr. Peter HÃ¼bner</w:t>
      </w:r>
    </w:p>
    <w:p>
      <w:r>
        <w:t>- SLKK Schweizerische Lehrerkrankenkasse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