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KV.2007.00085 vom 22. September 2009</w:t>
      </w:r>
    </w:p>
    <w:p>
      <w:r>
        <w:t>ZH Sozialversicherungsgericht, 2009-09-22, DE</w:t>
      </w:r>
    </w:p>
    <w:p>
      <w:r>
        <w:rPr>
          <w:b/>
        </w:rPr>
        <w:t xml:space="preserve">Quelle: </w:t>
      </w:r>
      <w:r>
        <w:t>https://mcp.opencaselaw.ch/entscheid/zh_sozialversicherungsgericht_KV.2007.00085</w:t>
      </w:r>
    </w:p>
    <w:p>
      <w:r>
        <w:t>FR: ZH_SOZIALVERSICHERUNGSGERICHT KV.2007.00085 du 22 septembre 2009</w:t>
      </w:r>
    </w:p>
    <w:p>
      <w:r>
        <w:t>IT: ZH_SOZIALVERSICHERUNGSGERICHT KV.2007.00085 del 22 settembre 2009</w:t>
      </w:r>
    </w:p>
    <w:p>
      <w:pPr>
        <w:pStyle w:val="Heading2"/>
      </w:pPr>
      <w:r>
        <w:t>Erwägungen</w:t>
      </w:r>
    </w:p>
    <w:p>
      <w:r>
        <w:rPr>
          <w:b/>
        </w:rPr>
        <w:t>E. 3</w:t>
      </w:r>
    </w:p>
    <w:p>
      <w:r>
        <w:t>3.1Â Â Â Â  Der BeschwerdefÃ¼hrer erlitt im April 2006 bei der Arbeit ein Verhebetrauma, in deren Folge er Ã¼ber bewegungsabhÃ¤ngige HÃ¼ftbeschwerden klagte (Urk. 7/12 S. 1, Urk. Urk. 7/18 = Urk. 9/5).</w:t>
      </w:r>
    </w:p>
    <w:p>
      <w:r>
        <w:t>3.2Â Â Â Â  Der BeschwerdefÃ¼hrer ist seit dem 2. Mai 2006 bei Dr. med. A.___, Facharzt FMH fÃ¼r Allgemeine Medizin, in Behandlung (vgl. das Arztzeugnis von Dr. A.___ vom 8. September 2006, Urk. 7/3).</w:t>
      </w:r>
    </w:p>
    <w:p>
      <w:r>
        <w:t>Â Â Â Â Â Â Â Â  Dr. A.___ nannte in einem Bericht vom 1. Oktober 2006 als GrÃ¼nde fÃ¼r die ArbeitsunfÃ¤higkeit eine Periarthropathie coxae bei gleichzeitiger Chylurie (Urk. 7/8 Ziff. 1.1). Er habe den BeschwerdefÃ¼hrer wegen der Chylurie als vermeintlicher Ursache der HÃ¼ftschmerzen an die Nephrologie, Stadtspital B.___, und an die Urologie, UniversitÃ¤tsspital T.___ (C.___), verwiesen (Urk. 7/8 Ziff. 1.2-1.3). Vom 13. April bis Mitte Mai 2006 sowie vom 28. Juni bis 11. Oktober 2006 habe je eine ArbeitsunfÃ¤higkeit von 100 % bestanden. Ab dem 12. Oktober 2006 sei ein Arbeitsversuch vorgesehen (Urk. 7/8 Ziff. 8, vgl. auch Urk. 7/3).</w:t>
      </w:r>
    </w:p>
    <w:p>
      <w:r>
        <w:t>3.3Â Â Â Â  Am 3. November 2006 fand eine Untersuchung durch den Vertrauensarzt der Beschwerdegegnerin, Dr. med. D.___, Facharzt FMH fÃ¼r Innere Medizin, statt (Urk. 7/12 S. 1).</w:t>
      </w:r>
    </w:p>
    <w:p>
      <w:r>
        <w:t>Â Â Â Â Â Â Â Â  Dr. D.___ fÃ¼hrte in einem Bericht vom 7. November 2006 zur Anamnese aus, der BeschwerdefÃ¼hrer habe Mitte April 2006 beim Abladen schwerer ZementsÃ¤cke einen von der Leiste in die Knie ausstrahlenden Dehnungsschmerz im Sinne eines Verhebetraumas erlitten (Urk. 7/12 S. 1). Es bestÃ¼nden klar bewegungs- und belastungsabhÃ¤ngige Schmerzen in der rechten Leistenregion. Die Schmerzen wÃ¼rden sich beim Heben von GegenstÃ¤nden aus der Hocke und je nach Bewegung im HÃ¼ftgelenk verstÃ¤rken (Urk. 7/12 S. 2 Ziff. 2). Der BeschwerdefÃ¼hrer sei eindeutig behindert. Er versuche trotz Schmerzen seit Mitte Oktober wieder auf dem Bau zu arbeiten, wobei eine reduzierte Arbeitsbelastung an seinem Arbeitsplatz offenbar nicht mÃ¶glich sei (Urk. 7/12 S. 2 Ziff. 6). Der BeschwerdefÃ¼hrer arbeite zur Zeit theoretisch mit einem Pensum von 50 %. De facto liege das Pensum wahrscheinlich hÃ¶her. Eine weitere ErhÃ¶hung der ArbeitsfÃ¤higkeit sei im Moment nicht zu empfehlen (Urk. 7/12 S. 2 Ziff. 8).</w:t>
      </w:r>
    </w:p>
    <w:p>
      <w:r>
        <w:t>3.4Â Â Â Â  Im Verlauf der weiteren AbklÃ¤rungen wurde eine Leistenhernie rechts festgestellt, die am 3. Januar 2007 in der Klinik fÃ¼r Viszeral- und Transplantationschirurgie, Departement Chirurgie, C.___, operiert wurde (Urk. 7/18 = Urk. 9/5, Urk. 9/7-8).</w:t>
      </w:r>
    </w:p>
    <w:p>
      <w:r>
        <w:t>3.5Â Â Â Â  Dr. A.___ hielt in einem Arztzeugnis vom 20. MÃ¤rz 2007 fest, der BeschwerdefÃ¼hrer sei nach der Operation vom 3. Januar 2007 seit dem 5. Februar 2007 als Bauarbeiter wieder voll arbeitsfÃ¤hig. Aus gesundheitlichen GrÃ¼nden sei jedoch das Heben von Gewichten von Ã¼ber 10 (bis 15) kg unbedingt zu vermeiden, da sonst ein RÃ¼ckfall drohe (Urk. 7/26).</w:t>
      </w:r>
    </w:p>
    <w:p>
      <w:r>
        <w:t>3.6Â Â Â Â  Die Ãrzte der Klinik fÃ¼r Viszeral- und Transplantationschirurgie, Departement Chirurgie, C.___, fÃ¼hrten in einem Bericht vom 11. Mai 2007 betreffend die gleichentags erfolgte Untersuchung des BeschwerdefÃ¼hrers aus, nach dessen Angaben seien die Schmerzen seit der Operation nie ganz verschwunden. Er habe zunehmend Schmerzen, vor allem beim Aufrichten nach dem BÃ¼cken, beim Tragen von Lasten und bei tiefer Inspiration. Ein Hernienrezidiv habe nicht nachgewiesen werden kÃ¶nnen. Die Untersuchung habe eine Druckdolenz Ã¼ber beiden Inguinae, links mehr als rechts, ergeben. Eine BruchlÃ¼cke lasse sich nicht ertasten. Zurzeit sei nicht von einem Hernienrezidiv auszugehen (Urk. 9/4).</w:t>
      </w:r>
    </w:p>
    <w:p>
      <w:r>
        <w:t>3.7Â Â Â Â  Am 7. September 2007 fand erneut eine Untersuchung durch Dr. D.___ statt (Urk. 7/42 S. 1).</w:t>
      </w:r>
    </w:p>
    <w:p>
      <w:r>
        <w:t>Â Â Â Â Â Â Â Â  Dr. D.___ fÃ¼hrte in dem Bericht vom 10. September 2007 aus, der BeschwerdefÃ¼hrer sei Ende Mai 2007 notfallmÃ¤ssig in das chirurgische Ambulatorium des Stadtspitals B.___ gebracht worden (Urk. 7/42 S. 1 Ziff. 1). Der BeschwerdefÃ¼hrer klage bei der Untersuchung Ã¼ber stechende Schmerzen in der rechten Leiste, die seit der Operation an IntensitÃ¤t zugenommen hÃ¤tten. Die Schmerzen seien schon nach kurzem Laufen fast unertrÃ¤glich (Urk. 7/42 S. 2 Ziff. 2).</w:t>
      </w:r>
    </w:p>
    <w:p>
      <w:r>
        <w:t>Â Â Â Â Â Â Â Â  Dr. D.___ hielt im Weiteren fest, er sei dem BeschwerdefÃ¼hrer vor der Untersuchung zufÃ¤llig im Treppenhaus begegnet. Dabei habe er einen absolut flÃ¼ssigen Gang des BeschwerdefÃ¼hrers festgestellt. Die Untersuchung habe im Liegen keine Seitendifferenz im Bereich der Inguinalregion ergeben. Es bestehe eine exquisite Druckdolenz im Bereich des Leistenbandes und des Schambeins rechts. Die umgebenden Gewebe seien ebenfalls druckdolent. Weiter finde sich eine Druckdolenz im Bereich der Oberschenkelmuskulatur (M. sartorius, Adduktoren), also ausserhalb der inguinalen Operationszone. Bewegungen und Drehen der HÃ¼ftgelenke, insbesondere bei der Abduktion, Innenrotation und Retroflexion, fÃ¼hre zu einer Exazerbation der Schmerzen. Hinweise auf neuropathische Schmerzen oder SensibilitÃ¤tsstÃ¶rungen bestÃ¼nden nicht (Urk. 7/42 S. 2 Ziff. 3).</w:t>
      </w:r>
    </w:p>
    <w:p>
      <w:r>
        <w:t>Â Â Â Â Â Â Â Â</w:t>
      </w:r>
    </w:p>
    <w:p>
      <w:r>
        <w:t>Â Â Â Â Â Â Â Â  Dr. D.___ nannte als Diagnosen (Urk. 7/42 S. 2 Ziff. 5):</w:t>
      </w:r>
    </w:p>
    <w:p>
      <w:r>
        <w:t>1. Chronischer Leistenschmerz rechts bei Status nach einem Hebetrauma im April 2006, Ã¤tiologisch bisher nicht geklÃ¤rt</w:t>
      </w:r>
    </w:p>
    <w:p>
      <w:r>
        <w:t>- Status nach passagerer Chylurie ungeklÃ¤rter Ãtiologie, seit Sommer 2006</w:t>
      </w:r>
    </w:p>
    <w:p>
      <w:r>
        <w:t>- Status nach Netzeinlagen (TEPP) beidseits bei Inguinalhernien beidseits, Â Â  am 4. Januar 2007</w:t>
      </w:r>
    </w:p>
    <w:p>
      <w:r>
        <w:t>- Periarthropathia coxae rechts</w:t>
      </w:r>
    </w:p>
    <w:p>
      <w:r>
        <w:t>2. Verdacht auf eine pathologische SchmerzverarbeitungsstÃ¶rung</w:t>
      </w:r>
    </w:p>
    <w:p>
      <w:r>
        <w:t>Â Â Â Â Â Â Â Â  Es bestehe eine Tendenz zu ungeduldigem, leicht aggressivem und offensichtlich aggravierendem Verhalten des BeschwerdefÃ¼hrers. Eine psychische SchÃ¤digung mit Krankheitswert bestehe aufgrund der Aktenlage nicht (Urk. 7/42 S. 2 Ziff. 4). Die Frage der Beschwerdegegnerin, ob der BeschwerdefÃ¼hrer die Minderung der ArbeitsfÃ¤higkeit bei gutem Willen verhindern kÃ¶nne (Urk. 7/38 S. 1 Ziff. 6), sei bei der komplexen Krankheitsentwicklung nicht eindeutig zu beantworten. Der BeschwerdefÃ¼hrer sei allein mit gutem Willen aber nicht arbeitsfÃ¤hig. Dennoch stellten sich hinsichtlich der RechtmÃ¤ssigkeit der andauernden ArbeitsunfÃ¤higkeit gewisse Fragen (Urk. 7/42 S. 2 Ziff. 6). FÃ¼r den Fall einer Aggravation lasse sich eine harte Linie vertreten und kÃ¶nne der BeschwerdefÃ¼hrer per sofort arbeitsfÃ¤hig geschrieben werden. Alternativ kÃ¶nne man die Beschwerden akzeptieren und sei der BeschwerdefÃ¼hrer weiterhin als zu 100 % arbeitsunfÃ¤hig zu betrachten. Er, Dr. D.___, tendiere trotz gewisser Bedenken zu der 2. Variante (Urk. 7/42 S. 3 Ziff. 8). Der BeschwerdefÃ¼hrer kÃ¶nne im Moment keine Arbeiten verrichten, die mit einer Belastung des Beines oder mit dem Heben von GegenstÃ¤nden verbunden seien (Urk. 7/42 S. 3 Ziff. 2). Eine Wiedereingliederung oder berufliche Umschulung sei nicht mÃ¶glich (Urk. 7/42 S. 3 Ziff. 3 unten). Auf die Frage nach der ArbeitsfÃ¤higkeit in einer angepassten TÃ¤tigkeit erklÃ¤rte Dr. D.___, der BeschwerdefÃ¼hrer sei in einer rein sitzenden TÃ¤tigkeit theoretisch zu 100 % arbeitsfÃ¤hig (Urk. 7/38 S. 2 Ziff. 4, Urk. 7/42 S. 3 Ziff. 4).</w:t>
      </w:r>
    </w:p>
    <w:p>
      <w:r>
        <w:t>3.8Â Â Â Â  Nach einem Arztzeugnis von Dr. A.___ vom 26. Februar 2008 ist der BeschwerdefÃ¼hrer seit dem 1. MÃ¤rz 2008 wieder voll arbeitsfÃ¤hig. Zu beachten sei, dass der BeschwerdefÃ¼hrer keine Lasten von Ã¼ber 5 kg tragen oder stossen und keine Distanzen von Ã¼ber 500 Metern ohne Pausen gehen kÃ¶nne. Zu vermeiden seien sodann Arbeiten mit Rumpfbeugen (Urk. 14).</w:t>
      </w:r>
    </w:p>
    <w:p>
      <w:r>
        <w:t>4.Â Â Â Â Â Â</w:t>
      </w:r>
    </w:p>
    <w:p>
      <w:r>
        <w:t>4.1Â Â Â Â  Der Bericht von Dr. D.___ vom 10. September 2007 erweist sich fÃ¼r die streitigen Belange als umfassend und Ã¼berzeugend. Er genÃ¼gt den Anforderungen der Rechtsprechung an den Beweiswert eines medizinischen Berichtes (vg. Erw. 1.7). Auf den Bericht von Dr. D.___ und die weiteren medizinischen Akten kann daher abgestellt werden.</w:t>
      </w:r>
    </w:p>
    <w:p>
      <w:r>
        <w:t>4.2Â Â Â Â  Dr. D.___ attestierte dem BeschwerdefÃ¼hrer am 10. September 2007 fÃ¼r die angestammte TÃ¤tigkeit als Bauarbeiter eine ArbeitsunfÃ¤higkeit von 100 %. Der Vertrauensarzt wies in dem Bericht auf ein aggravatorisches Verhalten des BeschwerdefÃ¼hrers wÃ¤hrend der Untersuchung hin. Dies erklÃ¤rt, weshalb Dr. D.___ erwogen hatte, den BeschwerdefÃ¼hrer gegebenenfalls per sofort arbeitsfÃ¤hig zu schreiben (Urk. 7/42 S. 3 Ziff. 8). Eine widersprÃ¼chliche Beurteilung ist in dem Bericht daher nicht zu erkennen.</w:t>
      </w:r>
    </w:p>
    <w:p>
      <w:r>
        <w:t>Â Â Â Â Â Â Â Â  Der BeschwerdefÃ¼hrer machte geltend, es sei noch unklar, ob er in Zukunft wieder als Bauarbeiter arbeiten kÃ¶nne (Urk. 1 S. 6 Ziff. 6). Der SelbsteinschÃ¤tzung des BeschwerdefÃ¼hrers kann nicht gefolgt werden. Aus den medizinischen Akten ergibt sich vielmehr hinreichend klar, dass in der angestammten TÃ¤tigkeit als Bauarbeiter keine verwertbare ArbeitsfÃ¤higkeit mehr besteht. DafÃ¼r spricht, dass der BeschwerdefÃ¼hrer einen Arbeitsversuch im Oktober 2006 wieder abbrechen musste (nach dem Arztzeugnis von Dr. A.___ vom 25. November 2006 bestand ab Mitte November 2006 erneut eine ArbeitsunfÃ¤higkeit von 100 %, Urk. 7/3), sowie dass die Ã¼ber anderthalb Jahre dauernden AbklÃ¤rungen und die Operation im C.___ vom Januar 2007 nicht zu einer Besserung der Beschwerden fÃ¼hrten. Die Arztzeugnisse von Dr. A.___ vom 20. MÃ¤rz 2007 und vom 26. Februar 2008 lassen sodann gerade nicht darauf schliessen, dass der BeschwerdefÃ¼hrer als Bauarbeiter wieder voll arbeitsfÃ¤hig ist (Urk. 7/26, Urk. 14). Nach dem von Dr. A.___ genannten Belastungsprofil ist dem BeschwerdefÃ¼hrer weder das Tragen oder Stossen von Lasten von Ã¼ber 5 kg noch Gehen Ã¼ber eine Distanz von mehr als 500 Metern mÃ¶glich (Urk. 14), was mit der angestammten TÃ¤tigkeit als Bauarbeiter nicht zu vereinbaren ist. DafÃ¼r, dass es seit der VerfÃ¼gung vom 10. Juli 2007 bis zur zweiten Untersuchung durch Dr. D.___ zu einer gesundheitlichen Verschlechterung gekommen wÃ¤re, wie der BeschwerdefÃ¼hrer meint (Urk. 1 S. 6 Ziff. 7), bestehen indes keine Anhaltspunkte. Der BeschwerdefÃ¼hrer klagte vielmehr seit April 2006 mehr oder weniger unverÃ¤ndert Ã¼ber heftige Schmerzen in der rechten Leistengegend. Dass Dr. D.___ anlÃ¤sslich der ersten Untersuchung vom November 2006 noch auf eine ArbeitsfÃ¤higkeit von 50 % abgestellt hatte, ist damit zu erklÃ¤ren, dass der BeschwerdefÃ¼hrer zu diesem Zeitpunkt einen Arbeitsversuch auf dem Bau mit einem Pensum von 50 % unternahm. Da nach der Untersuchung durch Dr. D.___ vom 7. September 2007 von weiteren medizinischen Massnahmen mit Ã¼berwiegender Wahrscheinlichkeit keine Verbesserung der ArbeitsfÃ¤higkeit zu erwarten ist (Urk. 7/42 S. 2 Ziff. 7), ist von einem stabilen Gesundheitszustand auszugehen.</w:t>
      </w:r>
    </w:p>
    <w:p>
      <w:r>
        <w:t>4.3Â Â Â Â  Steht, wie vorliegend, fest, dass in der angestammten TÃ¤tigkeit keine verwertbare ArbeitsfÃ¤higkeit mehr besteht, so hat der Versicherte nach der Rechtsprechung wÃ¤hrend einer Ãbergangsfrist von drei bis fÃ¼nf Monaten weiterhin Anspruch auf das vertraglich vereinbarte Taggeld (vgl. Erw. 1.3-1.4).</w:t>
      </w:r>
    </w:p>
    <w:p>
      <w:r>
        <w:t>Â Â Â Â Â Â Â Â  Die Beschwerdegegnerin hatte dem BeschwerdefÃ¼hrer in der VerfÃ¼gung vom 10. Juli 2007 zunÃ¤chst eine Ãbergangsfrist bis zum 15. Oktober 2007 gewÃ¤hrt, welche sie im Einspracheentscheid zugunsten des BeschwerdefÃ¼hrers bis zum 20. Dezember 2007 verlÃ¤ngerte. Gleichzeitig hatte sie ihm mitgeteilt, dass die Leistungen nach dem 20. Dezember 2007 eingestellt werden (Urk. 2 S. 5). Der BeschwerdefÃ¼hrer hatte damit genÃ¼gend Zeit zur Anpassung an die verÃ¤nderte Situation und fÃ¼r die Suche nach einer neuen Arbeitsstelle. Nach den Akten ist dem BeschwerdefÃ¼hrer die Umstellung auf eine vorwiegend sitzende, angepasste TÃ¤tigkeit zumutbar. Da der Beschwerdegegnerin fÃ¼r die dauerhafte ArbeitsunfÃ¤higkeit des BeschwerdefÃ¼hrers als Bauarbeiter nicht lÃ¤nger Taggelder zu leisten hat, ist die Befristung der Leistungen per 20. Dezember 2007 nicht zu beanstanden.</w:t>
      </w:r>
    </w:p>
    <w:p>
      <w:r>
        <w:t>4.4Â Â Â Â  Zu prÃ¼fen bleibt, welche VerweisungstÃ¤tigkeit fÃ¼r den BeschwerdefÃ¼hrer in Frage kommt.</w:t>
      </w:r>
    </w:p>
    <w:p>
      <w:r>
        <w:t>Â Â Â Â Â Â Â Â  GemÃ¤ss Dr. D.___ ist dem BeschwerdefÃ¼hrer in einer sitzenden TÃ¤tigkeit eine ArbeitsfÃ¤higkeit von 100 % zumutbar (Urk. 7/42 S. 3 Ziff. 4 unten). Die genannte TÃ¤tigkeit ist mit dem von Dr. A.___ genannten Belastungsprofil zu vereinbaren. Die zweite Untersuchung durch Dr. D.___ fand am 7. September 2007 statt. Nachdem anderslautende Anhaltspunkte fehlen, ist davon auszugehen, dass zum Zeitpunkt der Untersuchung im September 2007 in einer angepassten, sitzenden TÃ¤tigkeit eine volle ArbeitsfÃ¤higkeit bestand.</w:t>
      </w:r>
    </w:p>
    <w:p>
      <w:r>
        <w:t>Â Â Â Â Â Â Â Â  Zusammenfassend ist der medizinische Sachverhalt daher als dahingehend erstellt zu erachten, dass der BeschwerdefÃ¼hrer als Bauarbeiter nicht mehr arbeitsfÃ¤hig ist, dass ihm eine angepasste, rein sitzende TÃ¤tigkeit spÃ¤testens seit dem 21. Dezember 2007 jedoch zu 100 % zumutbar ist.</w:t>
      </w:r>
    </w:p>
    <w:p>
      <w:r>
        <w:rPr>
          <w:b/>
        </w:rPr>
        <w:t>E. 5</w:t>
      </w:r>
    </w:p>
    <w:p>
      <w:r>
        <w:t>5.1Â Â Â Â  Es bleibt die Erwerbseinbusse zu ermitteln. Dazu ist auf zeitidentischer Grundlage (BGE 129 V 222) ein Vergleich des im Gesundheitsfall in der angestammten TÃ¤tigkeit erzielten Einkommens mit dem nach Eintritt des Gesundheitsschadens zumutbarerweise in behinderungsangepassten TÃ¤tigkeiten zu erzielenden Resterwerbseinkommen durchzufÃ¼hren, wobei vorliegend die zum Zeitpunkt bei Einstellung der Versicherungsleistungen im Dezember 2007 bestehenden EinkommensverhÃ¤ltnisse massgebend sind.</w:t>
      </w:r>
    </w:p>
    <w:p>
      <w:r>
        <w:t>5.2Â Â Â Â  Nach der Bescheinigung der Y.___ AG, die am 18. Juli 2006 bei der Beschwerdegegnerin einging (Urk. 7/4), verdiente der BeschwerdefÃ¼hrer im Jahr 2006 als Bauarbeiter Fr. 4'390.-- brutto pro Monat (Urk. 7/4 Ziff. 11). Unter BerÃ¼cksichtigung des 13. Monatslohnes (Urk. 7/4 Ziff. 11) und einer Nominallohnentwicklung von 1.6 % im Jahr 2007 (Die Volkswirtschaft 7/8-2009, S. 91 Tabelle B10.2) ergibt sich fÃ¼r das Jahr 2007 ein vom BeschwerdefÃ¼hrer im Gesundheitsfall als Bauarbeiter zu erzielendes Erwerbseinkommen von Fr. 57'983.-- pro Jahr (Fr. 4'390.-- x 13 x 1.016).</w:t>
      </w:r>
    </w:p>
    <w:p>
      <w:r>
        <w:rPr>
          <w:b/>
        </w:rPr>
        <w:t>E. 6</w:t>
      </w:r>
    </w:p>
    <w:p>
      <w:r>
        <w:t>6.1Â Â Â Â  FÃ¼r die Bestimmung des nach Eintritt des Gesundheitsschadens zumutbarerweise in behinderungsangepassten TÃ¤tigkeiten zu erzielenden Resterwerbseinkommen (Invalideneinkommen)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seit 2004 von 41,6 und seit 2006 von 41,7 Stunden (Die Volkswirtschaft 3-2009 S. 98 Tabelle B9.2; BGE 129 V 484 Erw. 4.3.2, 126 V 77 f. Erw. 3b/bb, 124 V 322 Erw. 3b/aa; AHI 2000 S. 81 Erw. 2a).</w:t>
      </w:r>
    </w:p>
    <w:p>
      <w:r>
        <w:t>6.2Â Â Â Â Â Â Â Â  Vorliegend kann auf den in einer einfachen und repetitiven TÃ¤tigkeit (Anforderungsniveau 4) durchschnittlich erzielbaren Verdienst abgestellt werden. Nach den Daten des Bundesamtes fÃ¼r Statistik betrug dieser Tabellenlohn im Jahr 2006 bei einer ArbeitsfÃ¤higkeit von 100 % Fr. 4'732.-- pro Monat (Die Schweizerische Lohnstrukturerhebung, Bundesamt fÃ¼r Statistik, NeuchÃ¢tel 2008, TA1 S. 25). Angepasst an die wÃ¶chentliche Arbeitszeit um 41,7 Stunden und unter BerÃ¼cksichtigung der Nominallohnentwicklung von 1,5 % fÃ¼r das Jahr 2007 ergibt dies ein hypothetisches Invalideneinkommen von Fr. 60'144.-- (Fr. 4'732.-- x 12 : 40 x 41,7 x 1.016)</w:t>
      </w:r>
    </w:p>
    <w:p>
      <w:r>
        <w:t>Â Â Â Â Â Â Â Â  Die Beschwerdegegnerin nahm auf dem Invalideneinkommen einen Abzug von 25 % vor (Urk. 7/48).</w:t>
      </w:r>
    </w:p>
    <w:p>
      <w:r>
        <w:t>Â Â Â Â Â Â Â Â  Wird das zumutbarerweise zu erzielende Erwerbseinkommen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Nach der medizinischen Beurteilung kann der BeschwerdefÃ¼hrer nur noch eine vorwiegend sitzende TÃ¤tigkeit verrichten und ist ihm insbesondere das Gehen lÃ¤ngerer Strecken und das Heben von Lasten nur eingeschrÃ¤nkt mÃ¶glich (Urk. 14). Unter zusÃ¤tzlicher BerÃ¼cksichtigung der auslÃ¤ndischen NationalitÃ¤t des BeschwerdefÃ¼hrers erweist sich ein Abzug von maximal 20 % als gerechtfertigt. Die Voraussetzungen fÃ¼r den hÃ¶chstzulÃ¤ssigen Abzug von 25 % sind nicht gegeben.</w:t>
      </w:r>
    </w:p>
    <w:p>
      <w:r>
        <w:t>6.3Â Â Â Â Â Â Â Â  Demnach betrÃ¤gt das nach Eintritt des Gesundheitsschadens vom BeschwerdefÃ¼hrer zumutbarerweise in behinderungsangepassten TÃ¤tigkeiten zu erzielende Resterwerbseinkommen im Jahr 2007 Fr. 48Â116.-- (Fr. 60'144.-- x 0.8). Ein Vergleich zwischen dem im Gesundheitsfall am angestammten Arbeitsplatz mutmasslich erzielten Einkommen von Fr. 57'983.-- mit dem nach Eintritt des Gesundheitsschadens zumutbarerweise zu erzielenden Resterwerbseinkommen von Fr. 48Â116.-- ergibt eine Einkommenseinbusse von Fr. 9Â867.-- oder rund 17 %. Da die Erwerbseinbusse unter der gemÃ¤ss Art. 7 Ziff. 2 der AVB versicherten ArbeitsunfÃ¤higkeit von mehr als 25 % liegt (Urk. 7/1), stehen dem BeschwerdefÃ¼hrer ab dem 21. Dezember 2006 keine Krankentaggelder mehr zu.</w:t>
      </w:r>
    </w:p>
    <w:p>
      <w:r>
        <w:t>Â Â Â Â Â Â Â Â  Der angefochtene Einspracheentscheid vom 25. September 2007 erweist sich nach dem Gesagten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Manfred Lehmann</w:t>
      </w:r>
    </w:p>
    <w:p>
      <w:r>
        <w:t>- Universa Krankenkasse</w:t>
      </w:r>
    </w:p>
    <w:p>
      <w:r>
        <w:t>- Bundesamt fÃ¼r Gesundheit</w:t>
      </w:r>
    </w:p>
    <w:p>
      <w:r>
        <w:t>- Bundesamt fÃ¼r Privatversicherungen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