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KV.2007.00004 vom 18. August 2008</w:t>
      </w:r>
    </w:p>
    <w:p>
      <w:r>
        <w:t>ZH Sozialversicherungsgericht, 2008-08-18, DE</w:t>
      </w:r>
    </w:p>
    <w:p>
      <w:r>
        <w:rPr>
          <w:b/>
        </w:rPr>
        <w:t xml:space="preserve">Quelle: </w:t>
      </w:r>
      <w:r>
        <w:t>https://mcp.opencaselaw.ch/entscheid/zh_sozialversicherungsgericht_KV.2007.00004</w:t>
      </w:r>
    </w:p>
    <w:p>
      <w:r>
        <w:t>FR: ZH_SOZIALVERSICHERUNGSGERICHT KV.2007.00004 du 18 août 2008</w:t>
      </w:r>
    </w:p>
    <w:p>
      <w:r>
        <w:t>IT: ZH_SOZIALVERSICHERUNGSGERICHT KV.2007.00004 del 18 agosto 2008</w:t>
      </w:r>
    </w:p>
    <w:p>
      <w:pPr>
        <w:pStyle w:val="Heading2"/>
      </w:pPr>
      <w:r>
        <w:t>Erwägungen</w:t>
      </w:r>
    </w:p>
    <w:p>
      <w:r>
        <w:rPr>
          <w:b/>
        </w:rPr>
        <w:t>E. 2</w:t>
      </w:r>
    </w:p>
    <w:p>
      <w:r>
        <w:t>2.1Â Â Â Â  Aus den Akten (Urk. 7/2 S. 3) ist ersichtlich, dass die BeschwerdefÃ¼hrerin seit dem 29. September 1999 psychotherapeutisch behandelt wurde. GemÃ¤ss Art. 3 Abs. 1 lit. c KLV, in der bis 31. Dezember 2006 geltenden Fassung, bestÃ¼nde daher grundsÃ¤tzlich ab 7. Jahr, d. h. ab September 2005 lediglich ein Anspruch auf Kosten fÃ¼r eine Behandlung im Umfang von einer einstÃ¼ndigen Sitzung alle zwei Wochen. Allerdings werden in dieser Bestimmung begrÃ¼ndete Ausnahmen vorbehalten. Zu prÃ¼fen bleibt im Folgenden daher anhand der medizinischen Aktenlage, ob das Vorliegen einer begrÃ¼ndeten Ausnahmesituation eine Abweichen von Art. 3 Abs. 1 lit. c KLV angezeigt erscheinen lÃ¤sst.</w:t>
      </w:r>
    </w:p>
    <w:p>
      <w:r>
        <w:t>2.2Â Â Â Â  Dr. med. C.___, Psychotherapie FMH, diagnostizierte in seinem Bericht vom 8. April 2006 eine Ã¤ngstlich-depressiv-zwanghafte GrundstÃ¶rungÂ  mit Selbstwert- und Beziehungsproblematik sowie einer Tendenz zu phobischen und schuldbesetzten ZÃ¼gen auf neurotischer Basis (Urk. 7/2 S. 1). Die psychotherapeutische Behandlung sei am 29. September 1999 aufgenommen worden. Auf Grund der Tiefe der StÃ¶rung sei bis auf Weiteres weiterhin eine Sitzungsfrequenz von einer Sitzung in der Woche angezeigt. Der Versicherten gelinge es hÃ¤ufiger, die Zwangsvorstellungen zu mildern und aufzulÃ¶sen. Allerdings sei dieser Entwicklungsschritt noch sehr fragil, und sie bedÃ¼rfe zur Festigung immer wieder der entsprechenden BestÃ¤tigung durch die Psychtherapeutin. Auch am Arbeitsplatz gelinge es ihr trotz wiederholter Ãngste, sich immer besser zu schÃ¼tzen (Urk. 7/2 S. 3).</w:t>
      </w:r>
    </w:p>
    <w:p>
      <w:r>
        <w:t>2.3Â Â Â Â  Dr. med. D.___, Spezialarzt FMH Psychiatrie und Psychotherapie, Vertrauensarzt der Beschwerdegegnerin, erwÃ¤hnte in seinem Bericht vom 27. Juni 2006, dass die BeschwerdefÃ¼hrerin an einer Zwangserkrankung mit vordergrÃ¼ndigen Zwangsgedanken leide. Eine Psychotherapie sei sicher angezeigt, doch sei nach sieben Behandlungsjahren einer Chronifizierung des Krankheitsbildes Rechnung zu tragen, weshalb er der Beschwerdegegnerin vorschlage, nur noch die Kosten fÃ¼r eine einstÃ¼ndige Sitzung pro 14 Tage zu Ã¼bernehmen (Urk. 7/3).</w:t>
      </w:r>
    </w:p>
    <w:p>
      <w:r>
        <w:t>Â Â Â Â Â Â Â Â  In seinem Bericht vom 17. Oktober 2006 stellte Dr. D.___ fest, dass eine Fortsetzung der psychoanalytischen Behandlung im Umfang von einstÃ¼ndigen Sitzungen pro Woche in Anbetracht der bisher eingetretenen Verbesserung der LebensqualitÃ¤t der BeschwerdefÃ¼hrerin nicht mehr gerechtfertigt sei. Es sei sodann fraglich, ob die bis anhin durchgefÃ¼hrte psychoanalytische Behandlung des Angstleidens der BeschwerdefÃ¼hrerin die richtige Therapieform sei, da erfahrungsgemÃ¤ss ein Angstleiden mit einer verhaltenstherapeutischen Behandlung ungleich schneller und mit einem geringeren Therapieaufwand behandelt werden kÃ¶nne. Nach einer psychotherapeutischen Behandlung wÃ¤hrend einer Dauer von sieben Jahren kÃ¶nne eine weitgehende Ausheilung erwartet werden, ansonsten die gewÃ¤hlte Behandlungsmethode hinterfragt werden mÃ¼sse (Urk. 7/8 S. 2)</w:t>
      </w:r>
    </w:p>
    <w:p>
      <w:r>
        <w:rPr>
          <w:b/>
        </w:rPr>
        <w:t>E. 3</w:t>
      </w:r>
    </w:p>
    <w:p>
      <w:r>
        <w:t>3.1Â Â Â Â  Weder bei der von Dr. C.___ diagnostizierten Ã¤ngstlich-depressiv-zwanghaften GrundstÃ¶rungÂ  mit Selbstwert- und Beziehungsproblematik sowie einer Tendenz zu phobischen und schuldbesetzten ZÃ¼gen auf neurotischer Basis (Urk. 7/2 S. 1) noch bei der von Dr. D.___ festgestellten Zwangserkrankung mit vordergrÃ¼ndigen Zwangsgedanken (Urk. 7/3) handelt es sich um schwere Erkrankungen im Sinne einer begrÃ¼ndeten Ausnahmesituation gemÃ¤ss Art. 3 Abs. 1 lit. c KLV.</w:t>
      </w:r>
    </w:p>
    <w:p>
      <w:r>
        <w:t>Â Â Â Â Â Â Â Â  Die BeschwerdefÃ¼hrerin fÃ¼hrte in ihrer Beschwerde aus, dass sie im therapeutischen Prozess ihre Angstkrankheit bzw. ihre Angstattacken habe minimieren kÃ¶nnen, dass dies aber - auch mitbedingt durch die schwere Erkrankung ihres Partners vor sechs Jahren - nun aber gefÃ¤hrdet werde, wenn sie nur noch in einer Kadenz von 14 Tagen psychotherapeutische Hilfe in Anspruch nehmen kÃ¶nne. Das im Laufe der Therapie gefundene Vertrauen, dass die Ãngste ÂnurÂ Symptome und nicht real seien, sei wieder erneut ins Wanken geraten (Urk. 1 S. 2). In ihrer Stellungnahme an die Beschwerdegegnerin vom 7. Juli 2006 fÃ¼hrte sie zudem aus, dass sich ihre LebensqualitÃ¤t dank der Psychotherapie massiv verbessert habe und dass sie die Hoffnung habe, dass sie die Therapien eines Tages nicht mehr benÃ¶tige (Urk. 7/4).</w:t>
      </w:r>
    </w:p>
    <w:p>
      <w:r>
        <w:rPr>
          <w:b/>
        </w:rPr>
        <w:t>E. 3.2</w:t>
      </w:r>
    </w:p>
    <w:p>
      <w:r>
        <w:t>Â Â Â  Aufgrund der AusfÃ¼hrungen des Psychiaters Dr. C.___ und der Darstellung der BeschwerdefÃ¼hrerin kann davon ausgegangen werden, dass die BeschwerdefÃ¼hrerin durch die bisher durchgefÃ¼hrte Psychotherapie gewisse Fortschritte erzielen konnte und ihre LebensqualitÃ¤t sich verbesserte. Es ist aber auch dargetan worden, dass die Â Â Â Â Â  Angstkrankheit - kann sie auf weiteres nicht durch wÃ¶chentliche Psychotherapiesitzungen behandelt werden - (noch) nicht geheilt ist und sich die BeschwerdefÃ¼hrerin diesbezÃ¼glich in einem fragilen Zustand befindet. Die Gefahr, dass die Krankheit wieder Ã¼berhand nimmt, besteht weiterhin.</w:t>
      </w:r>
    </w:p>
    <w:p>
      <w:r>
        <w:t>3.3Â Â Â Â  Vor diesem Hintergrund ist die Stellungnahme des Vertrauensarztes der Beschwerdegegnerin nicht Ã¼berzeugend: zum einen geht er, ohne sich mit der gegenteiligen begrÃ¼ndeten EinschÃ¤tzung des behandelnden Psychiaters und der BeschwerdefÃ¼hrerin selber auseinanderzusetzen, von einer Chronifizierung des Krankheitsbildes aus. DiesbezÃ¼glich erscheinen die EinschÃ¤tzungen von Dr. C.___ Ã¼berzeugender. Zum andern fÃ¼hrte der Vertrauensarzt Dr. D.___ aus, es seien an der Geeignetheit der erfolgten psychoanalytischen Behandlung des Angstleidens Zweifel angebracht. ErfahrungsgemÃ¤ss sei ein Angstleiden mit einer verhaltenstherapeutischen Behandlung ungleich schneller und mit einem geringeren Therapieaufwand behandelbar (Bericht vom 17. Oktober 2006, Urk. 7/8). Zur Frage der Wirtschaftlichkeit bzw. zur Frage, ob hier die richtige psychotherapeutische Behandlungsform gewÃ¤hlt worden ist, hat die Beschwerdegegnerin bzw. ihr vertrauensÃ¤rztlicher Dienst gemÃ¤ss Art. 3 Abs. 2 KLV bereits Stellung genommen und ihre Zustimmung zu dieser Behandlungsart gegeben. Davon kann ausgegangen werden.</w:t>
      </w:r>
    </w:p>
    <w:p>
      <w:r>
        <w:t>4.Â Â Â Â Â Â  Nach dem Gesagten kann offen bleiben, ob bei der BeschwerdefÃ¼hrerin ein schweres Krankheitsbild vorliegt. Es ist gestÃ¼tzt auf die Ã¼berzeugende BegrÃ¼ndung von Dr. C.___ davon auszugehen, dass die bisherige Psychotherapie der BeschwerdefÃ¼hrerin zwar gewisse Fortschritte erzielen konnte, dass aber einstweilen zur erfolgreichen und nachhaltigen Ãberwindung der Angstkrankheit weiterhin eine wÃ¶chentliche Therapiestunde vonnÃ¶ten ist, ansonsten das Erreichte ernsthaft gefÃ¤hrdet wÃ¼rde. Die Ausnahmesituation im Sinne von Art. 3 Abs. 2 KLV stellt somit hier die fortdauernde offensichtliche psychische LabilitÃ¤t der BeschwerdefÃ¼hrerin dar. Aus diesem Grund hat sie weiterhin Anspruch auf eine wÃ¶chentliche Psychotherapiesitzung ab 1. August 2006.</w:t>
      </w:r>
    </w:p>
    <w:p>
      <w:r>
        <w:t>Das Gericht erkennt:</w:t>
      </w:r>
    </w:p>
    <w:p>
      <w:r>
        <w:t>1.Â Â Â Â Â Â Â Â  In Gutheissung der Beschwerde wird der Einspracheentscheid der Beschwerdegegnerin vom 19. Dezember 2006 aufgehoben, und die Beschwerdegegnerin wird verpflichtet, der BeschwerdefÃ¼hrerin auch ab 1. August 2006 eine wÃ¶chentliche Psychotherapiesitzung zu vergÃ¼ten.</w:t>
      </w:r>
    </w:p>
    <w:p>
      <w:r>
        <w:t>2.Â Â Â Â Â Â Â Â  Das Verfahren ist kostenlos.</w:t>
      </w:r>
    </w:p>
    <w:p>
      <w:r>
        <w:t>3.Â Â Â Â Â Â Â Â  Zustellung gegen Empfangsschein an:</w:t>
      </w:r>
    </w:p>
    <w:p>
      <w:r>
        <w:t>- A.___</w:t>
      </w:r>
    </w:p>
    <w:p>
      <w:r>
        <w:t>- Concordia Schweizerische Kranken- und Unfallversicherung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