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KV.2006.00047 vom 29. Februar 2008</w:t>
      </w:r>
    </w:p>
    <w:p>
      <w:r>
        <w:t>ZH Sozialversicherungsgericht, 2008-02-29, DE</w:t>
      </w:r>
    </w:p>
    <w:p>
      <w:r>
        <w:rPr>
          <w:b/>
        </w:rPr>
        <w:t xml:space="preserve">Quelle: </w:t>
      </w:r>
      <w:r>
        <w:t>https://mcp.opencaselaw.ch/entscheid/zh_sozialversicherungsgericht_KV.2006.00047</w:t>
      </w:r>
    </w:p>
    <w:p>
      <w:r>
        <w:t>FR: ZH_SOZIALVERSICHERUNGSGERICHT KV.2006.00047 du 29 février 2008</w:t>
      </w:r>
    </w:p>
    <w:p>
      <w:r>
        <w:t>IT: ZH_SOZIALVERSICHERUNGSGERICHT KV.2006.00047 del 29 febbraio 2008</w:t>
      </w:r>
    </w:p>
    <w:p>
      <w:pPr>
        <w:pStyle w:val="Heading2"/>
      </w:pPr>
      <w:r>
        <w:t>Erwägungen</w:t>
      </w:r>
    </w:p>
    <w:p>
      <w:r>
        <w:rPr>
          <w:b/>
        </w:rPr>
        <w:t>E. 2</w:t>
      </w:r>
    </w:p>
    <w:p>
      <w:r>
        <w:t>2.1Â Â Â Â  Die BeschwerdefÃ¼hrerin lÃ¤sst beschwerdeweise geltend machen, es liege kein stabiler Gesundheitszustand vor und es stehe nicht fest, ob die ArbeitsfÃ¤higkeit in der angestammten TÃ¤tigkeit wieder gewonnen werden kÃ¶nne. Deshalb kÃ¶nne sie nicht zu einem Berufswechsel verpflichtet werden. Die Beschwerdegegnerin habe das Taggeld fÃ¼r eine 100%ige ArbeitsunfÃ¤higkeit weiter auszurichten (Urk. 1 S. 9). Werde die Aufnahme einer leidensangepassten TÃ¤tigkeit als zumutbar erachtet, so sei gestÃ¼tzt auf die Beurteilungen von Dr. C.___ und Dr. med. F.___ von einer 50%igen ArbeitsfÃ¤higkeit in leidensangepassten TÃ¤tigkeiten auszugehen, was aufgrund der Lohneinbusse von 30 % zu einem Krankentaggeldanspruch fÃ¼hre (Urk. 1 S. 8, 20 S. 3 und Urk. 35).</w:t>
      </w:r>
    </w:p>
    <w:p>
      <w:r>
        <w:t>Â Â Â Â Â Â Â Â  Die Beschwerdegegnerin demgegenÃ¼ber hÃ¤lt dafÃ¼r, die objektiven somatischen Befunde rechtfertigten keine derart lange ArbeitsunfÃ¤higkeit, insbesondere nicht in einer leichten TÃ¤tigkeit (Urk. 13 und 24 S. 2). Selbst bei der Annahme einer lediglich 50%igen ArbeitsfÃ¤higkeit in einer leidensangepassten TÃ¤tigkeit falle ein Krankentaggeldanspruch ausser Betracht (Urk. 24 S. 2). GestÃ¼tzt auf die gutachterlichen Feststellungen der Ãrzte der G.___ (nachfolgend: G.___) und der weiteren Berichte sei jedoch von der vollstÃ¤ndigen ArbeitsfÃ¤higkeit in leichten bis mittelschweren TÃ¤tigkeiten auszugehen (Urk. 38).</w:t>
      </w:r>
    </w:p>
    <w:p>
      <w:r>
        <w:t>2.2Â Â Â Â  Die Versicherte begab sich Mitte Juni 2005 wegen Kreuzschmerzen, Fersenschmerzen beidseits und einer SensibilitÃ¤tsverminderung in den Fersen beidseits in Ã¤rztliche Behandlung zu Dr. med. H.___, Arzt fÃ¼r Allgemeine Medizin (Urk. 8/6, 8/7). Im Rahmen der am 4. Juli 2005 durchgefÃ¼hrten MRI-Untersuchung bestanden kein Hinweis auf eine Diskushernie sowie keine Anhaltspunkte fÃ¼r eine Kompression der Nervenwurzel von S1. Es wurde eine Dehydration des Diskus L3/L4 und L4/L5 festgestellt. Zudem bestand ein leicht hyperintenses Signal im caudalen ventralen Anteil des Os Ilium, direkt angrenzend an das Iliosakralgelenk, jedoch ohne Beteiligung des Gelenkspaltes. Die VerÃ¤nderungen wurden als degenerativ beurteilt. Im Ãbrigen sei das MRI unauffÃ¤llig (Urk. 8/8). Dr. H.___ berichtete zudem, dass die Untersuchung bezÃ¼glich des GefÃ¤sssystems keine Pathologie gezeigt habe (Urk. 8/7; vgl. auch Urk. 8/13 S. 1). Er diagnostizierte ein lumbospondylogenes Syndrom und unklare Unterschenkelschmerzen links und attestierte eine vollstÃ¤ndige ArbeitsunfÃ¤higkeit ab dem 20. Juni bis zum 16. August 2005 (Urk. 8/6, 8/9a-c). Die Versicherte sei durch die subjektiv zu starken Schmerzen an der Arbeitsaufnahme gehindert (Urk. 8/6, 8/10 S. 2). Dr. C.___ diagnostizierte im Bericht vom 20. Oktober 2005 ein chronisch rezidivierendes lumbovertebrales, fraglich lumbospondylogenes Syndrom bei nur leichten degenerativen VerÃ¤nderungen, mit ungeklÃ¤rten Schmerzen am linken Unterschenkel und im Fersenbereich (nicht dermatombezogen) und fraglichen HypÃ¤sthesien an beiden Fersen sowie bei Verdacht auf eine somatoforme SchmerzstÃ¶rung. Die bereits vom Hausarzt veranlasste physiotherapeutische Behandlung habe keine Wirkung gezeitigt und auch die am 16. September 2005 durchgefÃ¼hrte Sakralinjektion habe nicht zur Schmerzfreiheit gefÃ¼hrt. Differentialdiagnostisch sei noch an eine vegetative Schmerzreizung im Grenzstrangbereich zu denken; entsprechende AbklÃ¤rungen wÃ¼rden noch durchgefÃ¼hrt (Urk. 8/13). FÃ¼r schwere bis mittelschwere TÃ¤tigkeiten (z.B. im Reinigungsdienst) attestierte Dr. C.___ vom 22. Juni bis 31. Oktober 2005 eine vollstÃ¤ndige ArbeitsunfÃ¤higkeit. FÃ¼r leichte TÃ¤tigkeiten ohne Heben von Gewichten Ã¼ber 7 kg und ohne repetitierendes BÃ¼cken oder dauerndes Stehen bestehe keine EinschrÃ¤nkung (Urk. 8/13 S. 2). Obwohl auch eine somatoforme SchmerzverarbeitungsstÃ¶rung bestehe, kÃ¶nne die Versicherte zumindest vorlÃ¤ufig die TÃ¤tigkeit im Reinigungsdienst nicht mehr aufnehmen (Urk. 8/13 S. 2; vgl. auch das Attest vom 27. September 2005, Urk. 8/14).</w:t>
      </w:r>
    </w:p>
    <w:p>
      <w:r>
        <w:t>Â Â Â Â Â Â Â Â  Vom 3. bis 6. Januar 2006 befand sich die Versicherte wegen einer akuten Schmerzexazerbation des chronischen Lumbovertebralsyndroms im D.___. FÃ¼r diese Tage wurde eine vollstÃ¤ndige ArbeitsunfÃ¤higkeit attestiert (Urk. 8/23, 8/29).</w:t>
      </w:r>
    </w:p>
    <w:p>
      <w:r>
        <w:t>Â Â Â Â Â Â Â Â  GemÃ¤ss dem Bericht von Dr. med. I.___ und Dr. C.___ vom 1. Februar 2006 bestand ein chronisches lumbovertebrales, zum Teil lumbospondylogenes Syndrom. Im Alltag sei die Versicherte beim Tragen von Lasten Ã¼ber 5 kg, lÃ¤ngerem Sitzen Ã¼ber 20 Minuten oder Stehen an Ort sowie bei gebÃ¼ckten Positionen beeintrÃ¤chtigt. Es bestehe eine rasche ErschÃ¶pfbarkeit (Urk. 8/25). Die bisherigen Behandlungen seien erfolglos verlaufen. Aktuell werde zusÃ¤tzlich Wassergymnastik unter physiotherapeutischer Leitung aufgenommen. Es solle evaluiert werden, ob ein Rehabilitationsaufenthalt sinnvoll sei. Die Aufnahme einer beschwerdeadaptierten TÃ¤tigkeit zu 50 % wÃ¤re aktuell mÃ¶glich. Je nach Verlauf der geplanten Behandlungen sei eine Neuevaluation der ArbeitsfÃ¤higkeit indiziert. Eine Steigerung der ArbeitsfÃ¤higkeit potentiell bis 100 % sei denkbar (Urk. 8/25 S. 2, 8/30; vgl. demgegenÃ¼ber aber Urk. 8/26). Am 26. April 2006 ersuchten Dres. I.___ und C.___ die E.___ um eine medizinische Neubeurteilung (Urk. 3/2, 3/3).</w:t>
      </w:r>
    </w:p>
    <w:p>
      <w:r>
        <w:t>Â Â Â Â Â Â Â Â  Dres. med. J.___ und K.___ von der E.___ hielten am 3. Juli 2006 fest, das neu erstellte MRI der LendenwirbelsÃ¤ule vom 27. Juni 2006 habe eine im Vergleich zu den Voraufnahmen vermehrte Diskusprotrusion respektive eine fragliche Diskushernie L4/5 median gezeigt. Die Neuroforamen seien beidseits frei und es bestehe eine leichte Facettengelenksarthrose L5/S1 rechtsbetont (Urk. 10). Die Situation sei bei den bisher erfolglos gebliebenen Behandlungen sehr schwierig. Die im Vergleich zu den Voraufnahmen etwas fortgeschrittene Diskusdegeneration kÃ¶nnte fÃ¼r den diskogenen Schmerz verantwortlich sein. Die im MRI nachgewiesene Arachnoidalzyste S2 und S3 kÃ¶nne nach ihrer Ansicht nicht fÃ¼r die Beschwerden verantwortlich gemacht werden. BezÃ¼glich ArbeitsunfÃ¤higkeit dÃ¤chten sie auch, dass eine 50%ige ArbeitsfÃ¤higkeit mit den genannten Limiten mÃ¶glich sein sollte (Urk. 10 S. 2; vgl. auch den Bericht vom 18. Mai 2006, Urk. 32/11/7).</w:t>
      </w:r>
    </w:p>
    <w:p>
      <w:r>
        <w:t>Â Â Â Â Â Â Â Â  GegenÃ¼ber der Invalidenversicherung (Urk. 32/11/2) ging Dr. C.___ davon aus, dass unter konsequenter RÃ¼ckendisziplin und physiotherapeutisch geleiteten und selbstÃ¤ndig weitergefÃ¼hrten stabilisierenden KrÃ¤ftigungsÃ¼bungen medizinisch-theoretisch von der Steigerung der kÃ¶rperlichen LeistungsfÃ¤higkeit ausgegangen werden kÃ¶nne. Medizinisch-theoretisch sei eine Steigerung der ArbeitsfÃ¤higkeit bis zum vollen Pensum fÃ¼r leichte beschwerdenangepasste TÃ¤tigkeiten denkbar. FÃ¼r leichte Reinigungsarbeiten attestierte er eine 50%ige ArbeitsfÃ¤higkeit (Urk. 32/11/4). Am 7. November 2006 hielt Dr. C.___ gegenÃ¼ber der Rechtsvertreterin der Versicherten fest, es bestehe eine Diskrepanz zwischen Beschwerden und klinischen Befunden und die absolute Therapieresistenz werfe Fragen auf. Die berÃ¼hmten Zeichen nach Wadell seien aber nicht positiv, weshalb er entschlossen sei, die Versicherte noch einmal einem versierten WirbelsÃ¤ulenspezialisten vorzustellen (Urk. 21/1).</w:t>
      </w:r>
    </w:p>
    <w:p>
      <w:r>
        <w:t>Â Â Â Â Â Â Â Â  Die Versicherte wurde am 14. MÃ¤rz 2007 im G.___ internistisch, rheumatologisch und psychiatrisch untersucht und beurteilt (Gutachten vom 30. April 2007, Urk. 32/25). Nach der Beurteilung des Rheumatologen seien bei der Versicherten wÃ¤hrend der langen Hospitalisation wÃ¤hrend der Schwangerschaft zunehmend lumbale Schmerzen aufgetreten, welche nach der Geburt persistiert und im Verlauf zugenommen hÃ¤tten. Klinisch finde sich als Hauptbefund eine ausgeprÃ¤gte Dekonditionierung, welche wohl auch durch die lange InaktivitÃ¤t wÃ¤hrend der Hospitalisation entstanden sei sowie ausgesprochene BewegungseinschrÃ¤nkungen der lumbalen WirbelsÃ¤ule. Diskrepant dazu fÃ¤nden sich im MRI vom Juli 2005 keine pathologischen VerÃ¤nderungen von klinischer Relevanz; hier stellten sich nur sehr diskrete Dehydrationen der Bandscheiben L4/5 und L5/S1 dar und zusÃ¤tzlich fÃ¤nden sich sehr diskrete Spondylarthrosen L4/5 und L5/S1. Nachdem gemÃ¤ss Befundbericht im neuesten MRI vom Juni 2006 keine wesentliche Ãnderung bestehe, kÃ¶nne diese massive BewegungseinschrÃ¤nkung nicht durch strukturelle VerÃ¤nderungen an der WirbelsÃ¤ule erklÃ¤rt werden. Weiter bestehe eine deutliche linksbetonte schmerzhafte EinschrÃ¤nkung des LasÃ¨gue-ManÃ¶vers mit weichem Stopp und aktivem Gegenhalten, diskrepant dazu sei der Langsitz problemlos mÃ¶glich. Diese Diskrepanzen sprÃ¤chen zusÃ¤tzlich fÃ¼r eine gewisse Verdeutlichungstendenz (Urk. 32/25/11). Zusammenfassend kÃ¶nnten die chronisch und andauernd vorhandenen, wenig modulierten Schmerzen nicht durch strukturelle Befunde erklÃ¤rt werden. Aufgrund des bisherigen Verlaufs mit Resistenz auf praktisch alle versuchten Therapiemassnahmen sei die Prognose sicher schlecht, die neu aufgetretenen tendomyotischen Beschwerden im linken SchultergÃ¼rtel kÃ¶nnten auf eine gewisse Generalisierungstendenz hinweisen (Urk. 32/25/12). Von somatischer insbesondere rheumatologischer Seite sei fÃ¼r eine kÃ¶rperlich leichte bis mittelschwere, wechselbelastende TÃ¤tigkeit ohne repetitives Heben und Tragen von Lasten Ã¼ber 5 kg oder Einzellasten Ã¼ber 10 kg - wie etwa fÃ¼r die bisher ausgeÃ¼bte TÃ¤tigkeit als Unterhaltsreinigerin in einem Pflegeheim - keine EinschrÃ¤nkung der ArbeitsfÃ¤higkeit anzunehmen (Urk. 32/25/12, 32/25/18, 32/25/19). Der Versicherten werde auch in den vorliegenden vorhandenen Arztberichten aus orthopÃ¤disch-rheumatologischer Sicht keine ArbeitsunfÃ¤higkeit attestiert (Urk. 32/25/20 und 32/25/6; vgl. aber Urk. 3/2 und 10). Die untersuchende Psychiaterin konnte im Rahmen ihrer Untersuchung das Vorliegen einer somatoformen SchmerzstÃ¶rung zwar nicht gÃ¤nzlich ausschliessen. Harte Fakten, wie sie die Diagnose erforderten, lÃ¤gen allerdings keine vor. BezÃ¼glich der AffektivitÃ¤t gebe es zwar immer wieder Phasen von Traurigkeit, die in Anbetracht der schwierigen Gesamtlebenssituation auch durchaus nachvollziehbar seien, eine depressive StÃ¶rung im engeren Sinne kÃ¶nne aufgrund der vorliegenden Befunde allerdings nicht gestellt werden. Aus psychiatrischer Sicht ergebe sich aktuell keine Diagnose, die eine EinschrÃ¤nkung der ArbeitsfÃ¤higkeit begrÃ¼nde (Urk. 32/25/14, 32/25/18).</w:t>
      </w:r>
    </w:p>
    <w:p>
      <w:r>
        <w:t>Â Â Â Â Â Â Â Â  Dr. med. F.___, Mitarbeiterin in der Praxis von Dr. C.___, berichtete am 9. August 2007 von einer aktuellen akuten Exazerbation der bekannten lumbospondylogenen Schmerzproblematik, welche zur Attestierung einer vollstÃ¤ndigen ArbeitsunfÃ¤higkeit fÃ¼r die Dauer von 14 Tagen gefÃ¼hrt habe. Ansonsten habe sich aufgrund der Akten am Gesamtzustand nichts geÃ¤ndert und die ArbeitsfÃ¤higkeit habe vorher sowie nachher 50 % - wie in der letzten Begutachtung dargestellt - betragen (Urk. 32/38/1-2; vgl. auch Bericht vom 6. November 2007, Urk. 32/41/1). In den Laboruntersuchungen hÃ¤tten ein Vitamin-B12-Mangel, eine SchilddrÃ¼senfunktionsstÃ¶rung, ein Diabetes mellitus sowie ein entzÃ¼ndliches Geschehen als sekundÃ¤re Ursachen fÃ¼r die gefundenen abnormen neurologischen Befunde ausgeschlossen werden kÃ¶nnen. Es sei ein leichter Vitamin D-Mangel festgestellt worden, welcher Schmerzen insbesondere an den unteren ExtremitÃ¤ten begÃ¼nstigen kÃ¶nne (Urk. 32/38/3). Die Ãrzte des L.___ der M.___ diagnostizierten im Bericht vom 19. Juli 2007 linksbetonte distale Schmerzen beider Beine begleitet von einer HypÃ¤sthesie im Bereich der Ferse beidseits bei chronisch lumbovertebralem beziehungsweise lumbospondylogenem Schmerzsyndrom, Fehlhaltung und ausgeprÃ¤gter Dekonditionierung. Aus neurologischer Sicht kÃ¶nnten die Missempfindungen am linken Unterschenkel und an der rechten Ferse diagnostisch nicht eindeutig zugeordnet werden. Sie empfahlen die Behandlung mit einem schmerzdistanzierenden Antidepressivum (Urk. 32/38/4-5, 32/40/1).</w:t>
      </w:r>
    </w:p>
    <w:p>
      <w:r>
        <w:t>2.3Â Â Â Â  Diese verschiedenen Ã¤rztlichen Berichte stimmen in der Beurteilung des somatischen Gesundheitszustandes im Wesentlichen Ã¼berein. Nach Ã¼bereinstimmender Beurteilung lassen sich die von der BeschwerdefÃ¼hrerin angegebenen erheblichen Schmerzen und EinschrÃ¤nkungen mit den in den MRI-Untersuchungen festgestellten degenerativen VerÃ¤nderungen und den weiteren objektiven Befunden nicht erklÃ¤ren. Dr. C.___ wies bereits im Bericht vom 20. Oktober 2005 auf die lediglich leichten degenerativen VerÃ¤nderungen der LendenwirbelsÃ¤ule hin. Er konnte die geltend gemachten Schmerzen am linken Unterschenkel und im Fersenbereich keinem organischen Substrat zuweisen und Ã¤usserte einen Verdacht auf das Vorliegen einer somatoformen SchmerzstÃ¶rung (Urk. 8/13 S. 2). Zur KlÃ¤rung der medizinischen Befunde holten die Dres. I.___ und C.___ bei der E.___ eine Zweitmeinung ein (vgl. Urk. 3/2). Die Ãrzte der E.___ beurteilten angesichts der Behandlungsresistenz die Situation als sehr schwierig. Sie hielten deshalb zwar fest, dass die im Vergleich zu den Voraufnahmen fortgeschrittene Diskusdegeneration fÃ¼r den diskogenen Schmerz verantwortlich sein und dass bei einem diskogenen Schmerzsyndrom eine Spondylodese durchgefÃ¼hrt werden kÃ¶nnte, beurteilten eine solche Operation aber gleichzeitig nicht als erfolgsversprechend (Urk. 10). Diese EinschÃ¤tzung teilte Dr. C.___ im Bericht vom 14. Juli 2006 und er ging allein gestÃ¼tzt auf die radiologischen und klinischen Befunde von einer guten Prognose aus (Urk. 32/11/2). Die Ãrzte des G.___ hielten fest, dass die chronisch und andauernd vorhandenen, wenig modulierten lumbalen Schmerzen durch strukturelle Befunde nicht erklÃ¤rt werden kÃ¶nnten (Urk. 32/25/12). FÃ¼r die geltend gemachten Missempfindungen am linken Unterschenkel und an der rechten Ferse und den festgestellten Ausfall des Achillessehnenreflexes konnten zudem auch im Rahmen der neurologischen Untersuchungen in der M.___ keine eindeutige ErklÃ¤rung und Diagnose gefunden werden (Urk. 32/38/5; vgl. auch Urk. 8/7, 8/13 S. 1). Sie wurden als wahrscheinliche Beschwerden im Zusammenhang mit dem lumbovertebralen beziehungsweise lumbospondylogenen Syndrom interpretiert, wobei aber kein radikulÃ¤res beziehungsweise peripheres sensomotorisches Ausfallsyndrom hatte festgestellt werden kÃ¶nnen (Urk. 32/38/5, 32/40/1). Auch Dr. F.___ hielt am 6. November 2007 fest, es liege eine schwere Chronifizierung und Schmerzausweitung vor (Urk. 8/41/1).</w:t>
      </w:r>
    </w:p>
    <w:p>
      <w:r>
        <w:t>2.4Â Â Â Â  Streitig und zu prÃ¼fen ist, von welcher ArbeitsfÃ¤higkeit ab 1. Dezember 2005 und ab 1. MÃ¤rz 2006 auszugehen war. Dabei ist ein weitgehend objektivierter Massstab zur Anwendung zu bringen (vgl. Urteil des EidgenÃ¶ssischen Versicherungsgerichtes in Sachen D. vom 29. September 2005, I 204/05, Erw. 3).</w:t>
      </w:r>
    </w:p>
    <w:p>
      <w:r>
        <w:t>Â Â Â Â Â Â Â Â  Aufgrund der vorliegenden Ã¤rztlichen EinschÃ¤tzungen ist davon auszugehen, dass der BeschwerdefÃ¼hrerin aus somatischer Sicht zumindest eine leichte TÃ¤tigkeit und zumindest im vor dem Eintritt der ArbeitsunfÃ¤higkeit ausgeÃ¼bten Umfang von 70 % zumutbar war. Die Beurteilung der ArbeitsfÃ¤higkeit durch die Ãrzte des G.___ stimmt in den GrundzÃ¼gen mit der EinschÃ¤tzung der Dres. C.___, I.___ und F.___ Ã¼berein. Die Unterschiede in der Beurteilung des zeitlich zumutbaren Umfangs der ArbeitstÃ¤tigkeit in leidensangepassten TÃ¤tigkeiten von 100 % (Ãrzte des G.___) und 50 % (Dr. C.___ und sein Team) liegt massgeblich darin begrÃ¼ndet, dass die Ãrzte des G.___ die bestehende kÃ¶rperliche Dekonditionierung als (noch) ohne Auswirkungen auf die ArbeitsfÃ¤higkeit beurteilten (Urk. 32/25/18), wÃ¤hrenddessen Dr. C.___ und sein Team von einer vorÃ¼bergehenden 50%igen ArbeitsfÃ¤higkeit ausgingen und erst nach DurchfÃ¼hrung weiterer Therapien beziehungsweise nach dem Aufbau der kÃ¶rperlichen LeistungsfÃ¤higkeit eine Steigerung der ArbeitsfÃ¤higkeit bis auf 100 % als mÃ¶glich errachteten (Urk. 8/25 S. 2, 32/11/2, 32/38/1, 32/41). Letztere EinschÃ¤tzung ergibt sich auch aus dem neuesten Bericht von Dr. F.___ vom 6. November 2007, der festhÃ¤lt, eine vollstÃ¤ndige ArbeitsunfÃ¤higkeit fÃ¼r leichte TÃ¤tigkeiten liege nicht vor und der Versicherten sei ein 50%iger Einstieg in eine leichte TÃ¤tigkeit zumutbar (Urk. 32/41/1). Der Diagnose der bei der Versicherten bestehenden kÃ¶rperlichen Dekonditionierung (vgl. Urk. 8/25, 3/2, 32/11/1, 32/25/16), welche nach EinschÃ¤tzung von Dres. C.___, I.___ und F.___ einer sofortigen vollzeitigen Wiederaufnahme einer leidensangepassten TÃ¤tigkeit entgegensteht, kommt indes fÃ¼r sich allein kein Krankheitswert zu, sodass rein krankheitsbedingt ohne weiteres von der Zumutbarkeit der Wiederaufnahme einer ArbeitstÃ¤tigkeit im Rahmen des vor Krankheitseintritt ausgeÃ¼bten Pensums von 70 % ausgegangen werden kann (Urteil des Schweizerischen Bundesgerichts in Sachen J. vom 25. Oktober 2007, U 530/06, Erw. 4.4; vgl. auch Kieser, ATSG-Kommentar, Art. 6 Rz 3, S. 82 f.).</w:t>
      </w:r>
    </w:p>
    <w:p>
      <w:r>
        <w:t>Â Â Â Â Â Â Â Â  Von der objektiv gegebenen Zumutbarkeit der Wiederaufnahme einer ArbeitstÃ¤tigkeit im vor Eintritt der ArbeitsunfÃ¤higkeit ausgeÃ¼bten Pensum von 70 % ist sowohl fÃ¼r die Zeit ab 1. Dezember 2005 als auch fÃ¼r die Zeit nach der kurzen Beschwerdeexazerbation im Januar 2006 auszugehen. Selbst Dres. I.___ und C.___ erachteten bereits am 1. Februar 2006 die Reevaluation der ArbeitsfÃ¤higkeit nach der DurchfÃ¼hrung weiterer Therapiemassnahmen fÃ¼r angezeigt mit potentieller Steigerung der ArbeitsfÃ¤higkeit bis auf 100 % (Urk. 8/25). An dieser EinschÃ¤tzung hielten sie im Verlauf fest (Urk. 8/30, 3/2, 32/11/2, 32/38/1, 32/41/1). Die ab Januar 2006 durchgefÃ¼hrte Wassergymnastik war zudem wie bereits die vorangegangen Therapien erfolglos geblieben und der ebenfalls in Betracht gezogene Rehabilitationsaufenthalt wurde wegen fraglicher Motivation der Versicherten nicht durchgefÃ¼hrt (vgl. Urk. 3/2). Es ist deshalb davon auszugehen, dass bereits im Januar 2006 nicht krankheitsbedingte GrÃ¼nde einer weitergehenden ArbeitsfÃ¤higkeit entgegenstanden. Zusammenfassend ist anzunehmen, dass die Versicherte aus somatischer Sicht ab dem 1. Dezember 2005 bis 2. Januar 2006 und wiederum ab 7. Januar 2006 zumindest in einer kÃ¶rperlich leichten, wechselbelastenden TÃ¤tigkeit im vor Eintritt der ArbeitsunfÃ¤higkeit ausgeÃ¼bten Umfang von 70 % arbeitsfÃ¤hig war (vgl. Urk. 32/11/3, 32/25/19). Ob sogar eine volle ArbeitsfÃ¤higkeit im bisherigen TÃ¤tigkeitsbereich bestand, zu welchem Schluss die Ãrzte des G.___ kamen (vgl. Urk. 32/25/19), braucht dabei in diesem Verfahren nicht abschliessend geprÃ¼ft zu werden.</w:t>
      </w:r>
    </w:p>
    <w:p>
      <w:r>
        <w:t>Â Â Â Â Â Â Â Â  Was den psychischen Gesundheitszustand betrifft, so kann jedenfalls fÃ¼r den vorliegend massgeblichen Zeitraum bis zum Erlass des Einspracheentscheides und der Untersuchung durch Psychiaterin Dr. med. N.___ nach deren Ã¼berzeugender Beurteilung von keiner zusÃ¤tzlichen EinschrÃ¤nkung der ArbeitsfÃ¤higkeit ausgegangen werden (Urk. 32/25/14; vgl. BGE 130 V 352).</w:t>
      </w:r>
    </w:p>
    <w:p>
      <w:r>
        <w:t>3.Â Â Â Â Â Â</w:t>
      </w:r>
    </w:p>
    <w:p>
      <w:r>
        <w:t>3.1Â Â Â Â  Die BeschwerdefÃ¼hrerin lÃ¤sst geltend machen, noch im Juni 2006 habe nicht festgestanden, ob die ArbeitsfÃ¤higkeit im angestammten Beruf wieder erlangt werden kÃ¶nne, weshalb es ihr nicht zumutbar gewesen sei, ab 1. MÃ¤rz 2006 eine VerweisungstÃ¤tigkeit aufzunehmen (Urk. 1 S. 9). Es sei von einem labilen Geschehen wÃ¤hrend einer zeitlich beschrÃ¤nkten Phase auszugehen (Urk. 20 S. 2).</w:t>
      </w:r>
    </w:p>
    <w:p>
      <w:r>
        <w:t>Â Â Â Â Â Â Â Â  GestÃ¼tzt auf die Beurteilung von Dr. C.___ vom 20. Oktober 2005 war von einem weitgehend stabilisierten Gesundheitsschaden auszugehen. Weitere Therapiemassnahmen standen nicht in Aussicht und eine Wiederaufnahme der bisherigen TÃ¤tigkeit im Reinigungsdienst war ungewiss (Urk. 8/13 S. 2). Dass von einem weitgehend stabilisierten Geschehen auszugehen war, zeigte auch der weitere Verlauf insbesondere nach der kurzen Beschwerdeexazerbation im Januar 2006. Die im Anschluss durchgefÃ¼hrte Wassergymnastik vermochte - wie bereits die im Herbst durchgefÃ¼hrten Therapien - die Beschwerden nicht zu beeinflussen (Urk. 3/2). Ein vorerst in ErwÃ¤gung gezogener Rehabilitationsaufenthalt wurde aufgrund der fraglichen Motivation der Versicherten nicht durchgefÃ¼hrt (Urk. 3/2). Trotz des Umstandes, dass bezÃ¼glich der objektiven Befunde gemÃ¤ss MRI vom 3. Juli 2006 eine leichte Verschlechterung mit vermehrter Diskusprotrusion eingetreten war (vgl. Urk. 10 S. 2) und der Achillessehnenreflex vorerst nur noch schwach und anschliessend nicht mehr auslÃ¶sbar war (vgl. Urk. 3/2, 10 S. 2, 32/38/5), erachtete Dr. C.___ im Bericht vom 14. Juli 2006 die ArbeitsfÃ¤higkeit fÃ¼r leichte TÃ¤tigkeiten grundsÃ¤tzlich wiederum als auf 100 % steigerbar, und in der bisherigen BerufstÃ¤tigkeit seien "leichtere" Reinigungsarbeiten halbtags mÃ¶glich (Urk. 32/11/1 ff.). An der medizinischen Situation und der zumutbaren ArbeitsfÃ¤higkeit hatte sich somit auch nach der vorÃ¼bergehenden Beschwerdeexazerbation im Januar 2006 nichts Massgebliches geÃ¤ndert (vgl. auch Erw. 2.4 hiervor).</w:t>
      </w:r>
    </w:p>
    <w:p>
      <w:r>
        <w:t>Â Â Â Â Â Â Â Â  Auch der Umstand, dass Dr. C.___ und seine mitarbeitenden Ãrzte davon ausgingen, die Wiederaufnahme der bisher ausgeÃ¼bten TÃ¤tigkeit komme aufgrund des stabilisierten Gesundheitszustandes nicht mehr beziehungsweise nur noch in kleinerem Umfang und mit zusÃ¤tzlichen EinschrÃ¤nkungen in Frage (vgl. Urteil des Schweizerischen Bundesgerichtes in Sachen L. vom 29. MÃ¤rz 2007, K 224/05, Erw. 3.2), wÃ¤hrend die Ãrzte des G.___ fÃ¼r die bisherige TÃ¤tigkeit als Unterhaltsreinigerin in einem Pflegeheim eine volle ArbeitsfÃ¤higkeit attestierten, Ã¤ndert aber nichts daran, dass bereits im Herbst 2005 ein weitgehend stabilisiertes gesundheitliches Geschehen vorlag und es der BeschwerdefÃ¼hrerin deshalb zumutbar gewesen wÃ¤re, ab 1. Dezember 2005 eine neue Arbeitsstelle in einer zumutbaren leidensangepassten TÃ¤tigkeit zu suchen und ab 1. MÃ¤rz 2006 auch anzutreten.</w:t>
      </w:r>
    </w:p>
    <w:p>
      <w:r>
        <w:t>3.2Â Â Â Â  Die im Einspracheentscheid auf drei Monate erhÃ¶hte Ãbergangsfrist liegt damit innerhalb des Rahmens, den die Rechtsprechung entwickelt hat (vgl. Urteil des Schweizerischen Bundesgerichtes in Sachen Helsana Versicherungen AG gegen R. vom 19. Oktober 2007, 9C_74/2007, Erw. 3.2). Sie erscheint angesichts dessen, dass die BeschwerdefÃ¼hrerin zumindest fÃ¼r leichte, beschwerdeangepasste TÃ¤tigkeiten bezÃ¼glich des angestrebten Teilzeitpensums voll arbeitsfÃ¤hig war, als angemessen (vgl. Urteil des Schweizerischen Bundesgerichts in Sachen L. vom 29. MÃ¤rz 2007, K 224/05, Erw. 4.4). Die lediglich sehr kurze vollstÃ¤ndige ArbeitsunfÃ¤higkeit vom 3. bis 6. Januar 2006 rechtfertigt keine VerlÃ¤ngerung.</w:t>
      </w:r>
    </w:p>
    <w:p>
      <w:r>
        <w:t>3.3</w:t>
      </w:r>
    </w:p>
    <w:p>
      <w:r>
        <w:t>3.3.1Â Â  Zu prÃ¼fen bleibt, ob selbst bei der Aufnahme einer zumutbaren leichten und leidensangepassten TÃ¤tigkeit ein Restschaden verbleibt, der Anspruch auf Taggeldzahlungen Ã¼ber den 1. MÃ¤rz 2006 hinaus ergibt.</w:t>
      </w:r>
    </w:p>
    <w:p>
      <w:r>
        <w:t>Â Â Â Â Â Â Â Â  FÃ¼r die Ermittlung des beim B.___ im Jahr 2006 erzielbaren Lohnes ist auf den Lohn vor der schwangerschaftsbedingten Unterbrechung der ArbeitstÃ¤tigkeit ab 20. Juli 2004 und den ab dem 28. Februar 2004 erfolgten mutterschaftsbedingten Taggeldzahlungen abzustellen, welche Ersatzleistungen lediglich 80 % des Lohnes umfassten (vgl. Urk. 8/3, 21/3, 32/7/2). Soweit die BeschwerdefÃ¼hrerin geltend machen lÃ¤sst, es sei gestÃ¼tzt auf die Lohnabrechnungen des Jahres 2005 und den Lohnausweis fÃ¼r die SteuererklÃ¤rung 2004 von einem Bruttomonatslohn von Fr. 2'452.-- beziehungsweise einem Jahreseinkommen von Fr. 29'424.-- (Fr. 2'452.-- x 12) auszugehen, kann ihr deshalb - im Ãbrigen zu ihren Gunsten - nicht gefolgt werden (vgl. Urk. 20 S. 3).</w:t>
      </w:r>
    </w:p>
    <w:p>
      <w:r>
        <w:t>Â Â Â Â Â Â Â Â  GemÃ¤ss dem Auszug aus dem Individuellen Konto erzielte die Versicherte im Jahr 2003 vor Eintritt der krankheitsbedingten ArbeitsunfÃ¤higkeit ein Jahreseinkommen von Fr. 33'797.-- (Urk. 32/5/1). Angepasst an die seit dem Jahr 2003 eingetretene Nominallohnentwicklung von 0,9 %, 1,0 % und 1,2 % (Die Volkswirtschaft 12/2007, Tabelle B 10.2, S. 99) resultiert fÃ¼r das Jahr 2006 bei einer 70 %-Anstellung ein Jahreseinkommen von Fr. 34'855.50. Dieses Einkommen entspricht in der GrÃ¶ssenordnung dem von der Beschwerdegegnerin gestÃ¼tzt auf die Jahre 2003 und 2004 ermittelten versicherten Verdienst von Fr. 34'464.-- (Urk. 8/20, 8/22). Bei einer 100 %-Anstellung ergÃ¤be sich ein hypothetisches Jahreseinkommen von Fr. 49'793.60 (Fr. 34'855.50 : 7 x 10).</w:t>
      </w:r>
    </w:p>
    <w:p>
      <w:r>
        <w:t>3.3.2Â Â  FÃ¼r die Bemessung des Einkommens in einer leidensangepassten TÃ¤tigkeit ist auf die Angaben der Schweizerischen Lohnstrukturerhebung 2004 abzustellen, wonach Frauen in einfachen und repetitiven TÃ¤tigkeiten durchschnittlich ein monatliches Einkommen von Fr. 3'893.-- erzielten (Bundesamt fÃ¼r Statistik, Die Schweizerische Lohnstrukturerhebung 2004, Tabelle TA1, S. 53). Es besteht entgegen den AusfÃ¼hrungen der Beschwerdegegnerin kein begrÃ¼ndeter Anlass, auf das Durchschnittseinkommen von MÃ¤nnern und Frauen abzustellen (vgl. Urk. 24 S. 2). Unter Umrechnung auf die betriebsÃ¼bliche wÃ¶chentliche Arbeitszeit von 41,6 Stunden (Die Volkswirtschaft 12/2007, Tabelle B 9.2, S. 98) und unter BerÃ¼cksichtigung der seit dem Jahr 2004 eingetretenen Nominallohnentwicklung von 1,0 % und 1,2 % (vgl. Erw. 3.3.1) resultiert fÃ¼r das Jahr 2006 ein Jahreseinkommen von Fr. 49'659.35. Bei einer 70 %-Anstellung ergÃ¤be dies ein Jahreseinkommen von Fr. 34'761.55. Selbst unter BerÃ¼cksichtigung des von der Versicherten beantragten, unangemessen hohen behinderungsbedingten Abzuges von 20 % (vgl. Urk. 20 S. 3) resultierte noch ein Jahreseinkommen von Fr. 27'809.20, womit eine Erwerbseinbusse von lediglich 20,2 % (Fr. 27'809.20 im VerhÃ¤ltnis zu Fr. 34'855.50) gegeben wÃ¤re, was nach den gesetzlichen und reglementarischen Bestimmungen keinen Taggeldanspruch begrÃ¼ndet.</w:t>
      </w:r>
    </w:p>
    <w:p>
      <w:r>
        <w:t>Â Â Â Â Â Â Â Â  Die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Christine Fleisch</w:t>
      </w:r>
    </w:p>
    <w:p>
      <w:r>
        <w:t>- Rechtsanwalt Jean-Michel Duc</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